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Service page: Low Moqs</w:t>
      </w:r>
    </w:p>
    <w:p>
      <w:r>
        <w:rPr>
          <w:color w:val="656D76"/>
        </w:rPr>
        <w:t>URL: /low-moqs/</w:t>
      </w:r>
    </w:p>
    <w:p/>
    <w:p>
      <w:r>
        <w:rPr>
          <w:i/>
        </w:rPr>
        <w:t>Edit the text under each section. Keep the [[block:...]] lines unchanged. Use Enter for line breaks (they become &lt;br&gt; on the website). After saving, run: python tools/apply_content_docs.py</w:t>
      </w:r>
    </w:p>
    <w:p>
      <w:r>
        <w:rPr>
          <w:i/>
        </w:rPr>
        <w:t>Banner and contact/footer copy live in content/shared/*.docx.</w:t>
      </w:r>
    </w:p>
    <w:p/>
    <w:p>
      <w:r>
        <w:rPr>
          <w:rFonts w:ascii="Consolas" w:hAnsi="Consolas"/>
          <w:color w:val="0969DA"/>
          <w:sz w:val="18"/>
        </w:rPr>
        <w:t>[[block:meta:title]]</w:t>
      </w:r>
    </w:p>
    <w:p>
      <w:pPr>
        <w:pStyle w:val="Heading3"/>
      </w:pPr>
      <w:r>
        <w:rPr>
          <w:sz w:val="24"/>
        </w:rPr>
        <w:t>Browser tab title</w:t>
      </w:r>
    </w:p>
    <w:p>
      <w:pPr>
        <w:spacing w:after="240"/>
      </w:pPr>
      <w:r>
        <w:t>Low MOQs | Propeller Co-Pack</w:t>
      </w:r>
    </w:p>
    <w:p>
      <w:r>
        <w:rPr>
          <w:rFonts w:ascii="Consolas" w:hAnsi="Consolas"/>
          <w:color w:val="0969DA"/>
          <w:sz w:val="18"/>
        </w:rPr>
        <w:t>[[block:meta:description]]</w:t>
      </w:r>
    </w:p>
    <w:p>
      <w:pPr>
        <w:pStyle w:val="Heading3"/>
      </w:pPr>
      <w:r>
        <w:rPr>
          <w:sz w:val="24"/>
        </w:rPr>
        <w:t>SEO meta description</w:t>
      </w:r>
    </w:p>
    <w:p>
      <w:pPr>
        <w:spacing w:after="240"/>
      </w:pPr>
      <w:r>
        <w:t>Minimum order quantities built for growing brands. Propeller Co-Pack Utah co-packer.</w:t>
      </w:r>
    </w:p>
    <w:p>
      <w:r>
        <w:rPr>
          <w:rFonts w:ascii="Consolas" w:hAnsi="Consolas"/>
          <w:color w:val="0969DA"/>
          <w:sz w:val="18"/>
        </w:rPr>
        <w:t>[[block:bloc-7:h1]]</w:t>
      </w:r>
    </w:p>
    <w:p>
      <w:pPr>
        <w:pStyle w:val="Heading3"/>
      </w:pPr>
      <w:r>
        <w:rPr>
          <w:sz w:val="24"/>
        </w:rPr>
        <w:t>Page hero title (H1)</w:t>
      </w:r>
    </w:p>
    <w:p>
      <w:pPr>
        <w:spacing w:after="240"/>
      </w:pPr>
      <w:r>
        <w:t>Startup-Friendly Low MOQs</w:t>
      </w:r>
    </w:p>
    <w:p>
      <w:r>
        <w:rPr>
          <w:rFonts w:ascii="Consolas" w:hAnsi="Consolas"/>
          <w:color w:val="0969DA"/>
          <w:sz w:val="18"/>
        </w:rPr>
        <w:t>[[block:bloc-7:body]]</w:t>
      </w:r>
    </w:p>
    <w:p>
      <w:pPr>
        <w:pStyle w:val="Heading3"/>
      </w:pPr>
      <w:r>
        <w:rPr>
          <w:sz w:val="24"/>
        </w:rPr>
        <w:t>Page body paragraph</w:t>
      </w:r>
    </w:p>
    <w:p>
      <w:pPr>
        <w:spacing w:after="240"/>
      </w:pPr>
      <w:r>
        <w:t>We offer low MOQs designed for brands that need low minimums, small orders, and startup friendly manufacturing without sacrificing quality. Our approach supports pilot runs, test batches, sample batches, and small minimum order quantities to help you validate formulas, test the market, or launch new SKUs with less risk. We make it easy to move from concept to production at a scale that fits your stage of growth.</w:t>
      </w:r>
    </w:p>
    <w:p>
      <w:r>
        <w:rPr>
          <w:rFonts w:ascii="Consolas" w:hAnsi="Consolas"/>
          <w:color w:val="0969DA"/>
          <w:sz w:val="18"/>
        </w:rPr>
        <w:t>[[block:bloc-7:img-alt]]</w:t>
      </w:r>
    </w:p>
    <w:p>
      <w:pPr>
        <w:pStyle w:val="Heading3"/>
      </w:pPr>
      <w:r>
        <w:rPr>
          <w:sz w:val="24"/>
        </w:rPr>
        <w:t>Hero image alt text</w:t>
      </w:r>
    </w:p>
    <w:p>
      <w:pPr>
        <w:spacing w:after="240"/>
      </w:pPr>
      <w:r>
        <w:t>Low minimum order quantities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