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Product Development</w:t>
      </w:r>
    </w:p>
    <w:p>
      <w:r>
        <w:rPr>
          <w:color w:val="656D76"/>
        </w:rPr>
        <w:t>URL: /product-development/</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Product Development | Propeller Co-Pack</w:t>
      </w:r>
    </w:p>
    <w:p>
      <w:r>
        <w:rPr>
          <w:rFonts w:ascii="Consolas" w:hAnsi="Consolas"/>
          <w:color w:val="0969DA"/>
          <w:sz w:val="18"/>
        </w:rPr>
        <w:t>[[block:meta:description]]</w:t>
      </w:r>
    </w:p>
    <w:p>
      <w:pPr>
        <w:pStyle w:val="Heading3"/>
      </w:pPr>
      <w:r>
        <w:rPr>
          <w:sz w:val="24"/>
        </w:rPr>
        <w:t>SEO meta description</w:t>
      </w:r>
    </w:p>
    <w:p>
      <w:pPr>
        <w:spacing w:after="240"/>
      </w:pPr>
      <w:r>
        <w:t>Product development support for powder and supplement brands—concept refinement, formulation alignment, and production readiness. Propeller Co-Pack, Utah.</w:t>
      </w:r>
    </w:p>
    <w:p>
      <w:r>
        <w:rPr>
          <w:rFonts w:ascii="Consolas" w:hAnsi="Consolas"/>
          <w:color w:val="0969DA"/>
          <w:sz w:val="18"/>
        </w:rPr>
        <w:t>[[block:bloc-7:h1]]</w:t>
      </w:r>
    </w:p>
    <w:p>
      <w:pPr>
        <w:pStyle w:val="Heading3"/>
      </w:pPr>
      <w:r>
        <w:rPr>
          <w:sz w:val="24"/>
        </w:rPr>
        <w:t>Page hero title (H1)</w:t>
      </w:r>
    </w:p>
    <w:p>
      <w:pPr>
        <w:spacing w:after="240"/>
      </w:pPr>
      <w:r>
        <w:t>New Product Development</w:t>
      </w:r>
    </w:p>
    <w:p>
      <w:r>
        <w:rPr>
          <w:rFonts w:ascii="Consolas" w:hAnsi="Consolas"/>
          <w:color w:val="0969DA"/>
          <w:sz w:val="18"/>
        </w:rPr>
        <w:t>[[block:bloc-7:body]]</w:t>
      </w:r>
    </w:p>
    <w:p>
      <w:pPr>
        <w:pStyle w:val="Heading3"/>
      </w:pPr>
      <w:r>
        <w:rPr>
          <w:sz w:val="24"/>
        </w:rPr>
        <w:t>Page body paragraph</w:t>
      </w:r>
    </w:p>
    <w:p>
      <w:pPr>
        <w:spacing w:after="240"/>
      </w:pPr>
      <w:r>
        <w:t>We lead new product development and line extension strategy across flavors, SKUs, and seasonal variants, helping brands expand with efficiency and impact. Our capabilities include new flavor development, seasonal product development, new SKU development, and high protein product development, supported by product expansion and custom formulation. We also integrate eco-friendly packaging options to reduce waste and offer a wide variety of sustainable formats. For brands looking to innovate quickly and responsibly, we deliver streamlined, end to end development built for modern nutraceutical products.</w:t>
      </w:r>
    </w:p>
    <w:p>
      <w:r>
        <w:rPr>
          <w:rFonts w:ascii="Consolas" w:hAnsi="Consolas"/>
          <w:color w:val="0969DA"/>
          <w:sz w:val="18"/>
        </w:rPr>
        <w:t>[[block:bloc-7:img-alt]]</w:t>
      </w:r>
    </w:p>
    <w:p>
      <w:pPr>
        <w:pStyle w:val="Heading3"/>
      </w:pPr>
      <w:r>
        <w:rPr>
          <w:sz w:val="24"/>
        </w:rPr>
        <w:t>Hero image alt text</w:t>
      </w:r>
    </w:p>
    <w:p>
      <w:pPr>
        <w:spacing w:after="240"/>
      </w:pPr>
      <w:r>
        <w:t>New product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