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8667F" w:rsidRDefault="0058667F">
      <w:pPr>
        <w:pStyle w:val="Text"/>
        <w:ind w:firstLine="0"/>
        <w:jc w:val="center"/>
        <w:rPr>
          <w:sz w:val="48"/>
          <w:szCs w:val="48"/>
        </w:rPr>
      </w:pPr>
      <w:bookmarkStart w:id="0" w:name="_GoBack"/>
      <w:bookmarkEnd w:id="0"/>
      <w:r>
        <w:rPr>
          <w:sz w:val="48"/>
          <w:szCs w:val="48"/>
        </w:rPr>
        <w:t>F</w:t>
      </w:r>
      <w:r w:rsidR="007666CC">
        <w:rPr>
          <w:sz w:val="48"/>
          <w:szCs w:val="48"/>
        </w:rPr>
        <w:t>ormatting Template for the</w:t>
      </w:r>
      <w:r>
        <w:rPr>
          <w:sz w:val="48"/>
          <w:szCs w:val="48"/>
        </w:rPr>
        <w:t xml:space="preserve"> Paper</w:t>
      </w:r>
    </w:p>
    <w:p w:rsidR="0058667F" w:rsidRDefault="0058667F">
      <w:pPr>
        <w:pStyle w:val="Text"/>
        <w:spacing w:before="180" w:after="60"/>
        <w:ind w:firstLine="0"/>
        <w:jc w:val="center"/>
        <w:rPr>
          <w:sz w:val="24"/>
          <w:szCs w:val="24"/>
        </w:rPr>
      </w:pPr>
      <w:r>
        <w:rPr>
          <w:sz w:val="24"/>
          <w:szCs w:val="24"/>
        </w:rPr>
        <w:t>Student Name: A.N. Other</w:t>
      </w:r>
    </w:p>
    <w:p w:rsidR="0058667F" w:rsidRDefault="002E1B94">
      <w:pPr>
        <w:pStyle w:val="Text"/>
        <w:spacing w:after="120"/>
        <w:ind w:firstLine="0"/>
        <w:jc w:val="center"/>
        <w:rPr>
          <w:sz w:val="24"/>
          <w:szCs w:val="24"/>
        </w:rPr>
      </w:pPr>
      <w:r>
        <w:rPr>
          <w:sz w:val="24"/>
          <w:szCs w:val="24"/>
        </w:rPr>
        <w:t>Sponsor</w:t>
      </w:r>
      <w:r w:rsidR="0058667F">
        <w:rPr>
          <w:sz w:val="24"/>
          <w:szCs w:val="24"/>
        </w:rPr>
        <w:t xml:space="preserve"> Name:  Y.A.A.N. Other</w:t>
      </w:r>
    </w:p>
    <w:p w:rsidR="0058667F" w:rsidRDefault="0058667F">
      <w:pPr>
        <w:pStyle w:val="Text"/>
        <w:spacing w:after="120"/>
        <w:ind w:firstLine="0"/>
        <w:jc w:val="center"/>
      </w:pPr>
    </w:p>
    <w:p w:rsidR="0058667F" w:rsidRDefault="0058667F">
      <w:pPr>
        <w:pStyle w:val="Text"/>
        <w:rPr>
          <w:i/>
          <w:iCs/>
          <w:sz w:val="22"/>
          <w:szCs w:val="22"/>
        </w:rPr>
      </w:pPr>
      <w:r>
        <w:rPr>
          <w:rStyle w:val="FootnoteReference"/>
          <w:rFonts w:ascii="Symbol" w:hAnsi="Symbol"/>
          <w:sz w:val="18"/>
          <w:szCs w:val="18"/>
        </w:rPr>
        <w:footnoteReference w:customMarkFollows="1" w:id="1"/>
        <w:t></w:t>
      </w:r>
    </w:p>
    <w:p w:rsidR="0058667F" w:rsidRDefault="0058667F">
      <w:pPr>
        <w:pStyle w:val="Abstract"/>
        <w:ind w:firstLine="0"/>
        <w:rPr>
          <w:b w:val="0"/>
          <w:sz w:val="22"/>
          <w:szCs w:val="22"/>
        </w:rPr>
      </w:pPr>
      <w:r>
        <w:rPr>
          <w:i/>
          <w:iCs/>
          <w:sz w:val="22"/>
          <w:szCs w:val="22"/>
        </w:rPr>
        <w:t>Abstract</w:t>
      </w:r>
      <w:r>
        <w:rPr>
          <w:sz w:val="22"/>
          <w:szCs w:val="22"/>
        </w:rPr>
        <w:t xml:space="preserve"> – </w:t>
      </w:r>
      <w:r>
        <w:rPr>
          <w:b w:val="0"/>
          <w:sz w:val="22"/>
          <w:szCs w:val="22"/>
        </w:rPr>
        <w:t>These instructions give you guidelines for preparing the final paper</w:t>
      </w:r>
      <w:r>
        <w:rPr>
          <w:b w:val="0"/>
          <w:i/>
          <w:iCs/>
          <w:sz w:val="22"/>
          <w:szCs w:val="22"/>
        </w:rPr>
        <w:t>.</w:t>
      </w:r>
      <w:r>
        <w:rPr>
          <w:b w:val="0"/>
          <w:sz w:val="22"/>
          <w:szCs w:val="22"/>
        </w:rPr>
        <w:t xml:space="preserve"> DO NOT change any settings, such as margins and font sizes. Just use this as a template and modify the contents into your final paper. Do not cite references in the abstract. </w:t>
      </w:r>
    </w:p>
    <w:p w:rsidR="0058667F" w:rsidRDefault="0058667F">
      <w:pPr>
        <w:ind w:firstLine="360"/>
        <w:rPr>
          <w:sz w:val="22"/>
          <w:szCs w:val="22"/>
        </w:rPr>
      </w:pPr>
      <w:r>
        <w:rPr>
          <w:sz w:val="22"/>
          <w:szCs w:val="22"/>
        </w:rPr>
        <w:t xml:space="preserve">The abstract must be a Structured Abstract with the heading </w:t>
      </w:r>
      <w:r>
        <w:rPr>
          <w:b/>
          <w:sz w:val="22"/>
          <w:szCs w:val="22"/>
        </w:rPr>
        <w:t>Context/Background</w:t>
      </w:r>
      <w:r>
        <w:rPr>
          <w:sz w:val="22"/>
          <w:szCs w:val="22"/>
        </w:rPr>
        <w:t xml:space="preserve">, </w:t>
      </w:r>
      <w:r>
        <w:rPr>
          <w:b/>
          <w:sz w:val="22"/>
          <w:szCs w:val="22"/>
        </w:rPr>
        <w:t>Aims</w:t>
      </w:r>
      <w:r>
        <w:rPr>
          <w:sz w:val="22"/>
          <w:szCs w:val="22"/>
        </w:rPr>
        <w:t xml:space="preserve">, </w:t>
      </w:r>
      <w:r w:rsidR="007666CC">
        <w:rPr>
          <w:sz w:val="22"/>
          <w:szCs w:val="22"/>
        </w:rPr>
        <w:t xml:space="preserve">and </w:t>
      </w:r>
      <w:r>
        <w:rPr>
          <w:b/>
          <w:sz w:val="22"/>
          <w:szCs w:val="22"/>
        </w:rPr>
        <w:t>Method</w:t>
      </w:r>
      <w:r>
        <w:rPr>
          <w:sz w:val="22"/>
          <w:szCs w:val="22"/>
        </w:rPr>
        <w:t xml:space="preserve">. </w:t>
      </w:r>
    </w:p>
    <w:p w:rsidR="0058667F" w:rsidRDefault="0058667F">
      <w:pPr>
        <w:rPr>
          <w:sz w:val="22"/>
          <w:szCs w:val="22"/>
        </w:rPr>
      </w:pPr>
    </w:p>
    <w:p w:rsidR="0058667F" w:rsidRDefault="0058667F">
      <w:pPr>
        <w:pStyle w:val="IndexTerms"/>
        <w:ind w:firstLine="0"/>
        <w:rPr>
          <w:b w:val="0"/>
          <w:sz w:val="22"/>
          <w:szCs w:val="22"/>
        </w:rPr>
      </w:pPr>
      <w:bookmarkStart w:id="1" w:name="PointTmp"/>
      <w:r>
        <w:rPr>
          <w:i/>
          <w:iCs/>
          <w:sz w:val="22"/>
          <w:szCs w:val="22"/>
        </w:rPr>
        <w:t xml:space="preserve">Keywords </w:t>
      </w:r>
      <w:r>
        <w:rPr>
          <w:b w:val="0"/>
          <w:sz w:val="22"/>
          <w:szCs w:val="22"/>
        </w:rPr>
        <w:t xml:space="preserve">– Put a few keywords here. </w:t>
      </w:r>
    </w:p>
    <w:bookmarkEnd w:id="1"/>
    <w:p w:rsidR="0058667F" w:rsidRDefault="0058667F">
      <w:pPr>
        <w:pStyle w:val="Heading1"/>
        <w:spacing w:before="360" w:after="0" w:line="480" w:lineRule="auto"/>
        <w:rPr>
          <w:b/>
          <w:sz w:val="24"/>
          <w:szCs w:val="24"/>
        </w:rPr>
      </w:pPr>
      <w:r>
        <w:rPr>
          <w:b/>
          <w:sz w:val="24"/>
          <w:szCs w:val="24"/>
        </w:rPr>
        <w:t>Introduction</w:t>
      </w:r>
    </w:p>
    <w:p w:rsidR="0058667F" w:rsidRDefault="0058667F">
      <w:pPr>
        <w:pStyle w:val="Text"/>
        <w:spacing w:line="240" w:lineRule="auto"/>
        <w:ind w:firstLine="0"/>
        <w:rPr>
          <w:b/>
          <w:bCs/>
          <w:sz w:val="24"/>
          <w:szCs w:val="24"/>
        </w:rPr>
      </w:pPr>
      <w:r>
        <w:rPr>
          <w:sz w:val="24"/>
          <w:szCs w:val="24"/>
        </w:rPr>
        <w:t>This section briefly introduces the general project background, the research question you are addressing, and the project objectives. It should be between 2 to 3 pages in length. Do not change the font sizes or line spacing in order to put in more text.</w:t>
      </w:r>
      <w:r>
        <w:rPr>
          <w:b/>
          <w:bCs/>
          <w:sz w:val="24"/>
          <w:szCs w:val="24"/>
        </w:rPr>
        <w:t xml:space="preserve"> </w:t>
      </w:r>
    </w:p>
    <w:p w:rsidR="0058667F" w:rsidRDefault="0058667F">
      <w:pPr>
        <w:pStyle w:val="Text"/>
        <w:spacing w:line="240" w:lineRule="auto"/>
        <w:ind w:firstLine="360"/>
        <w:rPr>
          <w:sz w:val="24"/>
          <w:szCs w:val="24"/>
        </w:rPr>
      </w:pPr>
      <w:r>
        <w:rPr>
          <w:sz w:val="24"/>
          <w:szCs w:val="24"/>
        </w:rPr>
        <w:t>Note that the whole report, including the referen</w:t>
      </w:r>
      <w:r w:rsidR="007666CC">
        <w:rPr>
          <w:sz w:val="24"/>
          <w:szCs w:val="24"/>
        </w:rPr>
        <w:t>ces, should not be longer than 1</w:t>
      </w:r>
      <w:r>
        <w:rPr>
          <w:sz w:val="24"/>
          <w:szCs w:val="24"/>
        </w:rPr>
        <w:t>0 pages in length. The system will not</w:t>
      </w:r>
      <w:r w:rsidR="007666CC">
        <w:rPr>
          <w:sz w:val="24"/>
          <w:szCs w:val="24"/>
        </w:rPr>
        <w:t xml:space="preserve"> accept any report longer than 1</w:t>
      </w:r>
      <w:r>
        <w:rPr>
          <w:sz w:val="24"/>
          <w:szCs w:val="24"/>
        </w:rPr>
        <w:t xml:space="preserve">0 pages. </w:t>
      </w:r>
    </w:p>
    <w:p w:rsidR="0058667F" w:rsidRDefault="0058667F">
      <w:pPr>
        <w:pStyle w:val="Heading1"/>
        <w:spacing w:before="360" w:after="0" w:line="480" w:lineRule="auto"/>
        <w:rPr>
          <w:b/>
          <w:sz w:val="24"/>
          <w:szCs w:val="24"/>
        </w:rPr>
      </w:pPr>
      <w:r>
        <w:rPr>
          <w:b/>
          <w:sz w:val="24"/>
          <w:szCs w:val="24"/>
        </w:rPr>
        <w:t>Related Work</w:t>
      </w:r>
    </w:p>
    <w:p w:rsidR="0058667F" w:rsidRDefault="0058667F">
      <w:pPr>
        <w:pStyle w:val="Text"/>
        <w:spacing w:line="240" w:lineRule="auto"/>
        <w:ind w:firstLine="0"/>
        <w:rPr>
          <w:sz w:val="24"/>
          <w:szCs w:val="24"/>
        </w:rPr>
      </w:pPr>
      <w:bookmarkStart w:id="2" w:name="__DdeLink__3_1014473149"/>
      <w:r>
        <w:rPr>
          <w:sz w:val="24"/>
          <w:szCs w:val="24"/>
        </w:rPr>
        <w:t>This section presents a survey of existing work on the problems that this project addresses.  It should be about 2 pages in length. The rest of this section shows the formats of subsections as well as some general formatting information for tables, figures, references and equation</w:t>
      </w:r>
      <w:bookmarkEnd w:id="2"/>
      <w:r>
        <w:rPr>
          <w:sz w:val="24"/>
          <w:szCs w:val="24"/>
        </w:rPr>
        <w:t>s.</w:t>
      </w:r>
    </w:p>
    <w:p w:rsidR="0058667F" w:rsidRDefault="0058667F">
      <w:pPr>
        <w:pStyle w:val="Heading2"/>
        <w:spacing w:before="240" w:after="0" w:line="480" w:lineRule="auto"/>
        <w:ind w:left="0"/>
        <w:rPr>
          <w:b/>
          <w:sz w:val="24"/>
          <w:szCs w:val="24"/>
        </w:rPr>
      </w:pPr>
      <w:r>
        <w:rPr>
          <w:b/>
          <w:sz w:val="24"/>
          <w:szCs w:val="24"/>
        </w:rPr>
        <w:t>Main Text</w:t>
      </w:r>
    </w:p>
    <w:p w:rsidR="0058667F" w:rsidRDefault="0058667F">
      <w:pPr>
        <w:pStyle w:val="Text"/>
        <w:spacing w:line="240" w:lineRule="auto"/>
        <w:ind w:firstLine="0"/>
        <w:rPr>
          <w:sz w:val="24"/>
          <w:szCs w:val="24"/>
        </w:rPr>
      </w:pPr>
      <w:r>
        <w:rPr>
          <w:sz w:val="24"/>
          <w:szCs w:val="24"/>
        </w:rPr>
        <w:t>The font used for the main text should be Times New Roman and the font size should be 12. The first line of all paragraphs should be indented by 0.25in, except for the first paragraph of each section, subsection, subsubsection, etc. (the paragraph immediately after the header) where no indentation is needed.</w:t>
      </w:r>
    </w:p>
    <w:p w:rsidR="0058667F" w:rsidRDefault="0058667F">
      <w:pPr>
        <w:pStyle w:val="Heading2"/>
        <w:spacing w:before="240" w:after="0" w:line="480" w:lineRule="auto"/>
        <w:ind w:left="0"/>
        <w:rPr>
          <w:b/>
          <w:sz w:val="24"/>
          <w:szCs w:val="24"/>
        </w:rPr>
      </w:pPr>
      <w:r>
        <w:rPr>
          <w:b/>
          <w:sz w:val="24"/>
          <w:szCs w:val="24"/>
        </w:rPr>
        <w:t>Figures and Tables</w:t>
      </w:r>
    </w:p>
    <w:p w:rsidR="0058667F" w:rsidRDefault="0058667F">
      <w:pPr>
        <w:pStyle w:val="Text"/>
        <w:spacing w:line="240" w:lineRule="auto"/>
        <w:ind w:firstLine="0"/>
        <w:rPr>
          <w:sz w:val="24"/>
          <w:szCs w:val="24"/>
        </w:rPr>
      </w:pPr>
      <w:r>
        <w:rPr>
          <w:sz w:val="24"/>
          <w:szCs w:val="24"/>
        </w:rPr>
        <w:t xml:space="preserve">In general, figures and tables should not appear before they are cited. Place figure captions below the figures; place table titles above the tables. If your figure has two parts, for example, include the labels "(a)" and "(b)" as part of the artwork. Please verify that figures and tables that you mention in the text actually exist. Make sure that all tables and figures are numbered as shown in Table 1 and Figure 1. </w:t>
      </w:r>
    </w:p>
    <w:p w:rsidR="0058667F" w:rsidRDefault="0058667F">
      <w:pPr>
        <w:pStyle w:val="Text"/>
        <w:spacing w:line="240" w:lineRule="auto"/>
        <w:ind w:firstLine="0"/>
        <w:rPr>
          <w:sz w:val="24"/>
          <w:szCs w:val="24"/>
        </w:rPr>
      </w:pPr>
    </w:p>
    <w:p w:rsidR="0058667F" w:rsidRDefault="00DD06E0">
      <w:pPr>
        <w:pStyle w:val="Text"/>
        <w:spacing w:line="240" w:lineRule="auto"/>
        <w:ind w:firstLine="0"/>
        <w:jc w:val="center"/>
        <w:rPr>
          <w:sz w:val="24"/>
          <w:szCs w:val="24"/>
        </w:rPr>
      </w:pPr>
      <w:r>
        <w:rPr>
          <w:noProof/>
          <w:sz w:val="24"/>
          <w:szCs w:val="24"/>
          <w:lang w:val="en-GB" w:eastAsia="en-GB"/>
        </w:rPr>
        <w:lastRenderedPageBreak/>
        <mc:AlternateContent>
          <mc:Choice Requires="wps">
            <w:drawing>
              <wp:inline distT="0" distB="0" distL="0" distR="0">
                <wp:extent cx="5324475" cy="1654175"/>
                <wp:effectExtent l="3175" t="0" r="0" b="3175"/>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1654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667F" w:rsidRDefault="0058667F">
                            <w:pPr>
                              <w:pStyle w:val="TableTitle"/>
                              <w:spacing w:after="120"/>
                              <w:ind w:left="450" w:right="210"/>
                              <w:jc w:val="both"/>
                              <w:rPr>
                                <w:sz w:val="20"/>
                                <w:szCs w:val="20"/>
                              </w:rPr>
                            </w:pPr>
                            <w:proofErr w:type="gramStart"/>
                            <w:r>
                              <w:rPr>
                                <w:b/>
                                <w:sz w:val="20"/>
                                <w:szCs w:val="20"/>
                              </w:rPr>
                              <w:t>Table  1</w:t>
                            </w:r>
                            <w:proofErr w:type="gramEnd"/>
                            <w:r>
                              <w:rPr>
                                <w:b/>
                                <w:sz w:val="20"/>
                                <w:szCs w:val="20"/>
                              </w:rPr>
                              <w:t>.</w:t>
                            </w:r>
                            <w:r>
                              <w:rPr>
                                <w:sz w:val="20"/>
                                <w:szCs w:val="20"/>
                              </w:rPr>
                              <w:t xml:space="preserve">  Units for Magnetic Properties. There is a period after the table number, followed by two spaces.</w:t>
                            </w:r>
                          </w:p>
                          <w:tbl>
                            <w:tblPr>
                              <w:tblW w:w="0" w:type="auto"/>
                              <w:tblInd w:w="108" w:type="dxa"/>
                              <w:tblLayout w:type="fixed"/>
                              <w:tblLook w:val="0000" w:firstRow="0" w:lastRow="0" w:firstColumn="0" w:lastColumn="0" w:noHBand="0" w:noVBand="0"/>
                            </w:tblPr>
                            <w:tblGrid>
                              <w:gridCol w:w="999"/>
                              <w:gridCol w:w="2520"/>
                              <w:gridCol w:w="3636"/>
                            </w:tblGrid>
                            <w:tr w:rsidR="006F584F">
                              <w:trPr>
                                <w:trHeight w:val="440"/>
                              </w:trPr>
                              <w:tc>
                                <w:tcPr>
                                  <w:tcW w:w="999" w:type="dxa"/>
                                  <w:shd w:val="clear" w:color="auto" w:fill="auto"/>
                                  <w:vAlign w:val="center"/>
                                </w:tcPr>
                                <w:p w:rsidR="0058667F" w:rsidRDefault="0058667F">
                                  <w:pPr>
                                    <w:snapToGrid w:val="0"/>
                                    <w:jc w:val="center"/>
                                    <w:rPr>
                                      <w:b/>
                                    </w:rPr>
                                  </w:pPr>
                                  <w:r>
                                    <w:rPr>
                                      <w:b/>
                                    </w:rPr>
                                    <w:t>Symbol</w:t>
                                  </w:r>
                                </w:p>
                              </w:tc>
                              <w:tc>
                                <w:tcPr>
                                  <w:tcW w:w="2520" w:type="dxa"/>
                                  <w:shd w:val="clear" w:color="auto" w:fill="auto"/>
                                  <w:vAlign w:val="center"/>
                                </w:tcPr>
                                <w:p w:rsidR="0058667F" w:rsidRDefault="0058667F">
                                  <w:pPr>
                                    <w:pStyle w:val="TableTitle"/>
                                    <w:snapToGrid w:val="0"/>
                                    <w:rPr>
                                      <w:b/>
                                      <w:smallCaps w:val="0"/>
                                      <w:sz w:val="20"/>
                                      <w:szCs w:val="20"/>
                                    </w:rPr>
                                  </w:pPr>
                                  <w:r>
                                    <w:rPr>
                                      <w:b/>
                                      <w:smallCaps w:val="0"/>
                                      <w:sz w:val="20"/>
                                      <w:szCs w:val="20"/>
                                    </w:rPr>
                                    <w:t>Quantity</w:t>
                                  </w:r>
                                </w:p>
                              </w:tc>
                              <w:tc>
                                <w:tcPr>
                                  <w:tcW w:w="3636" w:type="dxa"/>
                                  <w:shd w:val="clear" w:color="auto" w:fill="auto"/>
                                  <w:vAlign w:val="center"/>
                                </w:tcPr>
                                <w:p w:rsidR="0058667F" w:rsidRDefault="0058667F">
                                  <w:pPr>
                                    <w:snapToGrid w:val="0"/>
                                    <w:jc w:val="center"/>
                                    <w:rPr>
                                      <w:b/>
                                    </w:rPr>
                                  </w:pPr>
                                  <w:r>
                                    <w:rPr>
                                      <w:b/>
                                    </w:rPr>
                                    <w:t>Conversion from Gaussian and</w:t>
                                  </w:r>
                                </w:p>
                                <w:p w:rsidR="0058667F" w:rsidRDefault="0058667F">
                                  <w:pPr>
                                    <w:jc w:val="center"/>
                                    <w:rPr>
                                      <w:b/>
                                      <w:vertAlign w:val="superscript"/>
                                    </w:rPr>
                                  </w:pPr>
                                  <w:r>
                                    <w:rPr>
                                      <w:b/>
                                    </w:rPr>
                                    <w:t xml:space="preserve">CGS EMU to SI </w:t>
                                  </w:r>
                                  <w:r>
                                    <w:rPr>
                                      <w:b/>
                                      <w:vertAlign w:val="superscript"/>
                                    </w:rPr>
                                    <w:t>a</w:t>
                                  </w:r>
                                </w:p>
                              </w:tc>
                            </w:tr>
                            <w:tr w:rsidR="0058667F">
                              <w:tc>
                                <w:tcPr>
                                  <w:tcW w:w="999" w:type="dxa"/>
                                  <w:shd w:val="clear" w:color="auto" w:fill="auto"/>
                                </w:tcPr>
                                <w:p w:rsidR="0058667F" w:rsidRDefault="0058667F">
                                  <w:pPr>
                                    <w:snapToGrid w:val="0"/>
                                    <w:rPr>
                                      <w:rFonts w:ascii="Symbol" w:hAnsi="Symbol"/>
                                    </w:rPr>
                                  </w:pPr>
                                  <w:r>
                                    <w:rPr>
                                      <w:rFonts w:ascii="Symbol" w:hAnsi="Symbol"/>
                                    </w:rPr>
                                    <w:t></w:t>
                                  </w:r>
                                </w:p>
                              </w:tc>
                              <w:tc>
                                <w:tcPr>
                                  <w:tcW w:w="2520" w:type="dxa"/>
                                  <w:shd w:val="clear" w:color="auto" w:fill="auto"/>
                                </w:tcPr>
                                <w:p w:rsidR="0058667F" w:rsidRDefault="0058667F">
                                  <w:pPr>
                                    <w:snapToGrid w:val="0"/>
                                  </w:pPr>
                                  <w:r>
                                    <w:t>magnetic flux</w:t>
                                  </w:r>
                                </w:p>
                              </w:tc>
                              <w:tc>
                                <w:tcPr>
                                  <w:tcW w:w="3636" w:type="dxa"/>
                                  <w:shd w:val="clear" w:color="auto" w:fill="auto"/>
                                </w:tcPr>
                                <w:p w:rsidR="0058667F" w:rsidRDefault="0058667F">
                                  <w:pPr>
                                    <w:snapToGrid w:val="0"/>
                                  </w:pPr>
                                  <w:r>
                                    <w:t xml:space="preserve">1 </w:t>
                                  </w:r>
                                  <w:proofErr w:type="spellStart"/>
                                  <w:r>
                                    <w:t>Mx</w:t>
                                  </w:r>
                                  <w:proofErr w:type="spellEnd"/>
                                  <w:r>
                                    <w:t xml:space="preserve"> </w:t>
                                  </w:r>
                                  <w:r>
                                    <w:rPr>
                                      <w:rFonts w:ascii="Symbol" w:hAnsi="Symbol"/>
                                    </w:rPr>
                                    <w:t></w:t>
                                  </w:r>
                                  <w:r>
                                    <w:t xml:space="preserve"> 10</w:t>
                                  </w:r>
                                  <w:r>
                                    <w:rPr>
                                      <w:rFonts w:ascii="Symbol" w:hAnsi="Symbol"/>
                                      <w:vertAlign w:val="superscript"/>
                                    </w:rPr>
                                    <w:t></w:t>
                                  </w:r>
                                  <w:r>
                                    <w:rPr>
                                      <w:vertAlign w:val="superscript"/>
                                    </w:rPr>
                                    <w:t>8</w:t>
                                  </w:r>
                                  <w:r>
                                    <w:t xml:space="preserve"> </w:t>
                                  </w:r>
                                  <w:proofErr w:type="spellStart"/>
                                  <w:r>
                                    <w:t>Wb</w:t>
                                  </w:r>
                                  <w:proofErr w:type="spellEnd"/>
                                  <w:r>
                                    <w:t xml:space="preserve"> = 10</w:t>
                                  </w:r>
                                  <w:r>
                                    <w:rPr>
                                      <w:rFonts w:ascii="Symbol" w:hAnsi="Symbol"/>
                                      <w:vertAlign w:val="superscript"/>
                                    </w:rPr>
                                    <w:t></w:t>
                                  </w:r>
                                  <w:r>
                                    <w:rPr>
                                      <w:vertAlign w:val="superscript"/>
                                    </w:rPr>
                                    <w:t>8</w:t>
                                  </w:r>
                                  <w:r>
                                    <w:t xml:space="preserve"> V·s</w:t>
                                  </w:r>
                                </w:p>
                              </w:tc>
                            </w:tr>
                            <w:tr w:rsidR="0058667F">
                              <w:tc>
                                <w:tcPr>
                                  <w:tcW w:w="999" w:type="dxa"/>
                                  <w:shd w:val="clear" w:color="auto" w:fill="auto"/>
                                </w:tcPr>
                                <w:p w:rsidR="0058667F" w:rsidRDefault="0058667F">
                                  <w:pPr>
                                    <w:snapToGrid w:val="0"/>
                                    <w:rPr>
                                      <w:i/>
                                      <w:iCs/>
                                    </w:rPr>
                                  </w:pPr>
                                  <w:r>
                                    <w:rPr>
                                      <w:i/>
                                      <w:iCs/>
                                    </w:rPr>
                                    <w:t>B</w:t>
                                  </w:r>
                                </w:p>
                              </w:tc>
                              <w:tc>
                                <w:tcPr>
                                  <w:tcW w:w="2520" w:type="dxa"/>
                                  <w:shd w:val="clear" w:color="auto" w:fill="auto"/>
                                </w:tcPr>
                                <w:p w:rsidR="0058667F" w:rsidRDefault="0058667F">
                                  <w:pPr>
                                    <w:snapToGrid w:val="0"/>
                                  </w:pPr>
                                  <w:r>
                                    <w:t xml:space="preserve">magnetic flux density, </w:t>
                                  </w:r>
                                </w:p>
                                <w:p w:rsidR="0058667F" w:rsidRDefault="0058667F">
                                  <w:r>
                                    <w:t xml:space="preserve">  magnetic induction</w:t>
                                  </w:r>
                                </w:p>
                              </w:tc>
                              <w:tc>
                                <w:tcPr>
                                  <w:tcW w:w="3636" w:type="dxa"/>
                                  <w:shd w:val="clear" w:color="auto" w:fill="auto"/>
                                </w:tcPr>
                                <w:p w:rsidR="0058667F" w:rsidRDefault="0058667F">
                                  <w:pPr>
                                    <w:snapToGrid w:val="0"/>
                                    <w:rPr>
                                      <w:vertAlign w:val="superscript"/>
                                    </w:rPr>
                                  </w:pPr>
                                  <w:r>
                                    <w:t xml:space="preserve">1 G </w:t>
                                  </w:r>
                                  <w:r>
                                    <w:rPr>
                                      <w:rFonts w:ascii="Symbol" w:hAnsi="Symbol"/>
                                    </w:rPr>
                                    <w:t></w:t>
                                  </w:r>
                                  <w:r>
                                    <w:t xml:space="preserve"> 10</w:t>
                                  </w:r>
                                  <w:r>
                                    <w:rPr>
                                      <w:rFonts w:ascii="Symbol" w:hAnsi="Symbol"/>
                                      <w:vertAlign w:val="superscript"/>
                                    </w:rPr>
                                    <w:t></w:t>
                                  </w:r>
                                  <w:r>
                                    <w:rPr>
                                      <w:vertAlign w:val="superscript"/>
                                    </w:rPr>
                                    <w:t>4</w:t>
                                  </w:r>
                                  <w:r>
                                    <w:t xml:space="preserve"> T = 10</w:t>
                                  </w:r>
                                  <w:r>
                                    <w:rPr>
                                      <w:rFonts w:ascii="Symbol" w:hAnsi="Symbol"/>
                                      <w:vertAlign w:val="superscript"/>
                                    </w:rPr>
                                    <w:t></w:t>
                                  </w:r>
                                  <w:r>
                                    <w:rPr>
                                      <w:vertAlign w:val="superscript"/>
                                    </w:rPr>
                                    <w:t>4</w:t>
                                  </w:r>
                                  <w:r>
                                    <w:t xml:space="preserve"> </w:t>
                                  </w:r>
                                  <w:proofErr w:type="spellStart"/>
                                  <w:r>
                                    <w:t>Wb</w:t>
                                  </w:r>
                                  <w:proofErr w:type="spellEnd"/>
                                  <w:r>
                                    <w:t>/m</w:t>
                                  </w:r>
                                  <w:r>
                                    <w:rPr>
                                      <w:vertAlign w:val="superscript"/>
                                    </w:rPr>
                                    <w:t>2</w:t>
                                  </w:r>
                                </w:p>
                              </w:tc>
                            </w:tr>
                            <w:tr w:rsidR="0058667F">
                              <w:tc>
                                <w:tcPr>
                                  <w:tcW w:w="999" w:type="dxa"/>
                                  <w:shd w:val="clear" w:color="auto" w:fill="auto"/>
                                </w:tcPr>
                                <w:p w:rsidR="0058667F" w:rsidRDefault="0058667F">
                                  <w:pPr>
                                    <w:snapToGrid w:val="0"/>
                                    <w:rPr>
                                      <w:i/>
                                      <w:iCs/>
                                    </w:rPr>
                                  </w:pPr>
                                  <w:r>
                                    <w:rPr>
                                      <w:i/>
                                      <w:iCs/>
                                    </w:rPr>
                                    <w:t>H</w:t>
                                  </w:r>
                                </w:p>
                              </w:tc>
                              <w:tc>
                                <w:tcPr>
                                  <w:tcW w:w="2520" w:type="dxa"/>
                                  <w:shd w:val="clear" w:color="auto" w:fill="auto"/>
                                </w:tcPr>
                                <w:p w:rsidR="0058667F" w:rsidRDefault="0058667F">
                                  <w:pPr>
                                    <w:snapToGrid w:val="0"/>
                                  </w:pPr>
                                  <w:r>
                                    <w:t>magnetic field strength</w:t>
                                  </w:r>
                                </w:p>
                              </w:tc>
                              <w:tc>
                                <w:tcPr>
                                  <w:tcW w:w="3636" w:type="dxa"/>
                                  <w:shd w:val="clear" w:color="auto" w:fill="auto"/>
                                </w:tcPr>
                                <w:p w:rsidR="0058667F" w:rsidRDefault="0058667F">
                                  <w:pPr>
                                    <w:snapToGrid w:val="0"/>
                                  </w:pPr>
                                  <w:r>
                                    <w:t xml:space="preserve">1 </w:t>
                                  </w:r>
                                  <w:proofErr w:type="spellStart"/>
                                  <w:r>
                                    <w:t>Oe</w:t>
                                  </w:r>
                                  <w:proofErr w:type="spellEnd"/>
                                  <w:r>
                                    <w:t xml:space="preserve"> </w:t>
                                  </w:r>
                                  <w:r>
                                    <w:rPr>
                                      <w:rFonts w:ascii="Symbol" w:hAnsi="Symbol"/>
                                    </w:rPr>
                                    <w:t></w:t>
                                  </w:r>
                                  <w:r>
                                    <w:t xml:space="preserve"> 10</w:t>
                                  </w:r>
                                  <w:r>
                                    <w:rPr>
                                      <w:vertAlign w:val="superscript"/>
                                    </w:rPr>
                                    <w:t>3</w:t>
                                  </w:r>
                                  <w:r>
                                    <w:t>/(4</w:t>
                                  </w:r>
                                  <w:r>
                                    <w:rPr>
                                      <w:rFonts w:ascii="Symbol" w:hAnsi="Symbol"/>
                                    </w:rPr>
                                    <w:t></w:t>
                                  </w:r>
                                  <w:r>
                                    <w:t>) A/m</w:t>
                                  </w:r>
                                </w:p>
                              </w:tc>
                            </w:tr>
                            <w:tr w:rsidR="0058667F" w:rsidRPr="00FB6CD4">
                              <w:tc>
                                <w:tcPr>
                                  <w:tcW w:w="999" w:type="dxa"/>
                                  <w:shd w:val="clear" w:color="auto" w:fill="auto"/>
                                </w:tcPr>
                                <w:p w:rsidR="0058667F" w:rsidRDefault="0058667F">
                                  <w:pPr>
                                    <w:snapToGrid w:val="0"/>
                                    <w:rPr>
                                      <w:i/>
                                      <w:iCs/>
                                    </w:rPr>
                                  </w:pPr>
                                  <w:r>
                                    <w:rPr>
                                      <w:i/>
                                      <w:iCs/>
                                    </w:rPr>
                                    <w:t>m</w:t>
                                  </w:r>
                                </w:p>
                              </w:tc>
                              <w:tc>
                                <w:tcPr>
                                  <w:tcW w:w="2520" w:type="dxa"/>
                                  <w:shd w:val="clear" w:color="auto" w:fill="auto"/>
                                </w:tcPr>
                                <w:p w:rsidR="0058667F" w:rsidRDefault="0058667F">
                                  <w:pPr>
                                    <w:snapToGrid w:val="0"/>
                                  </w:pPr>
                                  <w:r>
                                    <w:t>magnetic moment</w:t>
                                  </w:r>
                                </w:p>
                              </w:tc>
                              <w:tc>
                                <w:tcPr>
                                  <w:tcW w:w="3636" w:type="dxa"/>
                                  <w:shd w:val="clear" w:color="auto" w:fill="auto"/>
                                </w:tcPr>
                                <w:p w:rsidR="0058667F" w:rsidRPr="00FB6CD4" w:rsidRDefault="0058667F">
                                  <w:pPr>
                                    <w:snapToGrid w:val="0"/>
                                    <w:rPr>
                                      <w:lang w:val="fr-FR"/>
                                    </w:rPr>
                                  </w:pPr>
                                  <w:r w:rsidRPr="00FB6CD4">
                                    <w:rPr>
                                      <w:lang w:val="fr-FR"/>
                                    </w:rPr>
                                    <w:t xml:space="preserve">1 erg/G = 1 </w:t>
                                  </w:r>
                                  <w:proofErr w:type="spellStart"/>
                                  <w:r w:rsidRPr="00FB6CD4">
                                    <w:rPr>
                                      <w:lang w:val="fr-FR"/>
                                    </w:rPr>
                                    <w:t>emu</w:t>
                                  </w:r>
                                  <w:proofErr w:type="spellEnd"/>
                                  <w:r w:rsidRPr="00FB6CD4">
                                    <w:rPr>
                                      <w:lang w:val="fr-FR"/>
                                    </w:rPr>
                                    <w:t xml:space="preserve"> </w:t>
                                  </w:r>
                                </w:p>
                                <w:p w:rsidR="0058667F" w:rsidRPr="00FB6CD4" w:rsidRDefault="0058667F">
                                  <w:pPr>
                                    <w:rPr>
                                      <w:lang w:val="fr-FR"/>
                                    </w:rPr>
                                  </w:pPr>
                                  <w:r w:rsidRPr="00FB6CD4">
                                    <w:rPr>
                                      <w:lang w:val="fr-FR"/>
                                    </w:rPr>
                                    <w:t xml:space="preserve">  </w:t>
                                  </w:r>
                                  <w:r>
                                    <w:rPr>
                                      <w:rFonts w:ascii="Symbol" w:hAnsi="Symbol"/>
                                    </w:rPr>
                                    <w:t></w:t>
                                  </w:r>
                                  <w:r w:rsidRPr="00FB6CD4">
                                    <w:rPr>
                                      <w:lang w:val="fr-FR"/>
                                    </w:rPr>
                                    <w:t xml:space="preserve"> 10</w:t>
                                  </w:r>
                                  <w:r>
                                    <w:rPr>
                                      <w:rFonts w:ascii="Symbol" w:hAnsi="Symbol"/>
                                      <w:vertAlign w:val="superscript"/>
                                    </w:rPr>
                                    <w:t></w:t>
                                  </w:r>
                                  <w:r w:rsidRPr="00FB6CD4">
                                    <w:rPr>
                                      <w:vertAlign w:val="superscript"/>
                                      <w:lang w:val="fr-FR"/>
                                    </w:rPr>
                                    <w:t>3</w:t>
                                  </w:r>
                                  <w:r w:rsidRPr="00FB6CD4">
                                    <w:rPr>
                                      <w:lang w:val="fr-FR"/>
                                    </w:rPr>
                                    <w:t xml:space="preserve"> A·m</w:t>
                                  </w:r>
                                  <w:r w:rsidRPr="00FB6CD4">
                                    <w:rPr>
                                      <w:vertAlign w:val="superscript"/>
                                      <w:lang w:val="fr-FR"/>
                                    </w:rPr>
                                    <w:t>2</w:t>
                                  </w:r>
                                  <w:r w:rsidRPr="00FB6CD4">
                                    <w:rPr>
                                      <w:lang w:val="fr-FR"/>
                                    </w:rPr>
                                    <w:t xml:space="preserve"> = 10</w:t>
                                  </w:r>
                                  <w:r>
                                    <w:rPr>
                                      <w:rFonts w:ascii="Symbol" w:hAnsi="Symbol"/>
                                      <w:vertAlign w:val="superscript"/>
                                    </w:rPr>
                                    <w:t></w:t>
                                  </w:r>
                                  <w:r w:rsidRPr="00FB6CD4">
                                    <w:rPr>
                                      <w:vertAlign w:val="superscript"/>
                                      <w:lang w:val="fr-FR"/>
                                    </w:rPr>
                                    <w:t>3</w:t>
                                  </w:r>
                                  <w:r w:rsidRPr="00FB6CD4">
                                    <w:rPr>
                                      <w:lang w:val="fr-FR"/>
                                    </w:rPr>
                                    <w:t xml:space="preserve"> J/T</w:t>
                                  </w:r>
                                </w:p>
                              </w:tc>
                            </w:tr>
                            <w:tr w:rsidR="006F584F">
                              <w:tc>
                                <w:tcPr>
                                  <w:tcW w:w="999" w:type="dxa"/>
                                  <w:shd w:val="clear" w:color="auto" w:fill="auto"/>
                                </w:tcPr>
                                <w:p w:rsidR="0058667F" w:rsidRDefault="0058667F">
                                  <w:pPr>
                                    <w:snapToGrid w:val="0"/>
                                    <w:rPr>
                                      <w:i/>
                                      <w:iCs/>
                                    </w:rPr>
                                  </w:pPr>
                                  <w:r>
                                    <w:rPr>
                                      <w:i/>
                                      <w:iCs/>
                                    </w:rPr>
                                    <w:t>M</w:t>
                                  </w:r>
                                </w:p>
                              </w:tc>
                              <w:tc>
                                <w:tcPr>
                                  <w:tcW w:w="2520" w:type="dxa"/>
                                  <w:shd w:val="clear" w:color="auto" w:fill="auto"/>
                                </w:tcPr>
                                <w:p w:rsidR="0058667F" w:rsidRDefault="0058667F">
                                  <w:pPr>
                                    <w:snapToGrid w:val="0"/>
                                  </w:pPr>
                                  <w:r>
                                    <w:t>magnetization</w:t>
                                  </w:r>
                                </w:p>
                              </w:tc>
                              <w:tc>
                                <w:tcPr>
                                  <w:tcW w:w="3636" w:type="dxa"/>
                                  <w:shd w:val="clear" w:color="auto" w:fill="auto"/>
                                </w:tcPr>
                                <w:p w:rsidR="0058667F" w:rsidRPr="00FB6CD4" w:rsidRDefault="0058667F">
                                  <w:pPr>
                                    <w:snapToGrid w:val="0"/>
                                    <w:rPr>
                                      <w:lang w:val="nl-NL"/>
                                    </w:rPr>
                                  </w:pPr>
                                  <w:r w:rsidRPr="00FB6CD4">
                                    <w:rPr>
                                      <w:lang w:val="nl-NL"/>
                                    </w:rPr>
                                    <w:t>1 erg/(G·cm</w:t>
                                  </w:r>
                                  <w:r w:rsidRPr="00FB6CD4">
                                    <w:rPr>
                                      <w:vertAlign w:val="superscript"/>
                                      <w:lang w:val="nl-NL"/>
                                    </w:rPr>
                                    <w:t>3</w:t>
                                  </w:r>
                                  <w:r w:rsidRPr="00FB6CD4">
                                    <w:rPr>
                                      <w:lang w:val="nl-NL"/>
                                    </w:rPr>
                                    <w:t>) = 1 emu/cm</w:t>
                                  </w:r>
                                  <w:r w:rsidRPr="00FB6CD4">
                                    <w:rPr>
                                      <w:vertAlign w:val="superscript"/>
                                      <w:lang w:val="nl-NL"/>
                                    </w:rPr>
                                    <w:t>3</w:t>
                                  </w:r>
                                  <w:r w:rsidRPr="00FB6CD4">
                                    <w:rPr>
                                      <w:lang w:val="nl-NL"/>
                                    </w:rPr>
                                    <w:t xml:space="preserve">  </w:t>
                                  </w:r>
                                  <w:r>
                                    <w:rPr>
                                      <w:rFonts w:ascii="Symbol" w:hAnsi="Symbol"/>
                                    </w:rPr>
                                    <w:t></w:t>
                                  </w:r>
                                  <w:r w:rsidRPr="00FB6CD4">
                                    <w:rPr>
                                      <w:lang w:val="nl-NL"/>
                                    </w:rPr>
                                    <w:t xml:space="preserve"> 10</w:t>
                                  </w:r>
                                  <w:r w:rsidRPr="00FB6CD4">
                                    <w:rPr>
                                      <w:vertAlign w:val="superscript"/>
                                      <w:lang w:val="nl-NL"/>
                                    </w:rPr>
                                    <w:t>3</w:t>
                                  </w:r>
                                  <w:r w:rsidRPr="00FB6CD4">
                                    <w:rPr>
                                      <w:lang w:val="nl-NL"/>
                                    </w:rPr>
                                    <w:t xml:space="preserve"> A/m</w:t>
                                  </w:r>
                                </w:p>
                              </w:tc>
                            </w:tr>
                          </w:tbl>
                          <w:p w:rsidR="0058667F" w:rsidRPr="00FB6CD4" w:rsidRDefault="0058667F">
                            <w:pPr>
                              <w:pStyle w:val="FootnoteText"/>
                              <w:rPr>
                                <w:lang w:val="nl-NL"/>
                              </w:rPr>
                            </w:pPr>
                          </w:p>
                          <w:p w:rsidR="0058667F" w:rsidRPr="00FB6CD4" w:rsidRDefault="0058667F">
                            <w:pPr>
                              <w:rPr>
                                <w:lang w:val="nl-NL"/>
                              </w:rPr>
                            </w:pP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419.25pt;height:13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dlegIAAAAFAAAOAAAAZHJzL2Uyb0RvYy54bWysVG1v2yAQ/j5p/wHxPbWdOm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" stroked="f">
                <v:textbox inset="0,0,0,0">
                  <w:txbxContent>
                    <w:p w:rsidR="0058667F" w:rsidRDefault="0058667F">
                      <w:pPr>
                        <w:pStyle w:val="TableTitle"/>
                        <w:spacing w:after="120"/>
                        <w:ind w:left="450" w:right="210"/>
                        <w:jc w:val="both"/>
                        <w:rPr>
                          <w:sz w:val="20"/>
                          <w:szCs w:val="20"/>
                        </w:rPr>
                      </w:pPr>
                      <w:proofErr w:type="gramStart"/>
                      <w:r>
                        <w:rPr>
                          <w:b/>
                          <w:sz w:val="20"/>
                          <w:szCs w:val="20"/>
                        </w:rPr>
                        <w:t>Table  1</w:t>
                      </w:r>
                      <w:proofErr w:type="gramEnd"/>
                      <w:r>
                        <w:rPr>
                          <w:b/>
                          <w:sz w:val="20"/>
                          <w:szCs w:val="20"/>
                        </w:rPr>
                        <w:t>.</w:t>
                      </w:r>
                      <w:r>
                        <w:rPr>
                          <w:sz w:val="20"/>
                          <w:szCs w:val="20"/>
                        </w:rPr>
                        <w:t xml:space="preserve">  Units for Magnetic Properties. There is a period after the table number, followed by two spaces.</w:t>
                      </w:r>
                    </w:p>
                    <w:tbl>
                      <w:tblPr>
                        <w:tblW w:w="0" w:type="auto"/>
                        <w:tblInd w:w="108" w:type="dxa"/>
                        <w:tblLayout w:type="fixed"/>
                        <w:tblLook w:val="0000" w:firstRow="0" w:lastRow="0" w:firstColumn="0" w:lastColumn="0" w:noHBand="0" w:noVBand="0"/>
                      </w:tblPr>
                      <w:tblGrid>
                        <w:gridCol w:w="999"/>
                        <w:gridCol w:w="2520"/>
                        <w:gridCol w:w="3636"/>
                      </w:tblGrid>
                      <w:tr w:rsidR="006F584F">
                        <w:trPr>
                          <w:trHeight w:val="440"/>
                        </w:trPr>
                        <w:tc>
                          <w:tcPr>
                            <w:tcW w:w="999" w:type="dxa"/>
                            <w:shd w:val="clear" w:color="auto" w:fill="auto"/>
                            <w:vAlign w:val="center"/>
                          </w:tcPr>
                          <w:p w:rsidR="0058667F" w:rsidRDefault="0058667F">
                            <w:pPr>
                              <w:snapToGrid w:val="0"/>
                              <w:jc w:val="center"/>
                              <w:rPr>
                                <w:b/>
                              </w:rPr>
                            </w:pPr>
                            <w:r>
                              <w:rPr>
                                <w:b/>
                              </w:rPr>
                              <w:t>Symbol</w:t>
                            </w:r>
                          </w:p>
                        </w:tc>
                        <w:tc>
                          <w:tcPr>
                            <w:tcW w:w="2520" w:type="dxa"/>
                            <w:shd w:val="clear" w:color="auto" w:fill="auto"/>
                            <w:vAlign w:val="center"/>
                          </w:tcPr>
                          <w:p w:rsidR="0058667F" w:rsidRDefault="0058667F">
                            <w:pPr>
                              <w:pStyle w:val="TableTitle"/>
                              <w:snapToGrid w:val="0"/>
                              <w:rPr>
                                <w:b/>
                                <w:smallCaps w:val="0"/>
                                <w:sz w:val="20"/>
                                <w:szCs w:val="20"/>
                              </w:rPr>
                            </w:pPr>
                            <w:r>
                              <w:rPr>
                                <w:b/>
                                <w:smallCaps w:val="0"/>
                                <w:sz w:val="20"/>
                                <w:szCs w:val="20"/>
                              </w:rPr>
                              <w:t>Quantity</w:t>
                            </w:r>
                          </w:p>
                        </w:tc>
                        <w:tc>
                          <w:tcPr>
                            <w:tcW w:w="3636" w:type="dxa"/>
                            <w:shd w:val="clear" w:color="auto" w:fill="auto"/>
                            <w:vAlign w:val="center"/>
                          </w:tcPr>
                          <w:p w:rsidR="0058667F" w:rsidRDefault="0058667F">
                            <w:pPr>
                              <w:snapToGrid w:val="0"/>
                              <w:jc w:val="center"/>
                              <w:rPr>
                                <w:b/>
                              </w:rPr>
                            </w:pPr>
                            <w:r>
                              <w:rPr>
                                <w:b/>
                              </w:rPr>
                              <w:t>Conversion from Gaussian and</w:t>
                            </w:r>
                          </w:p>
                          <w:p w:rsidR="0058667F" w:rsidRDefault="0058667F">
                            <w:pPr>
                              <w:jc w:val="center"/>
                              <w:rPr>
                                <w:b/>
                                <w:vertAlign w:val="superscript"/>
                              </w:rPr>
                            </w:pPr>
                            <w:r>
                              <w:rPr>
                                <w:b/>
                              </w:rPr>
                              <w:t xml:space="preserve">CGS EMU to SI </w:t>
                            </w:r>
                            <w:r>
                              <w:rPr>
                                <w:b/>
                                <w:vertAlign w:val="superscript"/>
                              </w:rPr>
                              <w:t>a</w:t>
                            </w:r>
                          </w:p>
                        </w:tc>
                      </w:tr>
                      <w:tr w:rsidR="0058667F">
                        <w:tc>
                          <w:tcPr>
                            <w:tcW w:w="999" w:type="dxa"/>
                            <w:shd w:val="clear" w:color="auto" w:fill="auto"/>
                          </w:tcPr>
                          <w:p w:rsidR="0058667F" w:rsidRDefault="0058667F">
                            <w:pPr>
                              <w:snapToGrid w:val="0"/>
                              <w:rPr>
                                <w:rFonts w:ascii="Symbol" w:hAnsi="Symbol"/>
                              </w:rPr>
                            </w:pPr>
                            <w:r>
                              <w:rPr>
                                <w:rFonts w:ascii="Symbol" w:hAnsi="Symbol"/>
                              </w:rPr>
                              <w:t></w:t>
                            </w:r>
                          </w:p>
                        </w:tc>
                        <w:tc>
                          <w:tcPr>
                            <w:tcW w:w="2520" w:type="dxa"/>
                            <w:shd w:val="clear" w:color="auto" w:fill="auto"/>
                          </w:tcPr>
                          <w:p w:rsidR="0058667F" w:rsidRDefault="0058667F">
                            <w:pPr>
                              <w:snapToGrid w:val="0"/>
                            </w:pPr>
                            <w:r>
                              <w:t>magnetic flux</w:t>
                            </w:r>
                          </w:p>
                        </w:tc>
                        <w:tc>
                          <w:tcPr>
                            <w:tcW w:w="3636" w:type="dxa"/>
                            <w:shd w:val="clear" w:color="auto" w:fill="auto"/>
                          </w:tcPr>
                          <w:p w:rsidR="0058667F" w:rsidRDefault="0058667F">
                            <w:pPr>
                              <w:snapToGrid w:val="0"/>
                            </w:pPr>
                            <w:r>
                              <w:t xml:space="preserve">1 </w:t>
                            </w:r>
                            <w:proofErr w:type="spellStart"/>
                            <w:r>
                              <w:t>Mx</w:t>
                            </w:r>
                            <w:proofErr w:type="spellEnd"/>
                            <w:r>
                              <w:t xml:space="preserve"> </w:t>
                            </w:r>
                            <w:r>
                              <w:rPr>
                                <w:rFonts w:ascii="Symbol" w:hAnsi="Symbol"/>
                              </w:rPr>
                              <w:t></w:t>
                            </w:r>
                            <w:r>
                              <w:t xml:space="preserve"> 10</w:t>
                            </w:r>
                            <w:r>
                              <w:rPr>
                                <w:rFonts w:ascii="Symbol" w:hAnsi="Symbol"/>
                                <w:vertAlign w:val="superscript"/>
                              </w:rPr>
                              <w:t></w:t>
                            </w:r>
                            <w:r>
                              <w:rPr>
                                <w:vertAlign w:val="superscript"/>
                              </w:rPr>
                              <w:t>8</w:t>
                            </w:r>
                            <w:r>
                              <w:t xml:space="preserve"> </w:t>
                            </w:r>
                            <w:proofErr w:type="spellStart"/>
                            <w:r>
                              <w:t>Wb</w:t>
                            </w:r>
                            <w:proofErr w:type="spellEnd"/>
                            <w:r>
                              <w:t xml:space="preserve"> = 10</w:t>
                            </w:r>
                            <w:r>
                              <w:rPr>
                                <w:rFonts w:ascii="Symbol" w:hAnsi="Symbol"/>
                                <w:vertAlign w:val="superscript"/>
                              </w:rPr>
                              <w:t></w:t>
                            </w:r>
                            <w:r>
                              <w:rPr>
                                <w:vertAlign w:val="superscript"/>
                              </w:rPr>
                              <w:t>8</w:t>
                            </w:r>
                            <w:r>
                              <w:t xml:space="preserve"> V·s</w:t>
                            </w:r>
                          </w:p>
                        </w:tc>
                      </w:tr>
                      <w:tr w:rsidR="0058667F">
                        <w:tc>
                          <w:tcPr>
                            <w:tcW w:w="999" w:type="dxa"/>
                            <w:shd w:val="clear" w:color="auto" w:fill="auto"/>
                          </w:tcPr>
                          <w:p w:rsidR="0058667F" w:rsidRDefault="0058667F">
                            <w:pPr>
                              <w:snapToGrid w:val="0"/>
                              <w:rPr>
                                <w:i/>
                                <w:iCs/>
                              </w:rPr>
                            </w:pPr>
                            <w:r>
                              <w:rPr>
                                <w:i/>
                                <w:iCs/>
                              </w:rPr>
                              <w:t>B</w:t>
                            </w:r>
                          </w:p>
                        </w:tc>
                        <w:tc>
                          <w:tcPr>
                            <w:tcW w:w="2520" w:type="dxa"/>
                            <w:shd w:val="clear" w:color="auto" w:fill="auto"/>
                          </w:tcPr>
                          <w:p w:rsidR="0058667F" w:rsidRDefault="0058667F">
                            <w:pPr>
                              <w:snapToGrid w:val="0"/>
                            </w:pPr>
                            <w:r>
                              <w:t xml:space="preserve">magnetic flux density, </w:t>
                            </w:r>
                          </w:p>
                          <w:p w:rsidR="0058667F" w:rsidRDefault="0058667F">
                            <w:r>
                              <w:t xml:space="preserve">  magnetic induction</w:t>
                            </w:r>
                          </w:p>
                        </w:tc>
                        <w:tc>
                          <w:tcPr>
                            <w:tcW w:w="3636" w:type="dxa"/>
                            <w:shd w:val="clear" w:color="auto" w:fill="auto"/>
                          </w:tcPr>
                          <w:p w:rsidR="0058667F" w:rsidRDefault="0058667F">
                            <w:pPr>
                              <w:snapToGrid w:val="0"/>
                              <w:rPr>
                                <w:vertAlign w:val="superscript"/>
                              </w:rPr>
                            </w:pPr>
                            <w:r>
                              <w:t xml:space="preserve">1 G </w:t>
                            </w:r>
                            <w:r>
                              <w:rPr>
                                <w:rFonts w:ascii="Symbol" w:hAnsi="Symbol"/>
                              </w:rPr>
                              <w:t></w:t>
                            </w:r>
                            <w:r>
                              <w:t xml:space="preserve"> 10</w:t>
                            </w:r>
                            <w:r>
                              <w:rPr>
                                <w:rFonts w:ascii="Symbol" w:hAnsi="Symbol"/>
                                <w:vertAlign w:val="superscript"/>
                              </w:rPr>
                              <w:t></w:t>
                            </w:r>
                            <w:r>
                              <w:rPr>
                                <w:vertAlign w:val="superscript"/>
                              </w:rPr>
                              <w:t>4</w:t>
                            </w:r>
                            <w:r>
                              <w:t xml:space="preserve"> T = 10</w:t>
                            </w:r>
                            <w:r>
                              <w:rPr>
                                <w:rFonts w:ascii="Symbol" w:hAnsi="Symbol"/>
                                <w:vertAlign w:val="superscript"/>
                              </w:rPr>
                              <w:t></w:t>
                            </w:r>
                            <w:r>
                              <w:rPr>
                                <w:vertAlign w:val="superscript"/>
                              </w:rPr>
                              <w:t>4</w:t>
                            </w:r>
                            <w:r>
                              <w:t xml:space="preserve"> </w:t>
                            </w:r>
                            <w:proofErr w:type="spellStart"/>
                            <w:r>
                              <w:t>Wb</w:t>
                            </w:r>
                            <w:proofErr w:type="spellEnd"/>
                            <w:r>
                              <w:t>/m</w:t>
                            </w:r>
                            <w:r>
                              <w:rPr>
                                <w:vertAlign w:val="superscript"/>
                              </w:rPr>
                              <w:t>2</w:t>
                            </w:r>
                          </w:p>
                        </w:tc>
                      </w:tr>
                      <w:tr w:rsidR="0058667F">
                        <w:tc>
                          <w:tcPr>
                            <w:tcW w:w="999" w:type="dxa"/>
                            <w:shd w:val="clear" w:color="auto" w:fill="auto"/>
                          </w:tcPr>
                          <w:p w:rsidR="0058667F" w:rsidRDefault="0058667F">
                            <w:pPr>
                              <w:snapToGrid w:val="0"/>
                              <w:rPr>
                                <w:i/>
                                <w:iCs/>
                              </w:rPr>
                            </w:pPr>
                            <w:r>
                              <w:rPr>
                                <w:i/>
                                <w:iCs/>
                              </w:rPr>
                              <w:t>H</w:t>
                            </w:r>
                          </w:p>
                        </w:tc>
                        <w:tc>
                          <w:tcPr>
                            <w:tcW w:w="2520" w:type="dxa"/>
                            <w:shd w:val="clear" w:color="auto" w:fill="auto"/>
                          </w:tcPr>
                          <w:p w:rsidR="0058667F" w:rsidRDefault="0058667F">
                            <w:pPr>
                              <w:snapToGrid w:val="0"/>
                            </w:pPr>
                            <w:r>
                              <w:t>magnetic field strength</w:t>
                            </w:r>
                          </w:p>
                        </w:tc>
                        <w:tc>
                          <w:tcPr>
                            <w:tcW w:w="3636" w:type="dxa"/>
                            <w:shd w:val="clear" w:color="auto" w:fill="auto"/>
                          </w:tcPr>
                          <w:p w:rsidR="0058667F" w:rsidRDefault="0058667F">
                            <w:pPr>
                              <w:snapToGrid w:val="0"/>
                            </w:pPr>
                            <w:r>
                              <w:t xml:space="preserve">1 </w:t>
                            </w:r>
                            <w:proofErr w:type="spellStart"/>
                            <w:r>
                              <w:t>Oe</w:t>
                            </w:r>
                            <w:proofErr w:type="spellEnd"/>
                            <w:r>
                              <w:t xml:space="preserve"> </w:t>
                            </w:r>
                            <w:r>
                              <w:rPr>
                                <w:rFonts w:ascii="Symbol" w:hAnsi="Symbol"/>
                              </w:rPr>
                              <w:t></w:t>
                            </w:r>
                            <w:r>
                              <w:t xml:space="preserve"> 10</w:t>
                            </w:r>
                            <w:r>
                              <w:rPr>
                                <w:vertAlign w:val="superscript"/>
                              </w:rPr>
                              <w:t>3</w:t>
                            </w:r>
                            <w:r>
                              <w:t>/(4</w:t>
                            </w:r>
                            <w:r>
                              <w:rPr>
                                <w:rFonts w:ascii="Symbol" w:hAnsi="Symbol"/>
                              </w:rPr>
                              <w:t></w:t>
                            </w:r>
                            <w:r>
                              <w:t>) A/m</w:t>
                            </w:r>
                          </w:p>
                        </w:tc>
                      </w:tr>
                      <w:tr w:rsidR="0058667F" w:rsidRPr="00FB6CD4">
                        <w:tc>
                          <w:tcPr>
                            <w:tcW w:w="999" w:type="dxa"/>
                            <w:shd w:val="clear" w:color="auto" w:fill="auto"/>
                          </w:tcPr>
                          <w:p w:rsidR="0058667F" w:rsidRDefault="0058667F">
                            <w:pPr>
                              <w:snapToGrid w:val="0"/>
                              <w:rPr>
                                <w:i/>
                                <w:iCs/>
                              </w:rPr>
                            </w:pPr>
                            <w:r>
                              <w:rPr>
                                <w:i/>
                                <w:iCs/>
                              </w:rPr>
                              <w:t>m</w:t>
                            </w:r>
                          </w:p>
                        </w:tc>
                        <w:tc>
                          <w:tcPr>
                            <w:tcW w:w="2520" w:type="dxa"/>
                            <w:shd w:val="clear" w:color="auto" w:fill="auto"/>
                          </w:tcPr>
                          <w:p w:rsidR="0058667F" w:rsidRDefault="0058667F">
                            <w:pPr>
                              <w:snapToGrid w:val="0"/>
                            </w:pPr>
                            <w:r>
                              <w:t>magnetic moment</w:t>
                            </w:r>
                          </w:p>
                        </w:tc>
                        <w:tc>
                          <w:tcPr>
                            <w:tcW w:w="3636" w:type="dxa"/>
                            <w:shd w:val="clear" w:color="auto" w:fill="auto"/>
                          </w:tcPr>
                          <w:p w:rsidR="0058667F" w:rsidRPr="00FB6CD4" w:rsidRDefault="0058667F">
                            <w:pPr>
                              <w:snapToGrid w:val="0"/>
                              <w:rPr>
                                <w:lang w:val="fr-FR"/>
                              </w:rPr>
                            </w:pPr>
                            <w:r w:rsidRPr="00FB6CD4">
                              <w:rPr>
                                <w:lang w:val="fr-FR"/>
                              </w:rPr>
                              <w:t xml:space="preserve">1 erg/G = 1 </w:t>
                            </w:r>
                            <w:proofErr w:type="spellStart"/>
                            <w:r w:rsidRPr="00FB6CD4">
                              <w:rPr>
                                <w:lang w:val="fr-FR"/>
                              </w:rPr>
                              <w:t>emu</w:t>
                            </w:r>
                            <w:proofErr w:type="spellEnd"/>
                            <w:r w:rsidRPr="00FB6CD4">
                              <w:rPr>
                                <w:lang w:val="fr-FR"/>
                              </w:rPr>
                              <w:t xml:space="preserve"> </w:t>
                            </w:r>
                          </w:p>
                          <w:p w:rsidR="0058667F" w:rsidRPr="00FB6CD4" w:rsidRDefault="0058667F">
                            <w:pPr>
                              <w:rPr>
                                <w:lang w:val="fr-FR"/>
                              </w:rPr>
                            </w:pPr>
                            <w:r w:rsidRPr="00FB6CD4">
                              <w:rPr>
                                <w:lang w:val="fr-FR"/>
                              </w:rPr>
                              <w:t xml:space="preserve">  </w:t>
                            </w:r>
                            <w:r>
                              <w:rPr>
                                <w:rFonts w:ascii="Symbol" w:hAnsi="Symbol"/>
                              </w:rPr>
                              <w:t></w:t>
                            </w:r>
                            <w:r w:rsidRPr="00FB6CD4">
                              <w:rPr>
                                <w:lang w:val="fr-FR"/>
                              </w:rPr>
                              <w:t xml:space="preserve"> 10</w:t>
                            </w:r>
                            <w:r>
                              <w:rPr>
                                <w:rFonts w:ascii="Symbol" w:hAnsi="Symbol"/>
                                <w:vertAlign w:val="superscript"/>
                              </w:rPr>
                              <w:t></w:t>
                            </w:r>
                            <w:r w:rsidRPr="00FB6CD4">
                              <w:rPr>
                                <w:vertAlign w:val="superscript"/>
                                <w:lang w:val="fr-FR"/>
                              </w:rPr>
                              <w:t>3</w:t>
                            </w:r>
                            <w:r w:rsidRPr="00FB6CD4">
                              <w:rPr>
                                <w:lang w:val="fr-FR"/>
                              </w:rPr>
                              <w:t xml:space="preserve"> A·m</w:t>
                            </w:r>
                            <w:r w:rsidRPr="00FB6CD4">
                              <w:rPr>
                                <w:vertAlign w:val="superscript"/>
                                <w:lang w:val="fr-FR"/>
                              </w:rPr>
                              <w:t>2</w:t>
                            </w:r>
                            <w:r w:rsidRPr="00FB6CD4">
                              <w:rPr>
                                <w:lang w:val="fr-FR"/>
                              </w:rPr>
                              <w:t xml:space="preserve"> = 10</w:t>
                            </w:r>
                            <w:r>
                              <w:rPr>
                                <w:rFonts w:ascii="Symbol" w:hAnsi="Symbol"/>
                                <w:vertAlign w:val="superscript"/>
                              </w:rPr>
                              <w:t></w:t>
                            </w:r>
                            <w:r w:rsidRPr="00FB6CD4">
                              <w:rPr>
                                <w:vertAlign w:val="superscript"/>
                                <w:lang w:val="fr-FR"/>
                              </w:rPr>
                              <w:t>3</w:t>
                            </w:r>
                            <w:r w:rsidRPr="00FB6CD4">
                              <w:rPr>
                                <w:lang w:val="fr-FR"/>
                              </w:rPr>
                              <w:t xml:space="preserve"> J/T</w:t>
                            </w:r>
                          </w:p>
                        </w:tc>
                      </w:tr>
                      <w:tr w:rsidR="006F584F">
                        <w:tc>
                          <w:tcPr>
                            <w:tcW w:w="999" w:type="dxa"/>
                            <w:shd w:val="clear" w:color="auto" w:fill="auto"/>
                          </w:tcPr>
                          <w:p w:rsidR="0058667F" w:rsidRDefault="0058667F">
                            <w:pPr>
                              <w:snapToGrid w:val="0"/>
                              <w:rPr>
                                <w:i/>
                                <w:iCs/>
                              </w:rPr>
                            </w:pPr>
                            <w:r>
                              <w:rPr>
                                <w:i/>
                                <w:iCs/>
                              </w:rPr>
                              <w:t>M</w:t>
                            </w:r>
                          </w:p>
                        </w:tc>
                        <w:tc>
                          <w:tcPr>
                            <w:tcW w:w="2520" w:type="dxa"/>
                            <w:shd w:val="clear" w:color="auto" w:fill="auto"/>
                          </w:tcPr>
                          <w:p w:rsidR="0058667F" w:rsidRDefault="0058667F">
                            <w:pPr>
                              <w:snapToGrid w:val="0"/>
                            </w:pPr>
                            <w:r>
                              <w:t>magnetization</w:t>
                            </w:r>
                          </w:p>
                        </w:tc>
                        <w:tc>
                          <w:tcPr>
                            <w:tcW w:w="3636" w:type="dxa"/>
                            <w:shd w:val="clear" w:color="auto" w:fill="auto"/>
                          </w:tcPr>
                          <w:p w:rsidR="0058667F" w:rsidRPr="00FB6CD4" w:rsidRDefault="0058667F">
                            <w:pPr>
                              <w:snapToGrid w:val="0"/>
                              <w:rPr>
                                <w:lang w:val="nl-NL"/>
                              </w:rPr>
                            </w:pPr>
                            <w:r w:rsidRPr="00FB6CD4">
                              <w:rPr>
                                <w:lang w:val="nl-NL"/>
                              </w:rPr>
                              <w:t>1 erg/(G·cm</w:t>
                            </w:r>
                            <w:r w:rsidRPr="00FB6CD4">
                              <w:rPr>
                                <w:vertAlign w:val="superscript"/>
                                <w:lang w:val="nl-NL"/>
                              </w:rPr>
                              <w:t>3</w:t>
                            </w:r>
                            <w:r w:rsidRPr="00FB6CD4">
                              <w:rPr>
                                <w:lang w:val="nl-NL"/>
                              </w:rPr>
                              <w:t>) = 1 emu/cm</w:t>
                            </w:r>
                            <w:r w:rsidRPr="00FB6CD4">
                              <w:rPr>
                                <w:vertAlign w:val="superscript"/>
                                <w:lang w:val="nl-NL"/>
                              </w:rPr>
                              <w:t>3</w:t>
                            </w:r>
                            <w:r w:rsidRPr="00FB6CD4">
                              <w:rPr>
                                <w:lang w:val="nl-NL"/>
                              </w:rPr>
                              <w:t xml:space="preserve">  </w:t>
                            </w:r>
                            <w:r>
                              <w:rPr>
                                <w:rFonts w:ascii="Symbol" w:hAnsi="Symbol"/>
                              </w:rPr>
                              <w:t></w:t>
                            </w:r>
                            <w:r w:rsidRPr="00FB6CD4">
                              <w:rPr>
                                <w:lang w:val="nl-NL"/>
                              </w:rPr>
                              <w:t xml:space="preserve"> 10</w:t>
                            </w:r>
                            <w:r w:rsidRPr="00FB6CD4">
                              <w:rPr>
                                <w:vertAlign w:val="superscript"/>
                                <w:lang w:val="nl-NL"/>
                              </w:rPr>
                              <w:t>3</w:t>
                            </w:r>
                            <w:r w:rsidRPr="00FB6CD4">
                              <w:rPr>
                                <w:lang w:val="nl-NL"/>
                              </w:rPr>
                              <w:t xml:space="preserve"> A/m</w:t>
                            </w:r>
                          </w:p>
                        </w:tc>
                      </w:tr>
                    </w:tbl>
                    <w:p w:rsidR="0058667F" w:rsidRPr="00FB6CD4" w:rsidRDefault="0058667F">
                      <w:pPr>
                        <w:pStyle w:val="FootnoteText"/>
                        <w:rPr>
                          <w:lang w:val="nl-NL"/>
                        </w:rPr>
                      </w:pPr>
                    </w:p>
                    <w:p w:rsidR="0058667F" w:rsidRPr="00FB6CD4" w:rsidRDefault="0058667F">
                      <w:pPr>
                        <w:rPr>
                          <w:lang w:val="nl-NL"/>
                        </w:rPr>
                      </w:pPr>
                    </w:p>
                  </w:txbxContent>
                </v:textbox>
                <w10:anchorlock/>
              </v:shape>
            </w:pict>
          </mc:Fallback>
        </mc:AlternateContent>
      </w:r>
    </w:p>
    <w:p w:rsidR="0058667F" w:rsidRDefault="0058667F">
      <w:pPr>
        <w:pStyle w:val="Text"/>
        <w:spacing w:line="240" w:lineRule="auto"/>
        <w:ind w:firstLine="360"/>
        <w:rPr>
          <w:sz w:val="24"/>
          <w:szCs w:val="24"/>
        </w:rPr>
      </w:pPr>
    </w:p>
    <w:p w:rsidR="0058667F" w:rsidRDefault="0058667F">
      <w:pPr>
        <w:pStyle w:val="Text"/>
        <w:spacing w:line="240" w:lineRule="auto"/>
        <w:ind w:firstLine="360"/>
        <w:rPr>
          <w:sz w:val="24"/>
          <w:szCs w:val="24"/>
        </w:rPr>
      </w:pPr>
      <w:r>
        <w:rPr>
          <w:sz w:val="24"/>
          <w:szCs w:val="24"/>
        </w:rPr>
        <w:t>Figure axis labels are often a source of confusion. Use words rather than symbols. As an example, write the quantity "Magnetization" or "Magnetization (</w:t>
      </w:r>
      <w:r>
        <w:rPr>
          <w:i/>
          <w:iCs/>
          <w:sz w:val="24"/>
          <w:szCs w:val="24"/>
        </w:rPr>
        <w:t>M</w:t>
      </w:r>
      <w:r>
        <w:rPr>
          <w:sz w:val="24"/>
          <w:szCs w:val="24"/>
        </w:rPr>
        <w:t>)" not just "</w:t>
      </w:r>
      <w:r>
        <w:rPr>
          <w:i/>
          <w:iCs/>
          <w:sz w:val="24"/>
          <w:szCs w:val="24"/>
        </w:rPr>
        <w:t>M</w:t>
      </w:r>
      <w:r>
        <w:rPr>
          <w:sz w:val="24"/>
          <w:szCs w:val="24"/>
        </w:rPr>
        <w:t>." Put units in parentheses. Do not label axes only with units. As in Figure 1, for example, write "Magnetization (A/m)" or "Magnetization (</w:t>
      </w:r>
      <w:proofErr w:type="gramStart"/>
      <w:r>
        <w:rPr>
          <w:sz w:val="24"/>
          <w:szCs w:val="24"/>
        </w:rPr>
        <w:t>A</w:t>
      </w:r>
      <w:proofErr w:type="gramEnd"/>
      <w:r>
        <w:rPr>
          <w:sz w:val="24"/>
          <w:szCs w:val="24"/>
        </w:rPr>
        <w:t>m</w:t>
      </w:r>
      <w:r>
        <w:rPr>
          <w:rFonts w:ascii="Symbol" w:hAnsi="Symbol"/>
          <w:sz w:val="24"/>
          <w:szCs w:val="24"/>
          <w:vertAlign w:val="superscript"/>
        </w:rPr>
        <w:t></w:t>
      </w:r>
      <w:r>
        <w:rPr>
          <w:sz w:val="24"/>
          <w:szCs w:val="24"/>
          <w:vertAlign w:val="superscript"/>
        </w:rPr>
        <w:t>1</w:t>
      </w:r>
      <w:r>
        <w:rPr>
          <w:sz w:val="24"/>
          <w:szCs w:val="24"/>
        </w:rPr>
        <w:t xml:space="preserve">)", not just "A/m". Do not label axes with a ratio of quantities and units. For example, write "Temperature (K)", not "Temperature/K". </w:t>
      </w:r>
    </w:p>
    <w:p w:rsidR="0058667F" w:rsidRDefault="0058667F">
      <w:pPr>
        <w:pStyle w:val="Text"/>
        <w:spacing w:line="240" w:lineRule="auto"/>
        <w:ind w:firstLine="360"/>
        <w:rPr>
          <w:sz w:val="24"/>
          <w:szCs w:val="24"/>
        </w:rPr>
      </w:pPr>
    </w:p>
    <w:p w:rsidR="0058667F" w:rsidRDefault="00DD06E0">
      <w:pPr>
        <w:pStyle w:val="Text"/>
        <w:spacing w:line="240" w:lineRule="auto"/>
        <w:ind w:firstLine="274"/>
        <w:jc w:val="center"/>
        <w:rPr>
          <w:b/>
          <w:sz w:val="24"/>
          <w:szCs w:val="24"/>
        </w:rPr>
      </w:pPr>
      <w:r>
        <w:rPr>
          <w:noProof/>
          <w:sz w:val="24"/>
          <w:szCs w:val="24"/>
          <w:lang w:val="en-GB" w:eastAsia="en-GB"/>
        </w:rPr>
        <mc:AlternateContent>
          <mc:Choice Requires="wps">
            <w:drawing>
              <wp:inline distT="0" distB="0" distL="0" distR="0">
                <wp:extent cx="4939030" cy="2585720"/>
                <wp:effectExtent l="3810" t="0" r="635" b="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9030" cy="2585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667F" w:rsidRDefault="00DD06E0">
                            <w:pPr>
                              <w:pStyle w:val="FootnoteText"/>
                              <w:ind w:firstLine="0"/>
                              <w:jc w:val="center"/>
                              <w:rPr>
                                <w:b/>
                                <w:sz w:val="20"/>
                                <w:szCs w:val="20"/>
                              </w:rPr>
                            </w:pPr>
                            <w:r>
                              <w:rPr>
                                <w:noProof/>
                                <w:lang w:val="en-GB" w:eastAsia="en-GB"/>
                              </w:rPr>
                              <w:drawing>
                                <wp:inline distT="0" distB="0" distL="0" distR="0">
                                  <wp:extent cx="2921000"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1000" cy="2209800"/>
                                          </a:xfrm>
                                          <a:prstGeom prst="rect">
                                            <a:avLst/>
                                          </a:prstGeom>
                                          <a:solidFill>
                                            <a:srgbClr val="FFFFFF"/>
                                          </a:solidFill>
                                          <a:ln>
                                            <a:noFill/>
                                          </a:ln>
                                        </pic:spPr>
                                      </pic:pic>
                                    </a:graphicData>
                                  </a:graphic>
                                </wp:inline>
                              </w:drawing>
                            </w:r>
                          </w:p>
                          <w:p w:rsidR="0058667F" w:rsidRDefault="0058667F">
                            <w:pPr>
                              <w:pStyle w:val="FootnoteText"/>
                              <w:ind w:firstLine="0"/>
                              <w:rPr>
                                <w:sz w:val="20"/>
                                <w:szCs w:val="20"/>
                              </w:rPr>
                            </w:pPr>
                            <w:r>
                              <w:rPr>
                                <w:b/>
                                <w:sz w:val="20"/>
                                <w:szCs w:val="20"/>
                              </w:rPr>
                              <w:t xml:space="preserve">Figure 1.  </w:t>
                            </w:r>
                            <w:r>
                              <w:rPr>
                                <w:sz w:val="20"/>
                                <w:szCs w:val="20"/>
                              </w:rPr>
                              <w:t xml:space="preserve">Magnetization as a function of applied field. There is a period after the figure number, followed by two spaces. It is good practice to explain the significance of the figure in the caption. </w:t>
                            </w:r>
                          </w:p>
                        </w:txbxContent>
                      </wps:txbx>
                      <wps:bodyPr rot="0" vert="horz" wrap="square" lIns="0" tIns="0" rIns="0" bIns="0" anchor="t" anchorCtr="0" upright="1">
                        <a:noAutofit/>
                      </wps:bodyPr>
                    </wps:wsp>
                  </a:graphicData>
                </a:graphic>
              </wp:inline>
            </w:drawing>
          </mc:Choice>
          <mc:Fallback>
            <w:pict>
              <v:shape id="Text Box 3" o:spid="_x0000_s1027" type="#_x0000_t202" style="width:388.9pt;height:20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" stroked="f">
                <v:textbox inset="0,0,0,0">
                  <w:txbxContent>
                    <w:p w:rsidR="0058667F" w:rsidRDefault="00DD06E0">
                      <w:pPr>
                        <w:pStyle w:val="FootnoteText"/>
                        <w:ind w:firstLine="0"/>
                        <w:jc w:val="center"/>
                        <w:rPr>
                          <w:b/>
                          <w:sz w:val="20"/>
                          <w:szCs w:val="20"/>
                        </w:rPr>
                      </w:pPr>
                      <w:r>
                        <w:rPr>
                          <w:noProof/>
                          <w:lang w:val="en-GB" w:eastAsia="en-GB"/>
                        </w:rPr>
                        <w:drawing>
                          <wp:inline distT="0" distB="0" distL="0" distR="0">
                            <wp:extent cx="2921000"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1000" cy="2209800"/>
                                    </a:xfrm>
                                    <a:prstGeom prst="rect">
                                      <a:avLst/>
                                    </a:prstGeom>
                                    <a:solidFill>
                                      <a:srgbClr val="FFFFFF"/>
                                    </a:solidFill>
                                    <a:ln>
                                      <a:noFill/>
                                    </a:ln>
                                  </pic:spPr>
                                </pic:pic>
                              </a:graphicData>
                            </a:graphic>
                          </wp:inline>
                        </w:drawing>
                      </w:r>
                    </w:p>
                    <w:p w:rsidR="0058667F" w:rsidRDefault="0058667F">
                      <w:pPr>
                        <w:pStyle w:val="FootnoteText"/>
                        <w:ind w:firstLine="0"/>
                        <w:rPr>
                          <w:sz w:val="20"/>
                          <w:szCs w:val="20"/>
                        </w:rPr>
                      </w:pPr>
                      <w:r>
                        <w:rPr>
                          <w:b/>
                          <w:sz w:val="20"/>
                          <w:szCs w:val="20"/>
                        </w:rPr>
                        <w:t xml:space="preserve">Figure 1.  </w:t>
                      </w:r>
                      <w:r>
                        <w:rPr>
                          <w:sz w:val="20"/>
                          <w:szCs w:val="20"/>
                        </w:rPr>
                        <w:t xml:space="preserve">Magnetization as a function of applied field. There is a period after the figure number, followed by two spaces. It is good practice to explain the significance of the figure in the caption. </w:t>
                      </w:r>
                    </w:p>
                  </w:txbxContent>
                </v:textbox>
                <w10:anchorlock/>
              </v:shape>
            </w:pict>
          </mc:Fallback>
        </mc:AlternateContent>
      </w:r>
    </w:p>
    <w:p w:rsidR="0058667F" w:rsidRDefault="0058667F">
      <w:pPr>
        <w:pStyle w:val="Heading2"/>
        <w:spacing w:before="240" w:after="0" w:line="480" w:lineRule="auto"/>
        <w:ind w:left="0"/>
        <w:rPr>
          <w:b/>
          <w:sz w:val="24"/>
          <w:szCs w:val="24"/>
        </w:rPr>
      </w:pPr>
      <w:r>
        <w:rPr>
          <w:b/>
          <w:sz w:val="24"/>
          <w:szCs w:val="24"/>
        </w:rPr>
        <w:t>References</w:t>
      </w:r>
    </w:p>
    <w:p w:rsidR="0058667F" w:rsidRDefault="0058667F">
      <w:pPr>
        <w:pStyle w:val="Text"/>
        <w:spacing w:line="240" w:lineRule="auto"/>
        <w:ind w:firstLine="0"/>
        <w:rPr>
          <w:sz w:val="24"/>
          <w:szCs w:val="24"/>
        </w:rPr>
      </w:pPr>
      <w:r>
        <w:rPr>
          <w:sz w:val="24"/>
          <w:szCs w:val="24"/>
        </w:rPr>
        <w:t xml:space="preserve">The list of cited references should appear at the end of the report, ordered alphabetically by the surnames of the first authors. The default style for references cited in the main text is </w:t>
      </w:r>
      <w:proofErr w:type="gramStart"/>
      <w:r>
        <w:rPr>
          <w:sz w:val="24"/>
          <w:szCs w:val="24"/>
        </w:rPr>
        <w:t>the  Harvard</w:t>
      </w:r>
      <w:proofErr w:type="gramEnd"/>
      <w:r>
        <w:rPr>
          <w:sz w:val="24"/>
          <w:szCs w:val="24"/>
        </w:rPr>
        <w:t xml:space="preserve"> (author, date) format and is described again now. When citing a section in a book, please give the relevant page numbers as in (</w:t>
      </w:r>
      <w:proofErr w:type="spellStart"/>
      <w:r>
        <w:rPr>
          <w:sz w:val="24"/>
          <w:szCs w:val="24"/>
        </w:rPr>
        <w:t>Budgen</w:t>
      </w:r>
      <w:proofErr w:type="spellEnd"/>
      <w:r>
        <w:rPr>
          <w:sz w:val="24"/>
          <w:szCs w:val="24"/>
        </w:rPr>
        <w:t>, 2003: 293).  When citing, where there are either one or two authors, use the names, but if there are more than two, give the first one and use “et al.” as in (</w:t>
      </w:r>
      <w:proofErr w:type="spellStart"/>
      <w:r>
        <w:rPr>
          <w:sz w:val="24"/>
          <w:szCs w:val="24"/>
        </w:rPr>
        <w:t>Kitchenham</w:t>
      </w:r>
      <w:proofErr w:type="spellEnd"/>
      <w:r>
        <w:rPr>
          <w:sz w:val="24"/>
          <w:szCs w:val="24"/>
        </w:rPr>
        <w:t xml:space="preserve"> </w:t>
      </w:r>
      <w:r>
        <w:rPr>
          <w:i/>
          <w:sz w:val="24"/>
          <w:szCs w:val="24"/>
        </w:rPr>
        <w:t>et al.</w:t>
      </w:r>
      <w:r>
        <w:rPr>
          <w:sz w:val="24"/>
          <w:szCs w:val="24"/>
        </w:rPr>
        <w:t>, 2004), except where this would be ambiguous, in which case use all author names.</w:t>
      </w:r>
    </w:p>
    <w:p w:rsidR="0058667F" w:rsidRDefault="0058667F">
      <w:pPr>
        <w:pStyle w:val="Text"/>
        <w:spacing w:line="240" w:lineRule="auto"/>
        <w:ind w:firstLine="360"/>
        <w:rPr>
          <w:sz w:val="24"/>
          <w:szCs w:val="24"/>
        </w:rPr>
      </w:pPr>
      <w:r>
        <w:rPr>
          <w:sz w:val="24"/>
          <w:szCs w:val="24"/>
        </w:rPr>
        <w:t>You need to give all authors’ names in each reference. Do not use "et al." unless there are more than five authors. Papers that have not been published should be cited as "unpublished" (</w:t>
      </w:r>
      <w:proofErr w:type="spellStart"/>
      <w:r>
        <w:rPr>
          <w:sz w:val="24"/>
          <w:szCs w:val="24"/>
        </w:rPr>
        <w:t>Euther</w:t>
      </w:r>
      <w:proofErr w:type="spellEnd"/>
      <w:r>
        <w:rPr>
          <w:sz w:val="24"/>
          <w:szCs w:val="24"/>
        </w:rPr>
        <w:t>, 2006) Papers that have been submitted or accepted for publication should be cited</w:t>
      </w:r>
      <w:r w:rsidR="007666CC">
        <w:rPr>
          <w:sz w:val="24"/>
          <w:szCs w:val="24"/>
        </w:rPr>
        <w:t xml:space="preserve"> as "submitted for publication" as in (</w:t>
      </w:r>
      <w:proofErr w:type="spellStart"/>
      <w:r w:rsidR="007666CC">
        <w:rPr>
          <w:sz w:val="24"/>
          <w:szCs w:val="24"/>
        </w:rPr>
        <w:t>Futher</w:t>
      </w:r>
      <w:proofErr w:type="spellEnd"/>
      <w:r w:rsidR="007666CC">
        <w:rPr>
          <w:sz w:val="24"/>
          <w:szCs w:val="24"/>
        </w:rPr>
        <w:t>, 2006).   You</w:t>
      </w:r>
      <w:r>
        <w:rPr>
          <w:sz w:val="24"/>
          <w:szCs w:val="24"/>
        </w:rPr>
        <w:t xml:space="preserve"> can also cite using just the year when the author’s name appears in the text, as in “but according to </w:t>
      </w:r>
      <w:proofErr w:type="spellStart"/>
      <w:r>
        <w:rPr>
          <w:sz w:val="24"/>
          <w:szCs w:val="24"/>
        </w:rPr>
        <w:t>Futher</w:t>
      </w:r>
      <w:proofErr w:type="spellEnd"/>
      <w:r>
        <w:rPr>
          <w:sz w:val="24"/>
          <w:szCs w:val="24"/>
        </w:rPr>
        <w:t xml:space="preserve"> (2006), we…</w:t>
      </w:r>
      <w:proofErr w:type="gramStart"/>
      <w:r>
        <w:rPr>
          <w:sz w:val="24"/>
          <w:szCs w:val="24"/>
        </w:rPr>
        <w:t>”.</w:t>
      </w:r>
      <w:proofErr w:type="gramEnd"/>
      <w:r>
        <w:rPr>
          <w:sz w:val="24"/>
          <w:szCs w:val="24"/>
        </w:rPr>
        <w:t xml:space="preserve">  Where an author has more than one publication in a year, add ‘a’, ‘b’ etc. after the year.</w:t>
      </w:r>
    </w:p>
    <w:p w:rsidR="0058667F" w:rsidRDefault="0058667F">
      <w:pPr>
        <w:pStyle w:val="Heading2"/>
        <w:spacing w:before="240" w:after="0" w:line="480" w:lineRule="auto"/>
        <w:ind w:left="0"/>
        <w:rPr>
          <w:b/>
          <w:sz w:val="24"/>
          <w:szCs w:val="24"/>
        </w:rPr>
      </w:pPr>
      <w:r>
        <w:rPr>
          <w:b/>
          <w:sz w:val="24"/>
          <w:szCs w:val="24"/>
        </w:rPr>
        <w:lastRenderedPageBreak/>
        <w:t>Equations</w:t>
      </w:r>
    </w:p>
    <w:p w:rsidR="0058667F" w:rsidRDefault="0058667F">
      <w:pPr>
        <w:pStyle w:val="Text"/>
        <w:spacing w:line="240" w:lineRule="auto"/>
        <w:ind w:firstLine="0"/>
        <w:rPr>
          <w:sz w:val="24"/>
          <w:szCs w:val="24"/>
        </w:rPr>
      </w:pPr>
      <w:r>
        <w:rPr>
          <w:sz w:val="24"/>
          <w:szCs w:val="24"/>
        </w:rPr>
        <w:t>Number equations consecutively with equation numbers in parentheses flush with the right margin, as in Eq. (1). Try to avoid ambiguities in equations. For example, should “</w:t>
      </w:r>
      <w:r>
        <w:rPr>
          <w:i/>
          <w:sz w:val="24"/>
          <w:szCs w:val="24"/>
        </w:rPr>
        <w:t xml:space="preserve">j </w:t>
      </w:r>
      <w:r>
        <w:rPr>
          <w:sz w:val="24"/>
          <w:szCs w:val="24"/>
        </w:rPr>
        <w:t xml:space="preserve">/ 3 + </w:t>
      </w:r>
      <w:r>
        <w:rPr>
          <w:i/>
          <w:sz w:val="24"/>
          <w:szCs w:val="24"/>
        </w:rPr>
        <w:t>i</w:t>
      </w:r>
      <w:r>
        <w:rPr>
          <w:sz w:val="24"/>
          <w:szCs w:val="24"/>
        </w:rPr>
        <w:t>”</w:t>
      </w:r>
      <w:r>
        <w:rPr>
          <w:i/>
          <w:sz w:val="24"/>
          <w:szCs w:val="24"/>
        </w:rPr>
        <w:t xml:space="preserve"> </w:t>
      </w:r>
      <w:r>
        <w:rPr>
          <w:sz w:val="24"/>
          <w:szCs w:val="24"/>
        </w:rPr>
        <w:t>be “(</w:t>
      </w:r>
      <w:r>
        <w:rPr>
          <w:i/>
          <w:sz w:val="24"/>
          <w:szCs w:val="24"/>
        </w:rPr>
        <w:t xml:space="preserve">j </w:t>
      </w:r>
      <w:r>
        <w:rPr>
          <w:sz w:val="24"/>
          <w:szCs w:val="24"/>
        </w:rPr>
        <w:t xml:space="preserve">/ 3) + </w:t>
      </w:r>
      <w:r>
        <w:rPr>
          <w:i/>
          <w:sz w:val="24"/>
          <w:szCs w:val="24"/>
        </w:rPr>
        <w:t>i</w:t>
      </w:r>
      <w:r>
        <w:rPr>
          <w:sz w:val="24"/>
          <w:szCs w:val="24"/>
        </w:rPr>
        <w:t>” or “</w:t>
      </w:r>
      <w:r>
        <w:rPr>
          <w:i/>
          <w:sz w:val="24"/>
          <w:szCs w:val="24"/>
        </w:rPr>
        <w:t xml:space="preserve">j </w:t>
      </w:r>
      <w:r>
        <w:rPr>
          <w:sz w:val="24"/>
          <w:szCs w:val="24"/>
        </w:rPr>
        <w:t xml:space="preserve">/ (3 + </w:t>
      </w:r>
      <w:r>
        <w:rPr>
          <w:i/>
          <w:sz w:val="24"/>
          <w:szCs w:val="24"/>
        </w:rPr>
        <w:t>i</w:t>
      </w:r>
      <w:r>
        <w:rPr>
          <w:sz w:val="24"/>
          <w:szCs w:val="24"/>
        </w:rPr>
        <w:t xml:space="preserve">)”? </w:t>
      </w:r>
    </w:p>
    <w:p w:rsidR="0058667F" w:rsidRDefault="0058667F">
      <w:pPr>
        <w:pStyle w:val="Equation"/>
        <w:tabs>
          <w:tab w:val="clear" w:pos="5040"/>
          <w:tab w:val="right" w:pos="9720"/>
        </w:tabs>
        <w:spacing w:line="240" w:lineRule="auto"/>
        <w:ind w:left="720"/>
        <w:rPr>
          <w:sz w:val="24"/>
          <w:szCs w:val="24"/>
        </w:rPr>
      </w:pPr>
      <w:r>
        <w:rPr>
          <w:noProof/>
          <w:position w:val="-8"/>
        </w:rPr>
        <w:object w:dxaOrig="1003" w:dyaOrig="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0pt;height:18pt" o:ole="" filled="t">
            <v:fill color2="black"/>
            <v:imagedata r:id="rId8" o:title=""/>
          </v:shape>
          <o:OLEObject Type="Embed" ProgID="Microsoft" ShapeID="_x0000_i1028" DrawAspect="Content" ObjectID="_1675160741" r:id="rId9"/>
        </w:object>
      </w:r>
      <w:r>
        <w:rPr>
          <w:sz w:val="24"/>
          <w:szCs w:val="24"/>
        </w:rPr>
        <w:tab/>
        <w:t>(1)</w:t>
      </w:r>
    </w:p>
    <w:p w:rsidR="0058667F" w:rsidRDefault="0058667F">
      <w:pPr>
        <w:pStyle w:val="Text"/>
        <w:spacing w:line="240" w:lineRule="auto"/>
        <w:ind w:firstLine="360"/>
        <w:rPr>
          <w:sz w:val="24"/>
          <w:szCs w:val="24"/>
        </w:rPr>
      </w:pPr>
      <w:r>
        <w:rPr>
          <w:sz w:val="24"/>
          <w:szCs w:val="24"/>
        </w:rPr>
        <w:t>Be sure that the symbols in your equation have been defined before the equation appears or immediately following it. Italicize symbols (</w:t>
      </w:r>
      <w:r>
        <w:rPr>
          <w:i/>
          <w:iCs/>
          <w:sz w:val="24"/>
          <w:szCs w:val="24"/>
        </w:rPr>
        <w:t>s</w:t>
      </w:r>
      <w:r>
        <w:rPr>
          <w:sz w:val="24"/>
          <w:szCs w:val="24"/>
        </w:rPr>
        <w:t xml:space="preserve"> might refer to the speed of an object, but </w:t>
      </w:r>
      <w:proofErr w:type="spellStart"/>
      <w:r>
        <w:rPr>
          <w:sz w:val="24"/>
          <w:szCs w:val="24"/>
        </w:rPr>
        <w:t>s</w:t>
      </w:r>
      <w:proofErr w:type="spellEnd"/>
      <w:r>
        <w:rPr>
          <w:sz w:val="24"/>
          <w:szCs w:val="24"/>
        </w:rPr>
        <w:t xml:space="preserve"> is the unit second). Refer to “Eq. (1),” not “(1)” nor “equation (1)”.</w:t>
      </w:r>
    </w:p>
    <w:p w:rsidR="0058667F" w:rsidRDefault="0058667F">
      <w:pPr>
        <w:pStyle w:val="Heading2"/>
        <w:spacing w:before="240" w:after="0" w:line="480" w:lineRule="auto"/>
        <w:ind w:left="0"/>
        <w:rPr>
          <w:b/>
          <w:sz w:val="24"/>
          <w:szCs w:val="24"/>
        </w:rPr>
      </w:pPr>
      <w:r>
        <w:rPr>
          <w:b/>
          <w:sz w:val="24"/>
          <w:szCs w:val="24"/>
        </w:rPr>
        <w:t>Other Recommendations</w:t>
      </w:r>
    </w:p>
    <w:p w:rsidR="0058667F" w:rsidRDefault="0058667F">
      <w:pPr>
        <w:pStyle w:val="Text"/>
        <w:spacing w:line="240" w:lineRule="auto"/>
        <w:ind w:firstLine="0"/>
        <w:rPr>
          <w:sz w:val="24"/>
          <w:szCs w:val="24"/>
        </w:rPr>
      </w:pPr>
      <w:r>
        <w:rPr>
          <w:sz w:val="24"/>
          <w:szCs w:val="24"/>
        </w:rPr>
        <w:t>Use one space after periods and colons. Hyphenate complex modifiers: "zero-field-cooled magnetization." Avoid dangling participles, such as, "Using Eq. (1), the potential was calculated." [It is not clear who or what used (1).] Write instead, "The potential was calculated by using (1)," or "Using Eq. (1), we calculated the potential."</w:t>
      </w:r>
    </w:p>
    <w:p w:rsidR="0058667F" w:rsidRDefault="0058667F">
      <w:pPr>
        <w:pStyle w:val="Text"/>
        <w:spacing w:line="240" w:lineRule="auto"/>
        <w:ind w:firstLine="360"/>
        <w:rPr>
          <w:sz w:val="24"/>
          <w:szCs w:val="24"/>
        </w:rPr>
      </w:pPr>
      <w:r>
        <w:rPr>
          <w:sz w:val="24"/>
          <w:szCs w:val="24"/>
        </w:rPr>
        <w:t>Use a zero before decimal points: "0.25," not ".25." When expressing a range of values, write “7 to 9” or “7-9”, not “7~9”.</w:t>
      </w:r>
    </w:p>
    <w:p w:rsidR="0058667F" w:rsidRDefault="0058667F">
      <w:pPr>
        <w:pStyle w:val="Text"/>
        <w:spacing w:line="240" w:lineRule="auto"/>
        <w:ind w:firstLine="360"/>
        <w:rPr>
          <w:sz w:val="24"/>
          <w:szCs w:val="24"/>
        </w:rPr>
      </w:pPr>
      <w:r>
        <w:rPr>
          <w:sz w:val="24"/>
          <w:szCs w:val="24"/>
        </w:rPr>
        <w:t>Avoid contractions; for example, write "do not" instead of "don't." When listing more than two items, the serial comma is preferred: “A, B, and C” instead of “A, B and C”.</w:t>
      </w:r>
    </w:p>
    <w:p w:rsidR="0058667F" w:rsidRDefault="0058667F">
      <w:pPr>
        <w:pStyle w:val="Text"/>
        <w:spacing w:line="240" w:lineRule="auto"/>
        <w:ind w:firstLine="360"/>
        <w:rPr>
          <w:sz w:val="24"/>
          <w:szCs w:val="24"/>
        </w:rPr>
      </w:pPr>
      <w:r>
        <w:rPr>
          <w:sz w:val="24"/>
          <w:szCs w:val="24"/>
        </w:rPr>
        <w:t>If you wish, you may write in the first person singular or plural and use the active voice (“I observed that ...” or “We observed that ...</w:t>
      </w:r>
      <w:proofErr w:type="gramStart"/>
      <w:r>
        <w:rPr>
          <w:sz w:val="24"/>
          <w:szCs w:val="24"/>
        </w:rPr>
        <w:t>”,</w:t>
      </w:r>
      <w:proofErr w:type="gramEnd"/>
      <w:r>
        <w:rPr>
          <w:sz w:val="24"/>
          <w:szCs w:val="24"/>
        </w:rPr>
        <w:t xml:space="preserve"> instead of “It was observed that ...”). </w:t>
      </w:r>
    </w:p>
    <w:p w:rsidR="0058667F" w:rsidRDefault="0058667F">
      <w:pPr>
        <w:pStyle w:val="Heading1"/>
        <w:spacing w:before="360" w:after="0" w:line="480" w:lineRule="auto"/>
        <w:rPr>
          <w:b/>
          <w:sz w:val="24"/>
          <w:szCs w:val="24"/>
        </w:rPr>
      </w:pPr>
      <w:r>
        <w:rPr>
          <w:b/>
          <w:sz w:val="24"/>
          <w:szCs w:val="24"/>
        </w:rPr>
        <w:t>Solution</w:t>
      </w:r>
    </w:p>
    <w:p w:rsidR="007666CC" w:rsidRPr="007666CC" w:rsidRDefault="007666CC">
      <w:pPr>
        <w:pStyle w:val="Text"/>
        <w:spacing w:line="240" w:lineRule="auto"/>
        <w:ind w:firstLine="0"/>
        <w:rPr>
          <w:b/>
          <w:sz w:val="24"/>
          <w:szCs w:val="24"/>
        </w:rPr>
      </w:pPr>
      <w:r w:rsidRPr="007666CC">
        <w:rPr>
          <w:b/>
          <w:sz w:val="24"/>
          <w:szCs w:val="24"/>
        </w:rPr>
        <w:t>[The Proposed Methodology]</w:t>
      </w:r>
    </w:p>
    <w:p w:rsidR="0058667F" w:rsidRDefault="0058667F">
      <w:pPr>
        <w:pStyle w:val="Text"/>
        <w:spacing w:line="240" w:lineRule="auto"/>
        <w:ind w:firstLine="0"/>
        <w:rPr>
          <w:sz w:val="24"/>
          <w:szCs w:val="24"/>
        </w:rPr>
      </w:pPr>
      <w:r>
        <w:rPr>
          <w:sz w:val="24"/>
          <w:szCs w:val="24"/>
        </w:rPr>
        <w:t xml:space="preserve">This section presents </w:t>
      </w:r>
      <w:r w:rsidR="007666CC">
        <w:rPr>
          <w:sz w:val="24"/>
          <w:szCs w:val="24"/>
        </w:rPr>
        <w:t>your</w:t>
      </w:r>
      <w:r>
        <w:rPr>
          <w:sz w:val="24"/>
          <w:szCs w:val="24"/>
        </w:rPr>
        <w:t xml:space="preserve"> proposed </w:t>
      </w:r>
      <w:r w:rsidR="007666CC">
        <w:rPr>
          <w:sz w:val="24"/>
          <w:szCs w:val="24"/>
        </w:rPr>
        <w:t>methodology</w:t>
      </w:r>
      <w:r w:rsidR="005D7E7B">
        <w:rPr>
          <w:sz w:val="24"/>
          <w:szCs w:val="24"/>
        </w:rPr>
        <w:t xml:space="preserve"> and data analysis</w:t>
      </w:r>
      <w:r w:rsidR="007666CC">
        <w:rPr>
          <w:sz w:val="24"/>
          <w:szCs w:val="24"/>
        </w:rPr>
        <w:t xml:space="preserve"> to examine a potential solution</w:t>
      </w:r>
      <w:r>
        <w:rPr>
          <w:sz w:val="24"/>
          <w:szCs w:val="24"/>
        </w:rPr>
        <w:t xml:space="preserve"> </w:t>
      </w:r>
      <w:r w:rsidR="007666CC">
        <w:rPr>
          <w:sz w:val="24"/>
          <w:szCs w:val="24"/>
        </w:rPr>
        <w:t>for your</w:t>
      </w:r>
      <w:r>
        <w:rPr>
          <w:sz w:val="24"/>
          <w:szCs w:val="24"/>
        </w:rPr>
        <w:t xml:space="preserve"> problem in detail. The </w:t>
      </w:r>
      <w:r w:rsidR="005D7E7B">
        <w:rPr>
          <w:sz w:val="24"/>
          <w:szCs w:val="24"/>
        </w:rPr>
        <w:t xml:space="preserve">proposed </w:t>
      </w:r>
      <w:r>
        <w:rPr>
          <w:sz w:val="24"/>
          <w:szCs w:val="24"/>
        </w:rPr>
        <w:t xml:space="preserve">design </w:t>
      </w:r>
      <w:r w:rsidR="005D7E7B">
        <w:rPr>
          <w:sz w:val="24"/>
          <w:szCs w:val="24"/>
        </w:rPr>
        <w:t xml:space="preserve">and analysis </w:t>
      </w:r>
      <w:r>
        <w:rPr>
          <w:sz w:val="24"/>
          <w:szCs w:val="24"/>
        </w:rPr>
        <w:t>details should all be placed in this section. You may create a number of subsections, each focusing on one issue.</w:t>
      </w:r>
    </w:p>
    <w:p w:rsidR="0058667F" w:rsidRDefault="007666CC">
      <w:pPr>
        <w:pStyle w:val="Text"/>
        <w:spacing w:line="240" w:lineRule="auto"/>
        <w:ind w:firstLine="360"/>
        <w:rPr>
          <w:sz w:val="24"/>
          <w:szCs w:val="24"/>
        </w:rPr>
      </w:pPr>
      <w:r>
        <w:rPr>
          <w:sz w:val="24"/>
          <w:szCs w:val="24"/>
        </w:rPr>
        <w:t>This section should be between 2 to 3</w:t>
      </w:r>
      <w:r w:rsidR="0058667F">
        <w:rPr>
          <w:sz w:val="24"/>
          <w:szCs w:val="24"/>
        </w:rPr>
        <w:t xml:space="preserve"> pages in length.</w:t>
      </w:r>
    </w:p>
    <w:p w:rsidR="007666CC" w:rsidRDefault="007666CC" w:rsidP="007666CC">
      <w:pPr>
        <w:pStyle w:val="Heading1"/>
        <w:spacing w:before="360" w:after="0" w:line="480" w:lineRule="auto"/>
        <w:rPr>
          <w:b/>
          <w:sz w:val="24"/>
          <w:szCs w:val="24"/>
        </w:rPr>
      </w:pPr>
      <w:r>
        <w:rPr>
          <w:b/>
          <w:sz w:val="24"/>
          <w:szCs w:val="24"/>
        </w:rPr>
        <w:t>Validity</w:t>
      </w:r>
    </w:p>
    <w:p w:rsidR="007666CC" w:rsidRDefault="007666CC" w:rsidP="007666CC">
      <w:pPr>
        <w:pStyle w:val="Text"/>
        <w:spacing w:line="240" w:lineRule="auto"/>
        <w:ind w:firstLine="0"/>
        <w:rPr>
          <w:sz w:val="24"/>
          <w:szCs w:val="24"/>
        </w:rPr>
      </w:pPr>
      <w:r>
        <w:rPr>
          <w:sz w:val="24"/>
          <w:szCs w:val="24"/>
        </w:rPr>
        <w:t>This section will address how you have ensured the validity of the previous sections. Is the research problem and question acceptable, have you ensured that the related work section covers the appropriate subject domains and represents current state of the art knowledge, and finally how your proposed methodology will ensure the vali</w:t>
      </w:r>
      <w:r w:rsidR="005D7E7B">
        <w:rPr>
          <w:sz w:val="24"/>
          <w:szCs w:val="24"/>
        </w:rPr>
        <w:t>dity of your potential findings?</w:t>
      </w:r>
    </w:p>
    <w:p w:rsidR="007666CC" w:rsidRDefault="007666CC" w:rsidP="007666CC">
      <w:pPr>
        <w:pStyle w:val="Text"/>
        <w:spacing w:line="240" w:lineRule="auto"/>
        <w:ind w:firstLine="360"/>
        <w:rPr>
          <w:sz w:val="24"/>
          <w:szCs w:val="24"/>
        </w:rPr>
      </w:pPr>
      <w:r>
        <w:rPr>
          <w:sz w:val="24"/>
          <w:szCs w:val="24"/>
        </w:rPr>
        <w:t>This section should be no more than 1 page in length.</w:t>
      </w:r>
    </w:p>
    <w:p w:rsidR="0058667F" w:rsidRDefault="0058667F">
      <w:pPr>
        <w:pStyle w:val="Heading1"/>
        <w:spacing w:before="360" w:after="0" w:line="480" w:lineRule="auto"/>
        <w:rPr>
          <w:b/>
          <w:sz w:val="24"/>
          <w:szCs w:val="24"/>
        </w:rPr>
      </w:pPr>
      <w:r>
        <w:rPr>
          <w:b/>
          <w:sz w:val="24"/>
          <w:szCs w:val="24"/>
        </w:rPr>
        <w:t>Results</w:t>
      </w:r>
    </w:p>
    <w:p w:rsidR="0058667F" w:rsidRDefault="007666CC" w:rsidP="007666CC">
      <w:pPr>
        <w:pStyle w:val="Text"/>
        <w:spacing w:line="240" w:lineRule="auto"/>
        <w:ind w:firstLine="0"/>
        <w:rPr>
          <w:sz w:val="24"/>
          <w:szCs w:val="24"/>
        </w:rPr>
      </w:pPr>
      <w:r>
        <w:rPr>
          <w:sz w:val="24"/>
          <w:szCs w:val="24"/>
        </w:rPr>
        <w:t>Include this section but leave it blank.</w:t>
      </w:r>
    </w:p>
    <w:p w:rsidR="0058667F" w:rsidRDefault="0058667F">
      <w:pPr>
        <w:pStyle w:val="Heading1"/>
        <w:spacing w:before="360" w:after="0" w:line="480" w:lineRule="auto"/>
        <w:rPr>
          <w:b/>
          <w:sz w:val="24"/>
          <w:szCs w:val="24"/>
        </w:rPr>
      </w:pPr>
      <w:r>
        <w:rPr>
          <w:b/>
          <w:sz w:val="24"/>
          <w:szCs w:val="24"/>
        </w:rPr>
        <w:t>Evaluation</w:t>
      </w:r>
    </w:p>
    <w:p w:rsidR="0058667F" w:rsidRDefault="007666CC" w:rsidP="007666CC">
      <w:pPr>
        <w:pStyle w:val="Text"/>
        <w:spacing w:line="240" w:lineRule="auto"/>
        <w:ind w:firstLine="0"/>
        <w:rPr>
          <w:sz w:val="24"/>
          <w:szCs w:val="24"/>
        </w:rPr>
      </w:pPr>
      <w:r w:rsidRPr="007666CC">
        <w:rPr>
          <w:sz w:val="24"/>
          <w:szCs w:val="24"/>
        </w:rPr>
        <w:t>Include this section but leave it blank</w:t>
      </w:r>
      <w:r>
        <w:rPr>
          <w:sz w:val="24"/>
          <w:szCs w:val="24"/>
        </w:rPr>
        <w:t>.</w:t>
      </w:r>
    </w:p>
    <w:p w:rsidR="0058667F" w:rsidRDefault="0058667F">
      <w:pPr>
        <w:pStyle w:val="Heading1"/>
        <w:spacing w:before="360" w:after="0" w:line="480" w:lineRule="auto"/>
        <w:rPr>
          <w:b/>
          <w:sz w:val="24"/>
          <w:szCs w:val="24"/>
        </w:rPr>
      </w:pPr>
      <w:r>
        <w:rPr>
          <w:b/>
          <w:sz w:val="24"/>
          <w:szCs w:val="24"/>
        </w:rPr>
        <w:lastRenderedPageBreak/>
        <w:t>Conclusion</w:t>
      </w:r>
    </w:p>
    <w:p w:rsidR="0058667F" w:rsidRPr="007666CC" w:rsidRDefault="007666CC" w:rsidP="007666CC">
      <w:pPr>
        <w:pStyle w:val="Text"/>
        <w:spacing w:line="240" w:lineRule="auto"/>
        <w:ind w:firstLine="0"/>
        <w:rPr>
          <w:sz w:val="24"/>
          <w:szCs w:val="24"/>
        </w:rPr>
      </w:pPr>
      <w:r w:rsidRPr="007666CC">
        <w:rPr>
          <w:sz w:val="24"/>
          <w:szCs w:val="24"/>
        </w:rPr>
        <w:t>Include this section but leave it blank</w:t>
      </w:r>
      <w:r>
        <w:rPr>
          <w:sz w:val="24"/>
          <w:szCs w:val="24"/>
        </w:rPr>
        <w:t>.</w:t>
      </w:r>
    </w:p>
    <w:p w:rsidR="0058667F" w:rsidRDefault="0058667F">
      <w:pPr>
        <w:pStyle w:val="ReferenceHead"/>
        <w:spacing w:before="360" w:after="0" w:line="480" w:lineRule="auto"/>
        <w:rPr>
          <w:b/>
          <w:sz w:val="24"/>
          <w:szCs w:val="24"/>
        </w:rPr>
      </w:pPr>
      <w:r>
        <w:rPr>
          <w:b/>
          <w:sz w:val="24"/>
          <w:szCs w:val="24"/>
        </w:rPr>
        <w:t>References</w:t>
      </w:r>
    </w:p>
    <w:p w:rsidR="0058667F" w:rsidRDefault="0058667F">
      <w:pPr>
        <w:pStyle w:val="References"/>
        <w:numPr>
          <w:ilvl w:val="0"/>
          <w:numId w:val="0"/>
        </w:numPr>
        <w:rPr>
          <w:sz w:val="20"/>
          <w:szCs w:val="20"/>
        </w:rPr>
      </w:pPr>
      <w:r>
        <w:rPr>
          <w:sz w:val="20"/>
          <w:szCs w:val="20"/>
        </w:rPr>
        <w:t xml:space="preserve">Author A., Author B., and Author C., (2006). “Title of Journal Paper”, </w:t>
      </w:r>
      <w:r>
        <w:rPr>
          <w:i/>
          <w:sz w:val="20"/>
          <w:szCs w:val="20"/>
        </w:rPr>
        <w:t>Name of Journal</w:t>
      </w:r>
      <w:r>
        <w:rPr>
          <w:sz w:val="20"/>
          <w:szCs w:val="20"/>
        </w:rPr>
        <w:t xml:space="preserve">, </w:t>
      </w:r>
      <w:r>
        <w:rPr>
          <w:b/>
          <w:sz w:val="20"/>
          <w:szCs w:val="20"/>
        </w:rPr>
        <w:t>3</w:t>
      </w:r>
      <w:r>
        <w:rPr>
          <w:sz w:val="20"/>
          <w:szCs w:val="20"/>
        </w:rPr>
        <w:t>(4):105-115.</w:t>
      </w:r>
    </w:p>
    <w:p w:rsidR="0058667F" w:rsidRDefault="0058667F">
      <w:pPr>
        <w:pStyle w:val="References"/>
        <w:numPr>
          <w:ilvl w:val="0"/>
          <w:numId w:val="0"/>
        </w:numPr>
        <w:rPr>
          <w:sz w:val="20"/>
          <w:szCs w:val="20"/>
        </w:rPr>
      </w:pPr>
      <w:r>
        <w:rPr>
          <w:sz w:val="20"/>
          <w:szCs w:val="20"/>
        </w:rPr>
        <w:t xml:space="preserve">Author A.B., Author C-D, and Author E., (2004).  “Title of Conference Paper”, in </w:t>
      </w:r>
      <w:r>
        <w:rPr>
          <w:i/>
          <w:sz w:val="20"/>
          <w:szCs w:val="20"/>
        </w:rPr>
        <w:t>Proc. of Conference Name</w:t>
      </w:r>
      <w:r>
        <w:rPr>
          <w:sz w:val="20"/>
          <w:szCs w:val="20"/>
        </w:rPr>
        <w:t>, pp. 105-115.</w:t>
      </w:r>
    </w:p>
    <w:p w:rsidR="0058667F" w:rsidRDefault="0058667F">
      <w:pPr>
        <w:pStyle w:val="References"/>
        <w:numPr>
          <w:ilvl w:val="0"/>
          <w:numId w:val="0"/>
        </w:numPr>
        <w:rPr>
          <w:sz w:val="20"/>
          <w:szCs w:val="20"/>
        </w:rPr>
      </w:pPr>
      <w:proofErr w:type="spellStart"/>
      <w:r>
        <w:rPr>
          <w:sz w:val="20"/>
          <w:szCs w:val="20"/>
        </w:rPr>
        <w:t>Buther</w:t>
      </w:r>
      <w:proofErr w:type="spellEnd"/>
      <w:r>
        <w:rPr>
          <w:sz w:val="20"/>
          <w:szCs w:val="20"/>
        </w:rPr>
        <w:t xml:space="preserve"> G., Noble B., and Sneddon I.N., (1955). “On Certain Integrals of Lipschitz-Hankel Type Involving Products of Bessel Functions</w:t>
      </w:r>
      <w:r>
        <w:rPr>
          <w:iCs/>
          <w:sz w:val="20"/>
          <w:szCs w:val="20"/>
        </w:rPr>
        <w:t>”,</w:t>
      </w:r>
      <w:r>
        <w:rPr>
          <w:i/>
          <w:iCs/>
          <w:sz w:val="20"/>
          <w:szCs w:val="20"/>
        </w:rPr>
        <w:t xml:space="preserve"> Phil. Trans. Roy. Soc.</w:t>
      </w:r>
      <w:r>
        <w:rPr>
          <w:sz w:val="20"/>
          <w:szCs w:val="20"/>
        </w:rPr>
        <w:t xml:space="preserve"> London, </w:t>
      </w:r>
      <w:r>
        <w:rPr>
          <w:b/>
          <w:sz w:val="20"/>
          <w:szCs w:val="20"/>
        </w:rPr>
        <w:t>A247</w:t>
      </w:r>
      <w:r>
        <w:rPr>
          <w:sz w:val="20"/>
          <w:szCs w:val="20"/>
        </w:rPr>
        <w:t>:529-551.</w:t>
      </w:r>
    </w:p>
    <w:p w:rsidR="0058667F" w:rsidRDefault="0058667F">
      <w:pPr>
        <w:pStyle w:val="References"/>
        <w:numPr>
          <w:ilvl w:val="0"/>
          <w:numId w:val="0"/>
        </w:numPr>
        <w:rPr>
          <w:sz w:val="20"/>
          <w:szCs w:val="20"/>
        </w:rPr>
      </w:pPr>
      <w:proofErr w:type="spellStart"/>
      <w:r>
        <w:rPr>
          <w:sz w:val="20"/>
          <w:szCs w:val="20"/>
        </w:rPr>
        <w:t>Cuther</w:t>
      </w:r>
      <w:proofErr w:type="spellEnd"/>
      <w:r>
        <w:rPr>
          <w:sz w:val="20"/>
          <w:szCs w:val="20"/>
        </w:rPr>
        <w:t xml:space="preserve"> J., (1992).  </w:t>
      </w:r>
      <w:r>
        <w:rPr>
          <w:i/>
          <w:iCs/>
          <w:sz w:val="20"/>
          <w:szCs w:val="20"/>
        </w:rPr>
        <w:t>A Treatise on Electricity and Magnetism,</w:t>
      </w:r>
      <w:r>
        <w:rPr>
          <w:sz w:val="20"/>
          <w:szCs w:val="20"/>
        </w:rPr>
        <w:t xml:space="preserve"> 3rd Ed., Vol. 2.  Addison Wesley.</w:t>
      </w:r>
    </w:p>
    <w:p w:rsidR="0058667F" w:rsidRDefault="0058667F">
      <w:pPr>
        <w:pStyle w:val="References"/>
        <w:numPr>
          <w:ilvl w:val="0"/>
          <w:numId w:val="0"/>
        </w:numPr>
        <w:rPr>
          <w:sz w:val="20"/>
          <w:szCs w:val="20"/>
        </w:rPr>
      </w:pPr>
      <w:proofErr w:type="spellStart"/>
      <w:r>
        <w:rPr>
          <w:sz w:val="20"/>
          <w:szCs w:val="20"/>
        </w:rPr>
        <w:t>Duther</w:t>
      </w:r>
      <w:proofErr w:type="spellEnd"/>
      <w:r>
        <w:rPr>
          <w:sz w:val="20"/>
          <w:szCs w:val="20"/>
        </w:rPr>
        <w:t xml:space="preserve"> I.S. and Bean C.P</w:t>
      </w:r>
      <w:proofErr w:type="gramStart"/>
      <w:r>
        <w:rPr>
          <w:sz w:val="20"/>
          <w:szCs w:val="20"/>
        </w:rPr>
        <w:t>. ,</w:t>
      </w:r>
      <w:proofErr w:type="gramEnd"/>
      <w:r>
        <w:rPr>
          <w:sz w:val="20"/>
          <w:szCs w:val="20"/>
        </w:rPr>
        <w:t xml:space="preserve"> (1963).  “Fine Particles, Thin Films and Exchange Anisotropy”, </w:t>
      </w:r>
      <w:r>
        <w:rPr>
          <w:i/>
          <w:iCs/>
          <w:sz w:val="20"/>
          <w:szCs w:val="20"/>
        </w:rPr>
        <w:t>Magnetism,</w:t>
      </w:r>
      <w:r>
        <w:rPr>
          <w:sz w:val="20"/>
          <w:szCs w:val="20"/>
        </w:rPr>
        <w:t xml:space="preserve"> Vol. III, G. T. </w:t>
      </w:r>
      <w:proofErr w:type="spellStart"/>
      <w:r>
        <w:rPr>
          <w:sz w:val="20"/>
          <w:szCs w:val="20"/>
        </w:rPr>
        <w:t>Rado</w:t>
      </w:r>
      <w:proofErr w:type="spellEnd"/>
      <w:r>
        <w:rPr>
          <w:sz w:val="20"/>
          <w:szCs w:val="20"/>
        </w:rPr>
        <w:t xml:space="preserve"> and H. Suhl (Eds.), New York: Academic, pp. 271-350.</w:t>
      </w:r>
    </w:p>
    <w:p w:rsidR="0058667F" w:rsidRDefault="0058667F">
      <w:pPr>
        <w:pStyle w:val="References"/>
        <w:numPr>
          <w:ilvl w:val="0"/>
          <w:numId w:val="0"/>
        </w:numPr>
        <w:rPr>
          <w:sz w:val="20"/>
          <w:szCs w:val="20"/>
        </w:rPr>
      </w:pPr>
      <w:proofErr w:type="spellStart"/>
      <w:r>
        <w:rPr>
          <w:sz w:val="20"/>
          <w:szCs w:val="20"/>
        </w:rPr>
        <w:t>Euther</w:t>
      </w:r>
      <w:proofErr w:type="spellEnd"/>
      <w:r>
        <w:rPr>
          <w:sz w:val="20"/>
          <w:szCs w:val="20"/>
        </w:rPr>
        <w:t xml:space="preserve"> K. (2006).  “Title of Paper”, unpublished.</w:t>
      </w:r>
    </w:p>
    <w:p w:rsidR="0058667F" w:rsidRDefault="0058667F">
      <w:pPr>
        <w:pStyle w:val="References"/>
        <w:numPr>
          <w:ilvl w:val="0"/>
          <w:numId w:val="0"/>
        </w:numPr>
        <w:rPr>
          <w:sz w:val="20"/>
          <w:szCs w:val="20"/>
        </w:rPr>
      </w:pPr>
      <w:proofErr w:type="spellStart"/>
      <w:r>
        <w:rPr>
          <w:sz w:val="20"/>
          <w:szCs w:val="20"/>
        </w:rPr>
        <w:t>Futher</w:t>
      </w:r>
      <w:proofErr w:type="spellEnd"/>
      <w:r>
        <w:rPr>
          <w:sz w:val="20"/>
          <w:szCs w:val="20"/>
        </w:rPr>
        <w:t xml:space="preserve"> R. (2006). “Title of Paper 2,” </w:t>
      </w:r>
      <w:r>
        <w:rPr>
          <w:i/>
          <w:iCs/>
          <w:sz w:val="20"/>
          <w:szCs w:val="20"/>
        </w:rPr>
        <w:t xml:space="preserve">J. Name Stand. </w:t>
      </w:r>
      <w:proofErr w:type="gramStart"/>
      <w:r>
        <w:rPr>
          <w:i/>
          <w:iCs/>
          <w:sz w:val="20"/>
          <w:szCs w:val="20"/>
        </w:rPr>
        <w:t>Abbrev.</w:t>
      </w:r>
      <w:r>
        <w:rPr>
          <w:iCs/>
          <w:sz w:val="20"/>
          <w:szCs w:val="20"/>
        </w:rPr>
        <w:t>,</w:t>
      </w:r>
      <w:proofErr w:type="gramEnd"/>
      <w:r>
        <w:rPr>
          <w:sz w:val="20"/>
          <w:szCs w:val="20"/>
        </w:rPr>
        <w:t xml:space="preserve"> submitted for publication.</w:t>
      </w:r>
    </w:p>
    <w:p w:rsidR="0058667F" w:rsidRDefault="0058667F">
      <w:pPr>
        <w:pStyle w:val="References"/>
        <w:numPr>
          <w:ilvl w:val="0"/>
          <w:numId w:val="0"/>
        </w:numPr>
        <w:rPr>
          <w:sz w:val="20"/>
          <w:szCs w:val="20"/>
        </w:rPr>
      </w:pPr>
      <w:proofErr w:type="spellStart"/>
      <w:r>
        <w:rPr>
          <w:sz w:val="20"/>
          <w:szCs w:val="20"/>
        </w:rPr>
        <w:t>Guther</w:t>
      </w:r>
      <w:proofErr w:type="spellEnd"/>
      <w:r>
        <w:rPr>
          <w:sz w:val="20"/>
          <w:szCs w:val="20"/>
        </w:rPr>
        <w:t xml:space="preserve"> Y., Hirano M., Oka K., and </w:t>
      </w:r>
      <w:proofErr w:type="spellStart"/>
      <w:r>
        <w:rPr>
          <w:sz w:val="20"/>
          <w:szCs w:val="20"/>
        </w:rPr>
        <w:t>Tagawa</w:t>
      </w:r>
      <w:proofErr w:type="spellEnd"/>
      <w:r>
        <w:rPr>
          <w:sz w:val="20"/>
          <w:szCs w:val="20"/>
        </w:rPr>
        <w:t xml:space="preserve"> Y., (1997). “Electron Spectroscopy Studies on Magneto-Optical Media and Plastic Substrate Interface”, </w:t>
      </w:r>
      <w:r>
        <w:rPr>
          <w:i/>
          <w:iCs/>
          <w:sz w:val="20"/>
          <w:szCs w:val="20"/>
        </w:rPr>
        <w:t xml:space="preserve">IEEE Trans. on Some </w:t>
      </w:r>
      <w:proofErr w:type="gramStart"/>
      <w:r>
        <w:rPr>
          <w:i/>
          <w:iCs/>
          <w:sz w:val="20"/>
          <w:szCs w:val="20"/>
        </w:rPr>
        <w:t>Topics.,</w:t>
      </w:r>
      <w:proofErr w:type="gramEnd"/>
      <w:r>
        <w:rPr>
          <w:sz w:val="20"/>
          <w:szCs w:val="20"/>
        </w:rPr>
        <w:t xml:space="preserve"> </w:t>
      </w:r>
      <w:r>
        <w:rPr>
          <w:b/>
          <w:sz w:val="20"/>
          <w:szCs w:val="20"/>
        </w:rPr>
        <w:t>2</w:t>
      </w:r>
      <w:r>
        <w:rPr>
          <w:sz w:val="20"/>
          <w:szCs w:val="20"/>
        </w:rPr>
        <w:t>(1):740-741.</w:t>
      </w:r>
    </w:p>
    <w:p w:rsidR="0058667F" w:rsidRDefault="0058667F">
      <w:pPr>
        <w:pStyle w:val="References"/>
        <w:numPr>
          <w:ilvl w:val="0"/>
          <w:numId w:val="0"/>
        </w:numPr>
        <w:rPr>
          <w:sz w:val="20"/>
        </w:rPr>
      </w:pPr>
      <w:proofErr w:type="spellStart"/>
      <w:r>
        <w:rPr>
          <w:sz w:val="20"/>
        </w:rPr>
        <w:t>Huther</w:t>
      </w:r>
      <w:proofErr w:type="spellEnd"/>
      <w:r>
        <w:rPr>
          <w:sz w:val="20"/>
        </w:rPr>
        <w:t xml:space="preserve"> M., (2007). </w:t>
      </w:r>
      <w:r>
        <w:rPr>
          <w:i/>
          <w:iCs/>
          <w:sz w:val="20"/>
        </w:rPr>
        <w:t>The Technical Writer's Handbook.</w:t>
      </w:r>
      <w:r>
        <w:rPr>
          <w:sz w:val="20"/>
        </w:rPr>
        <w:t xml:space="preserve">  Available at: </w:t>
      </w:r>
    </w:p>
    <w:p w:rsidR="0058667F" w:rsidRDefault="0058667F">
      <w:pPr>
        <w:pStyle w:val="References"/>
        <w:numPr>
          <w:ilvl w:val="0"/>
          <w:numId w:val="0"/>
        </w:numPr>
      </w:pPr>
      <w:r>
        <w:rPr>
          <w:sz w:val="20"/>
        </w:rPr>
        <w:t>http//www.somewhere.ac.uk/Huther/herpapers/</w:t>
      </w:r>
      <w:proofErr w:type="gramStart"/>
      <w:r>
        <w:rPr>
          <w:sz w:val="20"/>
        </w:rPr>
        <w:t>handbook  (</w:t>
      </w:r>
      <w:proofErr w:type="gramEnd"/>
      <w:r>
        <w:rPr>
          <w:sz w:val="20"/>
        </w:rPr>
        <w:t>Accessed: 30 January 2009).</w:t>
      </w:r>
    </w:p>
    <w:sectPr w:rsidR="0058667F">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C8A" w:rsidRDefault="002C4C8A">
      <w:r>
        <w:separator/>
      </w:r>
    </w:p>
  </w:endnote>
  <w:endnote w:type="continuationSeparator" w:id="0">
    <w:p w:rsidR="002C4C8A" w:rsidRDefault="002C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67F" w:rsidRDefault="0058667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67F" w:rsidRDefault="00DD06E0">
    <w:pPr>
      <w:pStyle w:val="Footer"/>
    </w:pPr>
    <w:r>
      <w:rPr>
        <w:noProof/>
        <w:lang w:val="en-GB" w:eastAsia="en-GB"/>
      </w:rPr>
      <mc:AlternateContent>
        <mc:Choice Requires="wps">
          <w:drawing>
            <wp:anchor distT="0" distB="0" distL="0" distR="0" simplePos="0" relativeHeight="251657728" behindDoc="0" locked="0" layoutInCell="1" allowOverlap="1">
              <wp:simplePos x="0" y="0"/>
              <wp:positionH relativeFrom="margin">
                <wp:align>center</wp:align>
              </wp:positionH>
              <wp:positionV relativeFrom="paragraph">
                <wp:posOffset>635</wp:posOffset>
              </wp:positionV>
              <wp:extent cx="61595" cy="146685"/>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 cy="1466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667F" w:rsidRDefault="0058667F">
                          <w:pPr>
                            <w:pStyle w:val="Footer"/>
                          </w:pPr>
                          <w:r>
                            <w:rPr>
                              <w:rStyle w:val="PageNumber"/>
                            </w:rPr>
                            <w:fldChar w:fldCharType="begin"/>
                          </w:r>
                          <w:r>
                            <w:rPr>
                              <w:rStyle w:val="PageNumber"/>
                            </w:rPr>
                            <w:instrText xml:space="preserve"> PAGE </w:instrText>
                          </w:r>
                          <w:r>
                            <w:rPr>
                              <w:rStyle w:val="PageNumber"/>
                            </w:rPr>
                            <w:fldChar w:fldCharType="separate"/>
                          </w:r>
                          <w:r w:rsidR="006F584F">
                            <w:rPr>
                              <w:rStyle w:val="PageNumber"/>
                              <w:noProof/>
                            </w:rPr>
                            <w:t>4</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0;margin-top:.05pt;width:4.85pt;height:11.5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EFI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" stroked="f">
              <v:fill opacity="0"/>
              <v:textbox inset="0,0,0,0">
                <w:txbxContent>
                  <w:p w:rsidR="0058667F" w:rsidRDefault="0058667F">
                    <w:pPr>
                      <w:pStyle w:val="Footer"/>
                    </w:pPr>
                    <w:r>
                      <w:rPr>
                        <w:rStyle w:val="PageNumber"/>
                      </w:rPr>
                      <w:fldChar w:fldCharType="begin"/>
                    </w:r>
                    <w:r>
                      <w:rPr>
                        <w:rStyle w:val="PageNumber"/>
                      </w:rPr>
                      <w:instrText xml:space="preserve"> PAGE </w:instrText>
                    </w:r>
                    <w:r>
                      <w:rPr>
                        <w:rStyle w:val="PageNumber"/>
                      </w:rPr>
                      <w:fldChar w:fldCharType="separate"/>
                    </w:r>
                    <w:r w:rsidR="006F584F">
                      <w:rPr>
                        <w:rStyle w:val="PageNumber"/>
                        <w:noProof/>
                      </w:rPr>
                      <w:t>4</w:t>
                    </w:r>
                    <w:r>
                      <w:rPr>
                        <w:rStyle w:val="PageNumber"/>
                      </w:rPr>
                      <w:fldChar w:fldCharType="end"/>
                    </w:r>
                  </w:p>
                </w:txbxContent>
              </v:textbox>
              <w10:wrap type="square" side="largest"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67F" w:rsidRDefault="0058667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C8A" w:rsidRDefault="002C4C8A">
      <w:r>
        <w:separator/>
      </w:r>
    </w:p>
  </w:footnote>
  <w:footnote w:type="continuationSeparator" w:id="0">
    <w:p w:rsidR="002C4C8A" w:rsidRDefault="002C4C8A">
      <w:r>
        <w:continuationSeparator/>
      </w:r>
    </w:p>
  </w:footnote>
  <w:footnote w:id="1">
    <w:p w:rsidR="0058667F" w:rsidRDefault="0058667F">
      <w:pPr>
        <w:pStyle w:val="FootnoteText"/>
        <w:ind w:firstLine="0"/>
      </w:pPr>
      <w:r>
        <w:rPr>
          <w:rStyle w:val="FootnoteCharacters"/>
          <w:rFonts w:ascii="Symbol" w:hAnsi="Symbo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CD4" w:rsidRDefault="00FB6C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67F" w:rsidRDefault="0058667F">
    <w:pPr>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67F" w:rsidRDefault="0058667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pStyle w:val="Heading1"/>
      <w:lvlText w:val="%1."/>
      <w:lvlJc w:val="left"/>
      <w:pPr>
        <w:tabs>
          <w:tab w:val="num" w:pos="0"/>
        </w:tabs>
        <w:ind w:left="0" w:firstLine="0"/>
      </w:pPr>
    </w:lvl>
    <w:lvl w:ilvl="1">
      <w:start w:val="1"/>
      <w:numFmt w:val="upperLetter"/>
      <w:pStyle w:val="Heading2"/>
      <w:lvlText w:val="%2."/>
      <w:lvlJc w:val="left"/>
      <w:pPr>
        <w:tabs>
          <w:tab w:val="num" w:pos="0"/>
        </w:tabs>
        <w:ind w:left="0" w:firstLine="0"/>
      </w:pPr>
    </w:lvl>
    <w:lvl w:ilvl="2">
      <w:start w:val="1"/>
      <w:numFmt w:val="decimal"/>
      <w:pStyle w:val="Heading3"/>
      <w:lvlText w:val="%3)"/>
      <w:lvlJc w:val="left"/>
      <w:pPr>
        <w:tabs>
          <w:tab w:val="num" w:pos="0"/>
        </w:tabs>
        <w:ind w:left="0" w:firstLine="0"/>
      </w:pPr>
    </w:lvl>
    <w:lvl w:ilvl="3">
      <w:start w:val="1"/>
      <w:numFmt w:val="lowerLetter"/>
      <w:pStyle w:val="Heading4"/>
      <w:lvlText w:val="%4)"/>
      <w:lvlJc w:val="left"/>
      <w:pPr>
        <w:tabs>
          <w:tab w:val="num" w:pos="0"/>
        </w:tabs>
        <w:ind w:left="1152" w:hanging="720"/>
      </w:pPr>
    </w:lvl>
    <w:lvl w:ilvl="4">
      <w:start w:val="1"/>
      <w:numFmt w:val="decimal"/>
      <w:pStyle w:val="Heading5"/>
      <w:lvlText w:val="(%5)"/>
      <w:lvlJc w:val="left"/>
      <w:pPr>
        <w:tabs>
          <w:tab w:val="num" w:pos="0"/>
        </w:tabs>
        <w:ind w:left="1872" w:hanging="720"/>
      </w:pPr>
    </w:lvl>
    <w:lvl w:ilvl="5">
      <w:start w:val="1"/>
      <w:numFmt w:val="lowerLetter"/>
      <w:pStyle w:val="Heading6"/>
      <w:lvlText w:val="(%6)"/>
      <w:lvlJc w:val="left"/>
      <w:pPr>
        <w:tabs>
          <w:tab w:val="num" w:pos="0"/>
        </w:tabs>
        <w:ind w:left="2592" w:hanging="720"/>
      </w:pPr>
    </w:lvl>
    <w:lvl w:ilvl="6">
      <w:start w:val="1"/>
      <w:numFmt w:val="lowerRoman"/>
      <w:pStyle w:val="Heading7"/>
      <w:lvlText w:val="(%7)"/>
      <w:lvlJc w:val="left"/>
      <w:pPr>
        <w:tabs>
          <w:tab w:val="num" w:pos="0"/>
        </w:tabs>
        <w:ind w:left="3312" w:hanging="720"/>
      </w:pPr>
    </w:lvl>
    <w:lvl w:ilvl="7">
      <w:start w:val="1"/>
      <w:numFmt w:val="lowerLetter"/>
      <w:pStyle w:val="Heading8"/>
      <w:lvlText w:val="(%8)"/>
      <w:lvlJc w:val="left"/>
      <w:pPr>
        <w:tabs>
          <w:tab w:val="num" w:pos="0"/>
        </w:tabs>
        <w:ind w:left="4032" w:hanging="720"/>
      </w:pPr>
    </w:lvl>
    <w:lvl w:ilvl="8">
      <w:start w:val="1"/>
      <w:numFmt w:val="lowerRoman"/>
      <w:pStyle w:val="Heading9"/>
      <w:lvlText w:val="(%9)"/>
      <w:lvlJc w:val="left"/>
      <w:pPr>
        <w:tabs>
          <w:tab w:val="num" w:pos="0"/>
        </w:tabs>
        <w:ind w:left="4752" w:hanging="72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fr-FR" w:vendorID="64" w:dllVersion="131078" w:nlCheck="1" w:checkStyle="0"/>
  <w:activeWritingStyle w:appName="MSWord" w:lang="en-US"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CD4"/>
    <w:rsid w:val="002C4C8A"/>
    <w:rsid w:val="002E1B94"/>
    <w:rsid w:val="0058667F"/>
    <w:rsid w:val="005D7E7B"/>
    <w:rsid w:val="00664D11"/>
    <w:rsid w:val="006D0891"/>
    <w:rsid w:val="006F584F"/>
    <w:rsid w:val="007666CC"/>
    <w:rsid w:val="00DD06E0"/>
    <w:rsid w:val="00DD6B1B"/>
    <w:rsid w:val="00EB48F0"/>
    <w:rsid w:val="00F54977"/>
    <w:rsid w:val="00FB6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5CD1D413-56E4-4324-953F-6E3CA46A4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PMingLiU"/>
      <w:lang w:val="en-US" w:eastAsia="ar-SA"/>
    </w:rPr>
  </w:style>
  <w:style w:type="paragraph" w:styleId="Heading1">
    <w:name w:val="heading 1"/>
    <w:basedOn w:val="Normal"/>
    <w:next w:val="Normal"/>
    <w:qFormat/>
    <w:pPr>
      <w:keepNext/>
      <w:numPr>
        <w:numId w:val="1"/>
      </w:numPr>
      <w:spacing w:before="240" w:after="80"/>
      <w:jc w:val="center"/>
      <w:outlineLvl w:val="0"/>
    </w:pPr>
    <w:rPr>
      <w:smallCaps/>
      <w:kern w:val="1"/>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DefaultParagraphFont1">
    <w:name w:val="Default Paragraph Font1"/>
  </w:style>
  <w:style w:type="character" w:customStyle="1" w:styleId="MemberType">
    <w:name w:val="MemberType"/>
    <w:rPr>
      <w:rFonts w:ascii="Times New Roman" w:hAnsi="Times New Roman" w:cs="Times New Roman"/>
      <w:i/>
      <w:iCs/>
      <w:sz w:val="22"/>
      <w:szCs w:val="22"/>
    </w:rPr>
  </w:style>
  <w:style w:type="character" w:customStyle="1" w:styleId="FootnoteCharacters">
    <w:name w:val="Footnote Characters"/>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1"/>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spacing w:after="320"/>
      <w:jc w:val="center"/>
    </w:pPr>
    <w:rPr>
      <w:sz w:val="22"/>
      <w:szCs w:val="22"/>
    </w:rPr>
  </w:style>
  <w:style w:type="paragraph" w:styleId="Title">
    <w:name w:val="Title"/>
    <w:basedOn w:val="Normal"/>
    <w:next w:val="Normal"/>
    <w:qFormat/>
    <w:pPr>
      <w:jc w:val="center"/>
    </w:pPr>
    <w:rPr>
      <w:kern w:val="1"/>
      <w:sz w:val="48"/>
      <w:szCs w:val="48"/>
    </w:rPr>
  </w:style>
  <w:style w:type="paragraph" w:styleId="Subtitle">
    <w:name w:val="Subtitle"/>
    <w:basedOn w:val="Heading"/>
    <w:next w:val="BodyText"/>
    <w:qFormat/>
    <w:pPr>
      <w:jc w:val="center"/>
    </w:pPr>
    <w:rPr>
      <w:i/>
      <w:iCs/>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ITS</dc:creator>
  <cp:keywords/>
  <cp:lastModifiedBy>STEWART, CRAIG D.</cp:lastModifiedBy>
  <cp:revision>4</cp:revision>
  <cp:lastPrinted>2011-02-07T10:22:00Z</cp:lastPrinted>
  <dcterms:created xsi:type="dcterms:W3CDTF">2021-02-18T13:39:00Z</dcterms:created>
  <dcterms:modified xsi:type="dcterms:W3CDTF">2021-02-18T13:39:00Z</dcterms:modified>
</cp:coreProperties>
</file>