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93lgdmrip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Упражнение №2: Поточни шифри (Stream Ciphers), Случайност и RC4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Тема: Генериране на случайни числа (PRNG vs CSPRNG), Архитектура на поточните шифри, Алгоритъм RC4 и атака при преизползване на ключ.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mn4hl998g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 на упражнението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Досега разгледахме шифри, които разчитат на статични правила за заместване. Модерната криптография обаче разчита на </w:t>
      </w:r>
      <w:r w:rsidDel="00000000" w:rsidR="00000000" w:rsidRPr="00000000">
        <w:rPr>
          <w:b w:val="1"/>
          <w:bCs w:val="1"/>
          <w:rtl w:val="0"/>
        </w:rPr>
        <w:t xml:space="preserve">случайността</w:t>
      </w:r>
      <w:r w:rsidDel="00000000" w:rsidR="00000000" w:rsidRPr="00000000">
        <w:rPr>
          <w:rtl w:val="0"/>
        </w:rPr>
        <w:t xml:space="preserve">. В това упражнение ще научим: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компютрите не могат да генерират случайни числа и как се решава този проблем.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работят </w:t>
      </w:r>
      <w:r w:rsidDel="00000000" w:rsidR="00000000" w:rsidRPr="00000000">
        <w:rPr>
          <w:b w:val="1"/>
          <w:bCs w:val="1"/>
          <w:rtl w:val="0"/>
        </w:rPr>
        <w:t xml:space="preserve">Поточните шифри (Stream Ciphers)</w:t>
      </w:r>
      <w:r w:rsidDel="00000000" w:rsidR="00000000" w:rsidRPr="00000000">
        <w:rPr>
          <w:rtl w:val="0"/>
        </w:rPr>
        <w:t xml:space="preserve"> – най-бързият вид криптиране.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 се реализира алгоритъмът </w:t>
      </w:r>
      <w:r w:rsidDel="00000000" w:rsidR="00000000" w:rsidRPr="00000000">
        <w:rPr>
          <w:b w:val="1"/>
          <w:bCs w:val="1"/>
          <w:rtl w:val="0"/>
        </w:rPr>
        <w:t xml:space="preserve">RC4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Какво се случва, ако използваме един и същ ключ два пъти (</w:t>
      </w:r>
      <w:r w:rsidDel="00000000" w:rsidR="00000000" w:rsidRPr="00000000">
        <w:rPr>
          <w:b w:val="1"/>
          <w:bCs w:val="1"/>
          <w:rtl w:val="0"/>
        </w:rPr>
        <w:t xml:space="preserve">Many-Time Pad Attack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p27g88fc0n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Случайни числа: PRNG срещу CSPRNG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Компютрите са детерминистични машини. Ако им подадем едни и същи входни данни, те винаги връщат един и същ резултат. Това е проблем за криптографията, където искаме ключът да е непредсказуем.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mshw8z5nu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PRNG (Pseudo-Random Number Generator)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Стандартните библиотеки (като </w:t>
      </w:r>
      <w:r w:rsidDel="00000000" w:rsidR="00000000" w:rsidRPr="00000000">
        <w:rPr>
          <w:color w:val="188038"/>
          <w:rtl w:val="0"/>
        </w:rPr>
        <w:t xml:space="preserve">rand()</w:t>
      </w:r>
      <w:r w:rsidDel="00000000" w:rsidR="00000000" w:rsidRPr="00000000">
        <w:rPr>
          <w:rtl w:val="0"/>
        </w:rPr>
        <w:t xml:space="preserve"> в C, </w:t>
      </w:r>
      <w:r w:rsidDel="00000000" w:rsidR="00000000" w:rsidRPr="00000000">
        <w:rPr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в Java/C#) използват математически формули, за да генерират поредица от числа, които </w:t>
      </w:r>
      <w:r w:rsidDel="00000000" w:rsidR="00000000" w:rsidRPr="00000000">
        <w:rPr>
          <w:i w:val="1"/>
          <w:iCs w:val="1"/>
          <w:rtl w:val="0"/>
        </w:rPr>
        <w:t xml:space="preserve">изглеждат</w:t>
      </w:r>
      <w:r w:rsidDel="00000000" w:rsidR="00000000" w:rsidRPr="00000000">
        <w:rPr>
          <w:rtl w:val="0"/>
        </w:rPr>
        <w:t xml:space="preserve"> случайни, но не са.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Те започват от начална стойност, наречена </w:t>
      </w: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знаем Seed-а, можем да генерираме цялата поредица.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Често за Seed се използва текущото време (</w:t>
      </w:r>
      <w:r w:rsidDel="00000000" w:rsidR="00000000" w:rsidRPr="00000000">
        <w:rPr>
          <w:color w:val="188038"/>
          <w:rtl w:val="0"/>
        </w:rPr>
        <w:t xml:space="preserve">time(NULL)</w:t>
      </w:r>
      <w:r w:rsidDel="00000000" w:rsidR="00000000" w:rsidRPr="00000000">
        <w:rPr>
          <w:rtl w:val="0"/>
        </w:rPr>
        <w:t xml:space="preserve">). Това е фатална грешка в криптографията, защото хакерът може лесно да познае времето, когато е генериран ключът.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6ioito13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CSPRNG (Cryptographically Secure PRNG)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За нуждите на сигурността използваме специални генератори, които черпят "ентропия" (истинска случайност) от хардуера – движения на мишката, време между натискане на клавиши, топлинен шум на процесора.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/dev/urandom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CryptGenRandom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OpenSSL: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RAND_bytes()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o1llfr6sr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Поточни шифри (Stream Ciphers)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Поточните шифри се опитват да емулират идеалния шифър (One-Time Pad), но с малък, удобен ключ.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0qk75yjtr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Принцип на действие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Вместо ключът да е дълъг колкото съобщението (което е непрактично), ние използваме кратък ключ (напр. 128 бита), за да захраним генератор (</w:t>
      </w:r>
      <w:r w:rsidDel="00000000" w:rsidR="00000000" w:rsidRPr="00000000">
        <w:rPr>
          <w:b w:val="1"/>
          <w:bCs w:val="1"/>
          <w:rtl w:val="0"/>
        </w:rPr>
        <w:t xml:space="preserve">PRNG</w:t>
      </w:r>
      <w:r w:rsidDel="00000000" w:rsidR="00000000" w:rsidRPr="00000000">
        <w:rPr>
          <w:rtl w:val="0"/>
        </w:rPr>
        <w:t xml:space="preserve">). Този генератор произвежда безкраен поток от "случайни" битове, наречен </w:t>
      </w:r>
      <w:r w:rsidDel="00000000" w:rsidR="00000000" w:rsidRPr="00000000">
        <w:rPr>
          <w:b w:val="1"/>
          <w:bCs w:val="1"/>
          <w:rtl w:val="0"/>
        </w:rPr>
        <w:t xml:space="preserve">Keystream</w:t>
      </w:r>
      <w:r w:rsidDel="00000000" w:rsidR="00000000" w:rsidRPr="00000000">
        <w:rPr>
          <w:rtl w:val="0"/>
        </w:rPr>
        <w:t xml:space="preserve"> (Ключов поток).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Криптирането е просто XOR операция между съобщението (</w:t>
      </w:r>
      <w:hyperlink r:id="rId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и потока (</w:t>
      </w:r>
      <w:hyperlink r:id="rId8">
        <w:r w:rsidDel="00000000" w:rsidR="00000000" w:rsidRPr="00000000">
          <w:rPr/>
          <w:drawing>
            <wp:inline distB="19050" distT="19050" distL="19050" distR="19050">
              <wp:extent cx="88900" cy="1143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Декриптирането е същото:</w:t>
      </w:r>
    </w:p>
    <w:p w:rsidR="00000000" w:rsidDel="00000000" w:rsidP="00000000" w:rsidRDefault="00000000" w:rsidRPr="00000000" w14:paraId="0000001F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s3rb54n68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RC4 (Rivest Cipher 4)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RC4 е един от най-известните поточни шифри. Въпреки че днес се счита за несигурен (заради статистически отклонения в началото на потока), той е отличен за учебни цели заради простотата си.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Алгоритъмът работи с масив от 256 байта, наречен </w:t>
      </w:r>
      <w:r w:rsidDel="00000000" w:rsidR="00000000" w:rsidRPr="00000000">
        <w:rPr>
          <w:b w:val="1"/>
          <w:bCs w:val="1"/>
          <w:rtl w:val="0"/>
        </w:rPr>
        <w:t xml:space="preserve">S-box</w:t>
      </w:r>
      <w:r w:rsidDel="00000000" w:rsidR="00000000" w:rsidRPr="00000000">
        <w:rPr>
          <w:rtl w:val="0"/>
        </w:rPr>
        <w:t xml:space="preserve"> (State box), който съдържа пермутация на числата от 0 до 255.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Фаза 1: KSA (Key Scheduling Algorithm)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Инициализира S-box-а на базата на тайния ключ. Разбърква масива така, че подредбата му да зависи от ключа.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Фаза 2: PRGA (Pseudo-Random Generation Algorithm)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Генерира ключовия поток (Keystream). При всяка стъпка разменя елементи в S-box-а и вади един байт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който се ползва за XOR.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wbvgo5lehs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Криптоанализ: Атака при повторно използване на ключ (Many-Time Pad)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Най-голямата опасност при поточните шифри е използването на един и същ ключ (и един и същ Nonce/IV) за криптиране на две различни съобщения.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Нека имаме две съобщения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и </w:t>
      </w:r>
      <w:hyperlink r:id="rId18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Криптираме ги с един и същ ключ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(който генерира един и същ поток </w:t>
      </w:r>
      <w:hyperlink r:id="rId21">
        <w:r w:rsidDel="00000000" w:rsidR="00000000" w:rsidRPr="00000000">
          <w:rPr/>
          <w:drawing>
            <wp:inline distB="19050" distT="19050" distL="19050" distR="19050">
              <wp:extent cx="88900" cy="114300"/>
              <wp:effectExtent b="0" l="0" r="0" t="0"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hyperlink r:id="rId22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hyperlink r:id="rId24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Ако хакерът прихване двата шифротекста, той може да направи XOR между тях:</w:t>
      </w:r>
    </w:p>
    <w:p w:rsidR="00000000" w:rsidDel="00000000" w:rsidP="00000000" w:rsidRDefault="00000000" w:rsidRPr="00000000" w14:paraId="0000002F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2159000" cy="152400"/>
              <wp:effectExtent b="0" l="0" r="0" t="0"/>
              <wp:docPr id="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Тъй като </w:t>
      </w:r>
      <w:hyperlink r:id="rId28">
        <w:r w:rsidDel="00000000" w:rsidR="00000000" w:rsidRPr="00000000">
          <w:rPr/>
          <w:drawing>
            <wp:inline distB="19050" distT="19050" distL="19050" distR="19050">
              <wp:extent cx="660400" cy="1143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ключовият поток се унищожава!</w:t>
      </w:r>
    </w:p>
    <w:p w:rsidR="00000000" w:rsidDel="00000000" w:rsidP="00000000" w:rsidRDefault="00000000" w:rsidRPr="00000000" w14:paraId="00000031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1333500" cy="127000"/>
              <wp:effectExtent b="0" l="0" r="0" t="0"/>
              <wp:docPr id="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Резултат: Получаваме XOR сумата на двата открити текста.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Тъй като английският език има структура (ASCII кодове, интервали), ние можем да използваме метод, наречен Crib Dragging, за да разделим </w:t>
      </w:r>
      <w:hyperlink r:id="rId32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от </w:t>
      </w:r>
      <w:hyperlink r:id="rId33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и да прочетем и двете съобщения, без изобщо да знаем ключа.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v4unkpm54y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Контролни въпроси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използвате функцията </w:t>
      </w:r>
      <w:r w:rsidDel="00000000" w:rsidR="00000000" w:rsidRPr="00000000">
        <w:rPr>
          <w:color w:val="188038"/>
          <w:rtl w:val="0"/>
        </w:rPr>
        <w:t xml:space="preserve">srand(time(0))</w:t>
      </w:r>
      <w:r w:rsidDel="00000000" w:rsidR="00000000" w:rsidRPr="00000000">
        <w:rPr>
          <w:rtl w:val="0"/>
        </w:rPr>
        <w:t xml:space="preserve"> за генериране на 128-битов AES ключ, колко сигурен е той всъщност?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при поточните шифри (като RC4 или ChaCha20) е абсолютно забранено да се криптират два файла с един и същ ключ без промяна на инициализиращия вектор (IV)?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Каква е основната разлика между "Block Cipher" (като AES) и "Stream Cipher" (като RC4)?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В RC4, какво представлява масивът </w:t>
      </w:r>
      <w:hyperlink r:id="rId34">
        <w:r w:rsidDel="00000000" w:rsidR="00000000" w:rsidRPr="00000000">
          <w:rPr/>
          <w:drawing>
            <wp:inline distB="19050" distT="19050" distL="19050" distR="19050">
              <wp:extent cx="88900" cy="114300"/>
              <wp:effectExtent b="0" l="0" r="0" t="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(State Array) и защо размерът му е точно 256 байта?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K#0" TargetMode="External"/><Relationship Id="rId22" Type="http://schemas.openxmlformats.org/officeDocument/2006/relationships/hyperlink" Target="https://www.codecogs.com/eqnedit.php?latex=C_1%20%3D%20M_1%20%5Coplus%20S#0" TargetMode="External"/><Relationship Id="rId21" Type="http://schemas.openxmlformats.org/officeDocument/2006/relationships/hyperlink" Target="https://www.codecogs.com/eqnedit.php?latex=S#0" TargetMode="External"/><Relationship Id="rId24" Type="http://schemas.openxmlformats.org/officeDocument/2006/relationships/hyperlink" Target="https://www.codecogs.com/eqnedit.php?latex=C_2%20%3D%20M_2%20%5Coplus%20S#0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www.codecogs.com/eqnedit.php?latex=C_1%20%5Coplus%20C_2%20%3D%20(M_1%20%5Coplus%20S)%20%5Coplus%20(M_2%20%5Coplus%20S)#0" TargetMode="External"/><Relationship Id="rId25" Type="http://schemas.openxmlformats.org/officeDocument/2006/relationships/image" Target="media/image11.png"/><Relationship Id="rId28" Type="http://schemas.openxmlformats.org/officeDocument/2006/relationships/hyperlink" Target="https://www.codecogs.com/eqnedit.php?latex=S%20%5Coplus%20S%20%3D%200#0" TargetMode="Externa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P#0" TargetMode="External"/><Relationship Id="rId29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hyperlink" Target="https://www.codecogs.com/eqnedit.php?latex=S#0" TargetMode="External"/><Relationship Id="rId31" Type="http://schemas.openxmlformats.org/officeDocument/2006/relationships/image" Target="media/image15.png"/><Relationship Id="rId30" Type="http://schemas.openxmlformats.org/officeDocument/2006/relationships/hyperlink" Target="https://www.codecogs.com/eqnedit.php?latex=C_1%20%5Coplus%20C_2%20%3D%20M_1%20%5Coplus%20M_2#0" TargetMode="External"/><Relationship Id="rId11" Type="http://schemas.openxmlformats.org/officeDocument/2006/relationships/image" Target="media/image14.png"/><Relationship Id="rId33" Type="http://schemas.openxmlformats.org/officeDocument/2006/relationships/hyperlink" Target="https://www.codecogs.com/eqnedit.php?latex=M_2#0" TargetMode="External"/><Relationship Id="rId10" Type="http://schemas.openxmlformats.org/officeDocument/2006/relationships/hyperlink" Target="https://www.codecogs.com/eqnedit.php?latex=C_i%20%3D%20P_i%20%5Coplus%20S_i#0" TargetMode="External"/><Relationship Id="rId32" Type="http://schemas.openxmlformats.org/officeDocument/2006/relationships/hyperlink" Target="https://www.codecogs.com/eqnedit.php?latex=M_1#0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www.codecogs.com/eqnedit.php?latex=P_i%20%3D%20C_i%20%5Coplus%20S_i#0" TargetMode="External"/><Relationship Id="rId34" Type="http://schemas.openxmlformats.org/officeDocument/2006/relationships/hyperlink" Target="https://www.codecogs.com/eqnedit.php?latex=S#0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codecogs.com/eqnedit.php?latex=K#0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www.codecogs.com/eqnedit.php?latex=M_1#0" TargetMode="External"/><Relationship Id="rId19" Type="http://schemas.openxmlformats.org/officeDocument/2006/relationships/image" Target="media/image16.png"/><Relationship Id="rId18" Type="http://schemas.openxmlformats.org/officeDocument/2006/relationships/hyperlink" Target="https://www.codecogs.com/eqnedit.php?latex=M_2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