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sz w:val="52"/>
        </w:rPr>
        <w:t>CarbonTatvaAI Internship Work Overview</w:t>
      </w:r>
    </w:p>
    <w:p>
      <w:pPr>
        <w:spacing w:after="160"/>
      </w:pPr>
      <w:r>
        <w:rPr>
          <w:rFonts w:ascii="Arial" w:hAnsi="Arial"/>
          <w:b/>
        </w:rPr>
        <w:t xml:space="preserve">Prepared by: </w:t>
      </w:r>
      <w:r>
        <w:rPr>
          <w:rFonts w:ascii="Arial" w:hAnsi="Arial"/>
        </w:rPr>
        <w:t>Pratyush</w:t>
        <w:br/>
      </w:r>
      <w:r>
        <w:rPr>
          <w:rFonts w:ascii="Arial" w:hAnsi="Arial"/>
          <w:b/>
        </w:rPr>
        <w:t xml:space="preserve">Project: </w:t>
      </w:r>
      <w:r>
        <w:rPr>
          <w:rFonts w:ascii="Arial" w:hAnsi="Arial"/>
        </w:rPr>
        <w:t>CarbonTatvaAI ESG Intelligence and Benchmarking Engine</w:t>
        <w:br/>
      </w:r>
      <w:r>
        <w:rPr>
          <w:rFonts w:ascii="Arial" w:hAnsi="Arial"/>
          <w:b/>
        </w:rPr>
        <w:t xml:space="preserve">Date: </w:t>
      </w:r>
      <w:r>
        <w:rPr>
          <w:rFonts w:ascii="Arial" w:hAnsi="Arial"/>
        </w:rPr>
        <w:t>27 July 2026</w:t>
        <w:br/>
      </w:r>
    </w:p>
    <w:p>
      <w:pPr>
        <w:pStyle w:val="Heading1"/>
      </w:pPr>
      <w:r>
        <w:rPr>
          <w:rFonts w:ascii="Arial" w:hAnsi="Arial"/>
          <w:b w:val="0"/>
          <w:sz w:val="40"/>
        </w:rPr>
        <w:t>1. Project Summary</w:t>
      </w:r>
    </w:p>
    <w:p>
      <w:r>
        <w:rPr>
          <w:rFonts w:ascii="Arial" w:hAnsi="Arial"/>
        </w:rPr>
        <w:t>I worked on CarbonTatvaAI, an ESG intelligence and benchmarking project focused on Indian ESG/BRSR disclosures.</w:t>
      </w:r>
    </w:p>
    <w:p>
      <w:r>
        <w:rPr>
          <w:rFonts w:ascii="Arial" w:hAnsi="Arial"/>
        </w:rPr>
        <w:t>The final product direction was to help users compare a company's ESG/BRSR performance against a sector or custom peer group.</w:t>
      </w:r>
    </w:p>
    <w:p>
      <w:pPr>
        <w:pStyle w:val="ListBullet"/>
      </w:pPr>
      <w:r>
        <w:rPr>
          <w:rFonts w:ascii="Arial" w:hAnsi="Arial"/>
        </w:rPr>
        <w:t>The system compares structured KPI values across companies and years.</w:t>
      </w:r>
    </w:p>
    <w:p>
      <w:pPr>
        <w:pStyle w:val="ListBullet"/>
      </w:pPr>
      <w:r>
        <w:rPr>
          <w:rFonts w:ascii="Arial" w:hAnsi="Arial"/>
        </w:rPr>
        <w:t>It identifies missing KPIs and disclosure gaps.</w:t>
      </w:r>
    </w:p>
    <w:p>
      <w:pPr>
        <w:pStyle w:val="ListBullet"/>
      </w:pPr>
      <w:r>
        <w:rPr>
          <w:rFonts w:ascii="Arial" w:hAnsi="Arial"/>
        </w:rPr>
        <w:t>It links benchmark records with available BRSR and annual-report evidence.</w:t>
      </w:r>
    </w:p>
    <w:p>
      <w:pPr>
        <w:pStyle w:val="ListBullet"/>
      </w:pPr>
      <w:r>
        <w:rPr>
          <w:rFonts w:ascii="Arial" w:hAnsi="Arial"/>
        </w:rPr>
        <w:t>It provides a base for future LLM/RAG-based explanation and report generation.</w:t>
      </w:r>
    </w:p>
    <w:p>
      <w:pPr>
        <w:pStyle w:val="Heading1"/>
      </w:pPr>
      <w:r>
        <w:rPr>
          <w:rFonts w:ascii="Arial" w:hAnsi="Arial"/>
          <w:b w:val="0"/>
          <w:sz w:val="40"/>
        </w:rPr>
        <w:t>2. Main Links</w:t>
      </w:r>
    </w:p>
    <w:p>
      <w:pPr>
        <w:pStyle w:val="ListBullet"/>
      </w:pPr>
      <w:hyperlink r:id="rId9">
        <w:r>
          <w:rPr>
            <w:rStyle w:val="Hyperlink"/>
          </w:rPr>
          <w:t>GitHub Repository</w:t>
        </w:r>
      </w:hyperlink>
      <w:r>
        <w:rPr>
          <w:rFonts w:ascii="Arial" w:hAnsi="Arial"/>
        </w:rPr>
        <w:t xml:space="preserve"> - code, notebooks, docs, dashboard, and artifacts.</w:t>
      </w:r>
    </w:p>
    <w:p>
      <w:pPr>
        <w:pStyle w:val="ListBullet"/>
      </w:pPr>
      <w:hyperlink r:id="rId10">
        <w:r>
          <w:rPr>
            <w:rStyle w:val="Hyperlink"/>
          </w:rPr>
          <w:t>GitHub Repository ZIP</w:t>
        </w:r>
      </w:hyperlink>
      <w:r>
        <w:rPr>
          <w:rFonts w:ascii="Arial" w:hAnsi="Arial"/>
        </w:rPr>
        <w:t xml:space="preserve"> - direct ZIP download of the repository.</w:t>
      </w:r>
    </w:p>
    <w:p>
      <w:pPr>
        <w:pStyle w:val="ListBullet"/>
      </w:pPr>
      <w:hyperlink r:id="rId11">
        <w:r>
          <w:rPr>
            <w:rStyle w:val="Hyperlink"/>
          </w:rPr>
          <w:t>Deployed Dashboard</w:t>
        </w:r>
      </w:hyperlink>
      <w:r>
        <w:rPr>
          <w:rFonts w:ascii="Arial" w:hAnsi="Arial"/>
        </w:rPr>
        <w:t xml:space="preserve"> - live static benchmark dashboard.</w:t>
      </w:r>
    </w:p>
    <w:p>
      <w:pPr>
        <w:pStyle w:val="ListBullet"/>
      </w:pPr>
      <w:hyperlink r:id="rId12">
        <w:r>
          <w:rPr>
            <w:rStyle w:val="Hyperlink"/>
          </w:rPr>
          <w:t>Literature Review Sheet</w:t>
        </w:r>
      </w:hyperlink>
      <w:r>
        <w:rPr>
          <w:rFonts w:ascii="Arial" w:hAnsi="Arial"/>
        </w:rPr>
        <w:t xml:space="preserve"> - paper review and research classification.</w:t>
      </w:r>
    </w:p>
    <w:p>
      <w:pPr>
        <w:pStyle w:val="ListBullet"/>
      </w:pPr>
      <w:hyperlink r:id="rId13">
        <w:r>
          <w:rPr>
            <w:rStyle w:val="Hyperlink"/>
          </w:rPr>
          <w:t>PRD Dataset Drive</w:t>
        </w:r>
      </w:hyperlink>
      <w:r>
        <w:rPr>
          <w:rFonts w:ascii="Arial" w:hAnsi="Arial"/>
        </w:rPr>
        <w:t xml:space="preserve"> - main PRD/BRSR datasets used during the project.</w:t>
      </w:r>
    </w:p>
    <w:p>
      <w:pPr>
        <w:pStyle w:val="ListBullet"/>
      </w:pPr>
      <w:hyperlink r:id="rId14">
        <w:r>
          <w:rPr>
            <w:rStyle w:val="Hyperlink"/>
          </w:rPr>
          <w:t>Additional Report/Data Drive</w:t>
        </w:r>
      </w:hyperlink>
      <w:r>
        <w:rPr>
          <w:rFonts w:ascii="Arial" w:hAnsi="Arial"/>
        </w:rPr>
        <w:t xml:space="preserve"> - additional report/data folders shared for the project.</w:t>
      </w:r>
    </w:p>
    <w:p>
      <w:pPr>
        <w:pStyle w:val="ListBullet"/>
      </w:pPr>
      <w:hyperlink r:id="rId15">
        <w:r>
          <w:rPr>
            <w:rStyle w:val="Hyperlink"/>
          </w:rPr>
          <w:t>Stitch UI Reference</w:t>
        </w:r>
      </w:hyperlink>
      <w:r>
        <w:rPr>
          <w:rFonts w:ascii="Arial" w:hAnsi="Arial"/>
        </w:rPr>
        <w:t xml:space="preserve"> - reference UI direction shared during dashboard discussion.</w:t>
      </w:r>
    </w:p>
    <w:p>
      <w:pPr>
        <w:pStyle w:val="Heading1"/>
      </w:pPr>
      <w:r>
        <w:rPr>
          <w:rFonts w:ascii="Arial" w:hAnsi="Arial"/>
          <w:b w:val="0"/>
          <w:sz w:val="40"/>
        </w:rPr>
        <w:t>3. Work Areas</w:t>
      </w:r>
    </w:p>
    <w:p>
      <w:pPr>
        <w:pStyle w:val="Heading2"/>
      </w:pPr>
      <w:r>
        <w:rPr>
          <w:rFonts w:ascii="Arial" w:hAnsi="Arial"/>
          <w:b w:val="0"/>
          <w:sz w:val="32"/>
        </w:rPr>
        <w:t>Literature review</w:t>
      </w:r>
    </w:p>
    <w:p>
      <w:pPr>
        <w:pStyle w:val="ListBullet"/>
      </w:pPr>
      <w:r>
        <w:rPr>
          <w:rFonts w:ascii="Arial" w:hAnsi="Arial"/>
        </w:rPr>
        <w:t>Reviewed ESG + LLM papers and grouped them by use case, methodology, data, pros, and cons.</w:t>
      </w:r>
    </w:p>
    <w:p>
      <w:pPr>
        <w:pStyle w:val="ListBullet"/>
      </w:pPr>
      <w:r>
        <w:rPr>
          <w:rFonts w:ascii="Arial" w:hAnsi="Arial"/>
        </w:rPr>
        <w:t>Covered ESG report generation, ESG question answering, RAG, ESG extraction, benchmarking, and hallucination control.</w:t>
      </w:r>
    </w:p>
    <w:p>
      <w:pPr>
        <w:pStyle w:val="ListBullet"/>
      </w:pPr>
      <w:r>
        <w:rPr>
          <w:rFonts w:ascii="Arial" w:hAnsi="Arial"/>
        </w:rPr>
        <w:t>Important references included SusGen-GPT, ESGReveal, ESGBERT, ESG-CID, ESG-Bench, and related ESG NLP work.</w:t>
      </w:r>
    </w:p>
    <w:p>
      <w:pPr>
        <w:pStyle w:val="Heading2"/>
      </w:pPr>
      <w:r>
        <w:rPr>
          <w:rFonts w:ascii="Arial" w:hAnsi="Arial"/>
          <w:b w:val="0"/>
          <w:sz w:val="32"/>
        </w:rPr>
        <w:t>Dataset and data understanding</w:t>
      </w:r>
    </w:p>
    <w:p>
      <w:pPr>
        <w:pStyle w:val="ListBullet"/>
      </w:pPr>
      <w:r>
        <w:rPr>
          <w:rFonts w:ascii="Arial" w:hAnsi="Arial"/>
        </w:rPr>
        <w:t>Worked with PRD/BRSR master datasets as the main structured benchmark data source.</w:t>
      </w:r>
    </w:p>
    <w:p>
      <w:pPr>
        <w:pStyle w:val="ListBullet"/>
      </w:pPr>
      <w:r>
        <w:rPr>
          <w:rFonts w:ascii="Arial" w:hAnsi="Arial"/>
        </w:rPr>
        <w:t>Reviewed KPI fields, company metadata, reporting years, sectors, and disclosure flags.</w:t>
      </w:r>
    </w:p>
    <w:p>
      <w:pPr>
        <w:pStyle w:val="ListBullet"/>
      </w:pPr>
      <w:r>
        <w:rPr>
          <w:rFonts w:ascii="Arial" w:hAnsi="Arial"/>
        </w:rPr>
        <w:t>Separated primary benchmark data from exploration data such as SusGen and raw PDF text.</w:t>
      </w:r>
    </w:p>
    <w:p>
      <w:pPr>
        <w:pStyle w:val="Heading2"/>
      </w:pPr>
      <w:r>
        <w:rPr>
          <w:rFonts w:ascii="Arial" w:hAnsi="Arial"/>
          <w:b w:val="0"/>
          <w:sz w:val="32"/>
        </w:rPr>
        <w:t>Fine-tuning exploration</w:t>
      </w:r>
    </w:p>
    <w:p>
      <w:pPr>
        <w:pStyle w:val="ListBullet"/>
      </w:pPr>
      <w:r>
        <w:rPr>
          <w:rFonts w:ascii="Arial" w:hAnsi="Arial"/>
        </w:rPr>
        <w:t>Explored KPI-to-ESG narrative generation using Llama 3.1 8B Instruct, Unsloth, QLoRA, and LoRA adapters.</w:t>
      </w:r>
    </w:p>
    <w:p>
      <w:pPr>
        <w:pStyle w:val="ListBullet"/>
      </w:pPr>
      <w:r>
        <w:rPr>
          <w:rFonts w:ascii="Arial" w:hAnsi="Arial"/>
        </w:rPr>
        <w:t>Prepared notebook logic for response-only training, checkpointing, resume support, and basic evaluation planning.</w:t>
      </w:r>
    </w:p>
    <w:p>
      <w:pPr>
        <w:pStyle w:val="ListBullet"/>
      </w:pPr>
      <w:r>
        <w:rPr>
          <w:rFonts w:ascii="Arial" w:hAnsi="Arial"/>
        </w:rPr>
        <w:t>Final learning: fine-tuning is useful for ESG writing style, but benchmark statistics should be calculated through code.</w:t>
      </w:r>
    </w:p>
    <w:p>
      <w:pPr>
        <w:pStyle w:val="Heading2"/>
      </w:pPr>
      <w:r>
        <w:rPr>
          <w:rFonts w:ascii="Arial" w:hAnsi="Arial"/>
          <w:b w:val="0"/>
          <w:sz w:val="32"/>
        </w:rPr>
        <w:t>Report scraping and indexing</w:t>
      </w:r>
    </w:p>
    <w:p>
      <w:pPr>
        <w:pStyle w:val="ListBullet"/>
      </w:pPr>
      <w:r>
        <w:rPr>
          <w:rFonts w:ascii="Arial" w:hAnsi="Arial"/>
        </w:rPr>
        <w:t>Prepared scripts for scraping BRSR and annual reports from NSE into year-wise folders and ZIP files.</w:t>
      </w:r>
    </w:p>
    <w:p>
      <w:pPr>
        <w:pStyle w:val="ListBullet"/>
      </w:pPr>
      <w:r>
        <w:rPr>
          <w:rFonts w:ascii="Arial" w:hAnsi="Arial"/>
        </w:rPr>
        <w:t>Indexed available BRSR reports from zipped and local sources without copying large PDF files into GitHub.</w:t>
      </w:r>
    </w:p>
    <w:p>
      <w:pPr>
        <w:pStyle w:val="ListBullet"/>
      </w:pPr>
      <w:r>
        <w:rPr>
          <w:rFonts w:ascii="Arial" w:hAnsi="Arial"/>
        </w:rPr>
        <w:t>Connected annual-report extracted evidence where raw annual PDFs were too large for a lightweight repo/demo.</w:t>
      </w:r>
    </w:p>
    <w:p>
      <w:pPr>
        <w:pStyle w:val="Heading2"/>
      </w:pPr>
      <w:r>
        <w:rPr>
          <w:rFonts w:ascii="Arial" w:hAnsi="Arial"/>
          <w:b w:val="0"/>
          <w:sz w:val="32"/>
        </w:rPr>
        <w:t>Benchmark engine</w:t>
      </w:r>
    </w:p>
    <w:p>
      <w:pPr>
        <w:pStyle w:val="ListBullet"/>
      </w:pPr>
      <w:r>
        <w:rPr>
          <w:rFonts w:ascii="Arial" w:hAnsi="Arial"/>
        </w:rPr>
        <w:t>Built company-year benchmark artifacts from structured ESG/BRSR data.</w:t>
      </w:r>
    </w:p>
    <w:p>
      <w:pPr>
        <w:pStyle w:val="ListBullet"/>
      </w:pPr>
      <w:r>
        <w:rPr>
          <w:rFonts w:ascii="Arial" w:hAnsi="Arial"/>
        </w:rPr>
        <w:t>Implemented sector-wise and custom peer-group comparison logic.</w:t>
      </w:r>
    </w:p>
    <w:p>
      <w:pPr>
        <w:pStyle w:val="ListBullet"/>
      </w:pPr>
      <w:r>
        <w:rPr>
          <w:rFonts w:ascii="Arial" w:hAnsi="Arial"/>
        </w:rPr>
        <w:t>Calculated peer average, median, min/max range, company rank, missing KPIs, and disclosure gaps.</w:t>
      </w:r>
    </w:p>
    <w:p>
      <w:pPr>
        <w:pStyle w:val="Heading2"/>
      </w:pPr>
      <w:r>
        <w:rPr>
          <w:rFonts w:ascii="Arial" w:hAnsi="Arial"/>
          <w:b w:val="0"/>
          <w:sz w:val="32"/>
        </w:rPr>
        <w:t>Dashboard and deployment</w:t>
      </w:r>
    </w:p>
    <w:p>
      <w:pPr>
        <w:pStyle w:val="ListBullet"/>
      </w:pPr>
      <w:r>
        <w:rPr>
          <w:rFonts w:ascii="Arial" w:hAnsi="Arial"/>
        </w:rPr>
        <w:t>Built a static dashboard for ESG benchmarking.</w:t>
      </w:r>
    </w:p>
    <w:p>
      <w:pPr>
        <w:pStyle w:val="ListBullet"/>
      </w:pPr>
      <w:r>
        <w:rPr>
          <w:rFonts w:ascii="Arial" w:hAnsi="Arial"/>
        </w:rPr>
        <w:t>Deployed the dashboard using GitHub Pages.</w:t>
      </w:r>
    </w:p>
    <w:p>
      <w:pPr>
        <w:pStyle w:val="ListBullet"/>
      </w:pPr>
      <w:r>
        <w:rPr>
          <w:rFonts w:ascii="Arial" w:hAnsi="Arial"/>
        </w:rPr>
        <w:t>Created a shareable dashboard ZIP and submission bundle for handoff.</w:t>
      </w:r>
    </w:p>
    <w:p>
      <w:pPr>
        <w:pStyle w:val="Heading1"/>
      </w:pPr>
      <w:r>
        <w:rPr>
          <w:rFonts w:ascii="Arial" w:hAnsi="Arial"/>
          <w:b w:val="0"/>
          <w:sz w:val="40"/>
        </w:rPr>
        <w:t>4. Research Direction</w:t>
      </w:r>
    </w:p>
    <w:p>
      <w:r>
        <w:rPr>
          <w:rFonts w:ascii="Arial" w:hAnsi="Arial"/>
        </w:rPr>
        <w:t>The research work helped separate three different layers of the product:</w:t>
      </w:r>
    </w:p>
    <w:p>
      <w:pPr>
        <w:pStyle w:val="ListBullet"/>
      </w:pPr>
      <w:r>
        <w:rPr>
          <w:rFonts w:ascii="Arial" w:hAnsi="Arial"/>
        </w:rPr>
        <w:t>Benchmarking layer: deterministic calculations such as median, average, rank, range, and gap detection.</w:t>
      </w:r>
    </w:p>
    <w:p>
      <w:pPr>
        <w:pStyle w:val="ListBullet"/>
      </w:pPr>
      <w:r>
        <w:rPr>
          <w:rFonts w:ascii="Arial" w:hAnsi="Arial"/>
        </w:rPr>
        <w:t>RAG layer: retrieving relevant evidence from BRSR and annual reports.</w:t>
      </w:r>
    </w:p>
    <w:p>
      <w:pPr>
        <w:pStyle w:val="ListBullet"/>
      </w:pPr>
      <w:r>
        <w:rPr>
          <w:rFonts w:ascii="Arial" w:hAnsi="Arial"/>
        </w:rPr>
        <w:t>LLM layer: explaining benchmark findings and generating report-style narrative text.</w:t>
      </w:r>
    </w:p>
    <w:p>
      <w:r>
        <w:rPr>
          <w:rFonts w:ascii="Arial" w:hAnsi="Arial"/>
        </w:rPr>
        <w:t>Main learning:</w:t>
      </w:r>
    </w:p>
    <w:p>
      <w:pPr>
        <w:pStyle w:val="ListBullet"/>
      </w:pPr>
      <w:r>
        <w:rPr>
          <w:rFonts w:ascii="Arial" w:hAnsi="Arial"/>
        </w:rPr>
        <w:t>ESG systems should not rely only on raw LLM generation because numbers and claims need grounding.</w:t>
      </w:r>
    </w:p>
    <w:p>
      <w:pPr>
        <w:pStyle w:val="ListBullet"/>
      </w:pPr>
      <w:r>
        <w:rPr>
          <w:rFonts w:ascii="Arial" w:hAnsi="Arial"/>
        </w:rPr>
        <w:t>For benchmark outputs, statistics like average, median, rank, and peer range should be calculated by code.</w:t>
      </w:r>
    </w:p>
    <w:p>
      <w:pPr>
        <w:pStyle w:val="ListBullet"/>
      </w:pPr>
      <w:r>
        <w:rPr>
          <w:rFonts w:ascii="Arial" w:hAnsi="Arial"/>
        </w:rPr>
        <w:t>LLMs are better used for explanation, summary writing, evidence-based recommendations, and report wording.</w:t>
      </w:r>
    </w:p>
    <w:p>
      <w:pPr>
        <w:pStyle w:val="ListBullet"/>
      </w:pPr>
      <w:r>
        <w:rPr>
          <w:rFonts w:ascii="Arial" w:hAnsi="Arial"/>
        </w:rPr>
        <w:t>RAG is useful when answers need to be grounded in company reports without retraining the model for every new report.</w:t>
      </w:r>
    </w:p>
    <w:p>
      <w:pPr>
        <w:pStyle w:val="ListBullet"/>
      </w:pPr>
      <w:r>
        <w:rPr>
          <w:rFonts w:ascii="Arial" w:hAnsi="Arial"/>
        </w:rPr>
        <w:t>The final direction became structured benchmark engine first and LLM/RAG explanation layer later.</w:t>
      </w:r>
    </w:p>
    <w:p>
      <w:pPr>
        <w:pStyle w:val="Heading1"/>
      </w:pPr>
      <w:r>
        <w:rPr>
          <w:rFonts w:ascii="Arial" w:hAnsi="Arial"/>
          <w:b w:val="0"/>
          <w:sz w:val="40"/>
        </w:rPr>
        <w:t>5. Data Used</w:t>
      </w:r>
    </w:p>
    <w:p>
      <w:pPr>
        <w:pStyle w:val="ListBullet"/>
      </w:pPr>
      <w:r>
        <w:rPr>
          <w:rFonts w:ascii="Arial" w:hAnsi="Arial"/>
        </w:rPr>
        <w:t>PRD/BRSR master datasets were used as the main structured benchmark source.</w:t>
      </w:r>
    </w:p>
    <w:p>
      <w:pPr>
        <w:pStyle w:val="ListBullet"/>
      </w:pPr>
      <w:r>
        <w:rPr>
          <w:rFonts w:ascii="Arial" w:hAnsi="Arial"/>
        </w:rPr>
        <w:t>BRSR reports from 2021-24 were indexed from an existing ZIP dataset.</w:t>
      </w:r>
    </w:p>
    <w:p>
      <w:pPr>
        <w:pStyle w:val="ListBullet"/>
      </w:pPr>
      <w:r>
        <w:rPr>
          <w:rFonts w:ascii="Arial" w:hAnsi="Arial"/>
        </w:rPr>
        <w:t>BRSR 2024-25 and 2025-26 report entries were connected from local scraped sources.</w:t>
      </w:r>
    </w:p>
    <w:p>
      <w:pPr>
        <w:pStyle w:val="ListBullet"/>
      </w:pPr>
      <w:r>
        <w:rPr>
          <w:rFonts w:ascii="Arial" w:hAnsi="Arial"/>
        </w:rPr>
        <w:t>Annual-report extracted KPI and paragraph evidence was used instead of storing very large raw annual PDFs in GitHub.</w:t>
      </w:r>
    </w:p>
    <w:p>
      <w:pPr>
        <w:pStyle w:val="ListBullet"/>
      </w:pPr>
      <w:r>
        <w:rPr>
          <w:rFonts w:ascii="Arial" w:hAnsi="Arial"/>
        </w:rPr>
        <w:t>SusGen-30K was used for LLM/fine-tuning exploration, not as the primary benchmark data source.</w:t>
      </w:r>
    </w:p>
    <w:p>
      <w:pPr>
        <w:pStyle w:val="Heading1"/>
      </w:pPr>
      <w:r>
        <w:rPr>
          <w:rFonts w:ascii="Arial" w:hAnsi="Arial"/>
          <w:b w:val="0"/>
          <w:sz w:val="40"/>
        </w:rPr>
        <w:t>6. Connected Data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600"/>
        <w:gridCol w:w="3760"/>
      </w:tblGrid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Metric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Value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Total report/evidence rows indexed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5,813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BRSR report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4,411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Annual-report extracted evidence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1,402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Benchmark company-year rows linked with evidence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3,864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FY 2021-22 BRSR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177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FY 2022-23 BRSR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801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FY 2023-24 BRSR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1,059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FY 2024-25 BRSR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2,182</w:t>
            </w:r>
          </w:p>
        </w:tc>
      </w:tr>
      <w:t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FY 2025-26 BRSR entries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192</w:t>
            </w:r>
          </w:p>
        </w:tc>
      </w:tr>
    </w:tbl>
    <w:p/>
    <w:p>
      <w:pPr>
        <w:pStyle w:val="Heading1"/>
      </w:pPr>
      <w:r>
        <w:rPr>
          <w:rFonts w:ascii="Arial" w:hAnsi="Arial"/>
          <w:b w:val="0"/>
          <w:sz w:val="40"/>
        </w:rPr>
        <w:t>7. Final Dashboard Features</w:t>
      </w:r>
    </w:p>
    <w:p>
      <w:pPr>
        <w:pStyle w:val="ListBullet"/>
      </w:pPr>
      <w:r>
        <w:rPr>
          <w:rFonts w:ascii="Arial" w:hAnsi="Arial"/>
        </w:rPr>
        <w:t>Target company selection</w:t>
      </w:r>
    </w:p>
    <w:p>
      <w:pPr>
        <w:pStyle w:val="ListBullet"/>
      </w:pPr>
      <w:r>
        <w:rPr>
          <w:rFonts w:ascii="Arial" w:hAnsi="Arial"/>
        </w:rPr>
        <w:t>Reporting year selection</w:t>
      </w:r>
    </w:p>
    <w:p>
      <w:pPr>
        <w:pStyle w:val="ListBullet"/>
      </w:pPr>
      <w:r>
        <w:rPr>
          <w:rFonts w:ascii="Arial" w:hAnsi="Arial"/>
        </w:rPr>
        <w:t>Sector-wise comparison</w:t>
      </w:r>
    </w:p>
    <w:p>
      <w:pPr>
        <w:pStyle w:val="ListBullet"/>
      </w:pPr>
      <w:r>
        <w:rPr>
          <w:rFonts w:ascii="Arial" w:hAnsi="Arial"/>
        </w:rPr>
        <w:t>Custom peer-group comparison</w:t>
      </w:r>
    </w:p>
    <w:p>
      <w:pPr>
        <w:pStyle w:val="ListBullet"/>
      </w:pPr>
      <w:r>
        <w:rPr>
          <w:rFonts w:ascii="Arial" w:hAnsi="Arial"/>
        </w:rPr>
        <w:t>KPI value comparison</w:t>
      </w:r>
    </w:p>
    <w:p>
      <w:pPr>
        <w:pStyle w:val="ListBullet"/>
      </w:pPr>
      <w:r>
        <w:rPr>
          <w:rFonts w:ascii="Arial" w:hAnsi="Arial"/>
        </w:rPr>
        <w:t>Peer average and median</w:t>
      </w:r>
    </w:p>
    <w:p>
      <w:pPr>
        <w:pStyle w:val="ListBullet"/>
      </w:pPr>
      <w:r>
        <w:rPr>
          <w:rFonts w:ascii="Arial" w:hAnsi="Arial"/>
        </w:rPr>
        <w:t>Peer min/max range</w:t>
      </w:r>
    </w:p>
    <w:p>
      <w:pPr>
        <w:pStyle w:val="ListBullet"/>
      </w:pPr>
      <w:r>
        <w:rPr>
          <w:rFonts w:ascii="Arial" w:hAnsi="Arial"/>
        </w:rPr>
        <w:t>Company rank within selected peer set</w:t>
      </w:r>
    </w:p>
    <w:p>
      <w:pPr>
        <w:pStyle w:val="ListBullet"/>
      </w:pPr>
      <w:r>
        <w:rPr>
          <w:rFonts w:ascii="Arial" w:hAnsi="Arial"/>
        </w:rPr>
        <w:t>Missing KPI opportunity detection</w:t>
      </w:r>
    </w:p>
    <w:p>
      <w:pPr>
        <w:pStyle w:val="ListBullet"/>
      </w:pPr>
      <w:r>
        <w:rPr>
          <w:rFonts w:ascii="Arial" w:hAnsi="Arial"/>
        </w:rPr>
        <w:t>Disclosure gap detection</w:t>
      </w:r>
    </w:p>
    <w:p>
      <w:pPr>
        <w:pStyle w:val="ListBullet"/>
      </w:pPr>
      <w:r>
        <w:rPr>
          <w:rFonts w:ascii="Arial" w:hAnsi="Arial"/>
        </w:rPr>
        <w:t>Connected report-source coverage</w:t>
      </w:r>
    </w:p>
    <w:p>
      <w:pPr>
        <w:pStyle w:val="ListBullet"/>
      </w:pPr>
      <w:r>
        <w:rPr>
          <w:rFonts w:ascii="Arial" w:hAnsi="Arial"/>
        </w:rPr>
        <w:t>Static hosted dashboard for easy sharing</w:t>
      </w:r>
    </w:p>
    <w:p>
      <w:pPr>
        <w:pStyle w:val="Heading1"/>
      </w:pPr>
      <w:r>
        <w:rPr>
          <w:rFonts w:ascii="Arial" w:hAnsi="Arial"/>
          <w:b w:val="0"/>
          <w:sz w:val="40"/>
        </w:rPr>
        <w:t>8. Important Files</w:t>
      </w:r>
    </w:p>
    <w:p>
      <w:pPr>
        <w:pStyle w:val="Heading2"/>
      </w:pPr>
      <w:r>
        <w:rPr>
          <w:rFonts w:ascii="Arial" w:hAnsi="Arial"/>
          <w:b w:val="0"/>
          <w:sz w:val="32"/>
        </w:rPr>
        <w:t>Main documentation</w:t>
      </w:r>
    </w:p>
    <w:p>
      <w:pPr>
        <w:pStyle w:val="ListBullet"/>
      </w:pPr>
      <w:r>
        <w:rPr>
          <w:rFonts w:ascii="Arial" w:hAnsi="Arial"/>
        </w:rPr>
        <w:t>README.md - main repository overview and run instructions.</w:t>
      </w:r>
    </w:p>
    <w:p>
      <w:pPr>
        <w:pStyle w:val="ListBullet"/>
      </w:pPr>
      <w:r>
        <w:rPr>
          <w:rFonts w:ascii="Arial" w:hAnsi="Arial"/>
        </w:rPr>
        <w:t>FINAL_INTERNSHIP_SUBMISSION_REPORT.md - detailed final internship report in Markdown.</w:t>
      </w:r>
    </w:p>
    <w:p>
      <w:pPr>
        <w:pStyle w:val="ListBullet"/>
      </w:pPr>
      <w:r>
        <w:rPr>
          <w:rFonts w:ascii="Arial" w:hAnsi="Arial"/>
        </w:rPr>
        <w:t>FINAL_INTERNSHIP_SIMPLE_OVERVIEW.md - simple bullet-based overview in Markdown.</w:t>
      </w:r>
    </w:p>
    <w:p>
      <w:pPr>
        <w:pStyle w:val="ListBullet"/>
      </w:pPr>
      <w:r>
        <w:rPr>
          <w:rFonts w:ascii="Arial" w:hAnsi="Arial"/>
        </w:rPr>
        <w:t>docs/CARBONTATVAI_BENCHMARKING_EXPLAINER.md - simple benchmark engine explanation.</w:t>
      </w:r>
    </w:p>
    <w:p>
      <w:pPr>
        <w:pStyle w:val="ListBullet"/>
      </w:pPr>
      <w:r>
        <w:rPr>
          <w:rFonts w:ascii="Arial" w:hAnsi="Arial"/>
        </w:rPr>
        <w:t>docs/RESEARCH_FLEX_NOTES.md - research-backed talking points.</w:t>
      </w:r>
    </w:p>
    <w:p>
      <w:pPr>
        <w:pStyle w:val="Heading2"/>
      </w:pPr>
      <w:r>
        <w:rPr>
          <w:rFonts w:ascii="Arial" w:hAnsi="Arial"/>
          <w:b w:val="0"/>
          <w:sz w:val="32"/>
        </w:rPr>
        <w:t>Dashboard</w:t>
      </w:r>
    </w:p>
    <w:p>
      <w:pPr>
        <w:pStyle w:val="ListBullet"/>
      </w:pPr>
      <w:r>
        <w:rPr>
          <w:rFonts w:ascii="Arial" w:hAnsi="Arial"/>
        </w:rPr>
        <w:t>dashboard/index.html - main static dashboard page.</w:t>
      </w:r>
    </w:p>
    <w:p>
      <w:pPr>
        <w:pStyle w:val="ListBullet"/>
      </w:pPr>
      <w:r>
        <w:rPr>
          <w:rFonts w:ascii="Arial" w:hAnsi="Arial"/>
        </w:rPr>
        <w:t>dashboard/styles.css - dashboard styling.</w:t>
      </w:r>
    </w:p>
    <w:p>
      <w:pPr>
        <w:pStyle w:val="ListBullet"/>
      </w:pPr>
      <w:r>
        <w:rPr>
          <w:rFonts w:ascii="Arial" w:hAnsi="Arial"/>
        </w:rPr>
        <w:t>dashboard/app.js - frontend logic for filters, comparisons, gaps, and views.</w:t>
      </w:r>
    </w:p>
    <w:p>
      <w:pPr>
        <w:pStyle w:val="ListBullet"/>
      </w:pPr>
      <w:r>
        <w:rPr>
          <w:rFonts w:ascii="Arial" w:hAnsi="Arial"/>
        </w:rPr>
        <w:t>dashboard/dashboard_data.js - exported benchmark data used by the dashboard.</w:t>
      </w:r>
    </w:p>
    <w:p>
      <w:pPr>
        <w:pStyle w:val="Heading2"/>
      </w:pPr>
      <w:r>
        <w:rPr>
          <w:rFonts w:ascii="Arial" w:hAnsi="Arial"/>
          <w:b w:val="0"/>
          <w:sz w:val="32"/>
        </w:rPr>
        <w:t>Benchmarking scripts</w:t>
      </w:r>
    </w:p>
    <w:p>
      <w:pPr>
        <w:pStyle w:val="ListBullet"/>
      </w:pPr>
      <w:r>
        <w:rPr>
          <w:rFonts w:ascii="Arial" w:hAnsi="Arial"/>
        </w:rPr>
        <w:t>scripts/benchmarking/comparative_benchmark.py - sector-wise and custom peer-group comparison.</w:t>
      </w:r>
    </w:p>
    <w:p>
      <w:pPr>
        <w:pStyle w:val="ListBullet"/>
      </w:pPr>
      <w:r>
        <w:rPr>
          <w:rFonts w:ascii="Arial" w:hAnsi="Arial"/>
        </w:rPr>
        <w:t>scripts/benchmarking/connect_report_corpus.py - indexes BRSR and annual-report evidence.</w:t>
      </w:r>
    </w:p>
    <w:p>
      <w:pPr>
        <w:pStyle w:val="ListBullet"/>
      </w:pPr>
      <w:r>
        <w:rPr>
          <w:rFonts w:ascii="Arial" w:hAnsi="Arial"/>
        </w:rPr>
        <w:t>scripts/benchmarking/export_dashboard_data.py - exports benchmark data for the static dashboard.</w:t>
      </w:r>
    </w:p>
    <w:p>
      <w:pPr>
        <w:pStyle w:val="ListBullet"/>
      </w:pPr>
      <w:r>
        <w:rPr>
          <w:rFonts w:ascii="Arial" w:hAnsi="Arial"/>
        </w:rPr>
        <w:t>scripts/benchmarking/prepare_benchmark_engine_data.py - prepares benchmark source tables.</w:t>
      </w:r>
    </w:p>
    <w:p>
      <w:pPr>
        <w:pStyle w:val="Heading2"/>
      </w:pPr>
      <w:r>
        <w:rPr>
          <w:rFonts w:ascii="Arial" w:hAnsi="Arial"/>
          <w:b w:val="0"/>
          <w:sz w:val="32"/>
        </w:rPr>
        <w:t>Scraping scripts</w:t>
      </w:r>
    </w:p>
    <w:p>
      <w:pPr>
        <w:pStyle w:val="ListBullet"/>
      </w:pPr>
      <w:r>
        <w:rPr>
          <w:rFonts w:ascii="Arial" w:hAnsi="Arial"/>
        </w:rPr>
        <w:t>scripts/scraping/scrape_nse_brsr_reports.py - collects BRSR report PDFs.</w:t>
      </w:r>
    </w:p>
    <w:p>
      <w:pPr>
        <w:pStyle w:val="ListBullet"/>
      </w:pPr>
      <w:r>
        <w:rPr>
          <w:rFonts w:ascii="Arial" w:hAnsi="Arial"/>
        </w:rPr>
        <w:t>scripts/scraping/scrape_nse_annual_reports.py - collects annual report PDFs.</w:t>
      </w:r>
    </w:p>
    <w:p>
      <w:pPr>
        <w:pStyle w:val="Heading2"/>
      </w:pPr>
      <w:r>
        <w:rPr>
          <w:rFonts w:ascii="Arial" w:hAnsi="Arial"/>
          <w:b w:val="0"/>
          <w:sz w:val="32"/>
        </w:rPr>
        <w:t>Training and notebooks</w:t>
      </w:r>
    </w:p>
    <w:p>
      <w:pPr>
        <w:pStyle w:val="ListBullet"/>
      </w:pPr>
      <w:r>
        <w:rPr>
          <w:rFonts w:ascii="Arial" w:hAnsi="Arial"/>
        </w:rPr>
        <w:t>scripts/training/build_kpi_summary_dataset.py - builds KPI-to-summary training data.</w:t>
      </w:r>
    </w:p>
    <w:p>
      <w:pPr>
        <w:pStyle w:val="ListBullet"/>
      </w:pPr>
      <w:r>
        <w:rPr>
          <w:rFonts w:ascii="Arial" w:hAnsi="Arial"/>
        </w:rPr>
        <w:t>notebooks/CarbonTatvaAI_ESG_Benchmark_Demo.ipynb - benchmark demo notebook.</w:t>
      </w:r>
    </w:p>
    <w:p>
      <w:pPr>
        <w:pStyle w:val="ListBullet"/>
      </w:pPr>
      <w:r>
        <w:rPr>
          <w:rFonts w:ascii="Arial" w:hAnsi="Arial"/>
        </w:rPr>
        <w:t>notebooks/CarbonTatvaAI_KPI_Summary_Unsloth.ipynb - Unsloth QLoRA fine-tuning notebook.</w:t>
      </w:r>
    </w:p>
    <w:p>
      <w:pPr>
        <w:pStyle w:val="ListBullet"/>
      </w:pPr>
      <w:r>
        <w:rPr>
          <w:rFonts w:ascii="Arial" w:hAnsi="Arial"/>
        </w:rPr>
        <w:t>notebooks/CarbonTatvaAI_Enterprise_ESG_Chatbot_Final.ipynb - chatbot/RAG exploration notebook.</w:t>
      </w:r>
    </w:p>
    <w:p>
      <w:pPr>
        <w:pStyle w:val="Heading1"/>
      </w:pPr>
      <w:r>
        <w:rPr>
          <w:rFonts w:ascii="Arial" w:hAnsi="Arial"/>
          <w:b w:val="0"/>
          <w:sz w:val="40"/>
        </w:rPr>
        <w:t>9. How To Run Or Check</w:t>
      </w:r>
    </w:p>
    <w:p>
      <w:pPr>
        <w:pStyle w:val="Heading2"/>
      </w:pPr>
      <w:r>
        <w:rPr>
          <w:rFonts w:ascii="Arial" w:hAnsi="Arial"/>
          <w:b w:val="0"/>
          <w:sz w:val="32"/>
        </w:rPr>
        <w:t>Dashboard</w:t>
      </w:r>
    </w:p>
    <w:p>
      <w:pPr>
        <w:pStyle w:val="ListBullet"/>
      </w:pPr>
      <w:r>
        <w:rPr>
          <w:rFonts w:ascii="Arial" w:hAnsi="Arial"/>
        </w:rPr>
        <w:t>Open the deployed dashboard link from Section 2.</w:t>
      </w:r>
    </w:p>
    <w:p>
      <w:pPr>
        <w:pStyle w:val="ListBullet"/>
      </w:pPr>
      <w:r>
        <w:rPr>
          <w:rFonts w:ascii="Arial" w:hAnsi="Arial"/>
        </w:rPr>
        <w:t>Or run locally from the repository using: python -m http.server 8899 --directory dashboard</w:t>
      </w:r>
    </w:p>
    <w:p>
      <w:pPr>
        <w:pStyle w:val="ListBullet"/>
      </w:pPr>
      <w:r>
        <w:rPr>
          <w:rFonts w:ascii="Arial" w:hAnsi="Arial"/>
        </w:rPr>
        <w:t>Then open: http://127.0.0.1:8899</w:t>
      </w:r>
    </w:p>
    <w:p>
      <w:pPr>
        <w:pStyle w:val="Heading2"/>
      </w:pPr>
      <w:r>
        <w:rPr>
          <w:rFonts w:ascii="Arial" w:hAnsi="Arial"/>
          <w:b w:val="0"/>
          <w:sz w:val="32"/>
        </w:rPr>
        <w:t>Tests</w:t>
      </w:r>
    </w:p>
    <w:p>
      <w:pPr>
        <w:pStyle w:val="ListBullet"/>
      </w:pPr>
      <w:r>
        <w:rPr>
          <w:rFonts w:ascii="Arial" w:hAnsi="Arial"/>
        </w:rPr>
        <w:t>Run: python -m pytest tests</w:t>
      </w:r>
    </w:p>
    <w:p>
      <w:pPr>
        <w:pStyle w:val="ListBullet"/>
      </w:pPr>
      <w:r>
        <w:rPr>
          <w:rFonts w:ascii="Arial" w:hAnsi="Arial"/>
        </w:rPr>
        <w:t>Current result: 4 tests passed.</w:t>
      </w:r>
    </w:p>
    <w:p>
      <w:pPr>
        <w:pStyle w:val="Heading1"/>
      </w:pPr>
      <w:r>
        <w:rPr>
          <w:rFonts w:ascii="Arial" w:hAnsi="Arial"/>
          <w:b w:val="0"/>
          <w:sz w:val="40"/>
        </w:rPr>
        <w:t>10. Current Status</w:t>
      </w:r>
    </w:p>
    <w:p>
      <w:pPr>
        <w:pStyle w:val="Heading2"/>
      </w:pPr>
      <w:r>
        <w:rPr>
          <w:rFonts w:ascii="Arial" w:hAnsi="Arial"/>
          <w:b w:val="0"/>
          <w:sz w:val="32"/>
        </w:rPr>
        <w:t>Completed</w:t>
      </w:r>
    </w:p>
    <w:p>
      <w:pPr>
        <w:pStyle w:val="ListBullet"/>
      </w:pPr>
      <w:r>
        <w:rPr>
          <w:rFonts w:ascii="Arial" w:hAnsi="Arial"/>
        </w:rPr>
        <w:t>Literature review and research classification.</w:t>
      </w:r>
    </w:p>
    <w:p>
      <w:pPr>
        <w:pStyle w:val="ListBullet"/>
      </w:pPr>
      <w:r>
        <w:rPr>
          <w:rFonts w:ascii="Arial" w:hAnsi="Arial"/>
        </w:rPr>
        <w:t>Structured ESG/BRSR data understanding.</w:t>
      </w:r>
    </w:p>
    <w:p>
      <w:pPr>
        <w:pStyle w:val="ListBullet"/>
      </w:pPr>
      <w:r>
        <w:rPr>
          <w:rFonts w:ascii="Arial" w:hAnsi="Arial"/>
        </w:rPr>
        <w:t>BRSR/report indexing and evidence connection.</w:t>
      </w:r>
    </w:p>
    <w:p>
      <w:pPr>
        <w:pStyle w:val="ListBullet"/>
      </w:pPr>
      <w:r>
        <w:rPr>
          <w:rFonts w:ascii="Arial" w:hAnsi="Arial"/>
        </w:rPr>
        <w:t>Benchmark engine scripts.</w:t>
      </w:r>
    </w:p>
    <w:p>
      <w:pPr>
        <w:pStyle w:val="ListBullet"/>
      </w:pPr>
      <w:r>
        <w:rPr>
          <w:rFonts w:ascii="Arial" w:hAnsi="Arial"/>
        </w:rPr>
        <w:t>Sector-wise and custom peer-group comparison.</w:t>
      </w:r>
    </w:p>
    <w:p>
      <w:pPr>
        <w:pStyle w:val="ListBullet"/>
      </w:pPr>
      <w:r>
        <w:rPr>
          <w:rFonts w:ascii="Arial" w:hAnsi="Arial"/>
        </w:rPr>
        <w:t>Static dashboard and GitHub Pages deployment.</w:t>
      </w:r>
    </w:p>
    <w:p>
      <w:pPr>
        <w:pStyle w:val="ListBullet"/>
      </w:pPr>
      <w:r>
        <w:rPr>
          <w:rFonts w:ascii="Arial" w:hAnsi="Arial"/>
        </w:rPr>
        <w:t>Final documentation and submission report.</w:t>
      </w:r>
    </w:p>
    <w:p>
      <w:pPr>
        <w:pStyle w:val="Heading2"/>
      </w:pPr>
      <w:r>
        <w:rPr>
          <w:rFonts w:ascii="Arial" w:hAnsi="Arial"/>
          <w:b w:val="0"/>
          <w:sz w:val="32"/>
        </w:rPr>
        <w:t>Explored</w:t>
      </w:r>
    </w:p>
    <w:p>
      <w:pPr>
        <w:pStyle w:val="ListBullet"/>
      </w:pPr>
      <w:r>
        <w:rPr>
          <w:rFonts w:ascii="Arial" w:hAnsi="Arial"/>
        </w:rPr>
        <w:t>Llama 3.1 8B fine-tuning for KPI-to-summary generation.</w:t>
      </w:r>
    </w:p>
    <w:p>
      <w:pPr>
        <w:pStyle w:val="ListBullet"/>
      </w:pPr>
      <w:r>
        <w:rPr>
          <w:rFonts w:ascii="Arial" w:hAnsi="Arial"/>
        </w:rPr>
        <w:t>Unsloth QLoRA training workflow.</w:t>
      </w:r>
    </w:p>
    <w:p>
      <w:pPr>
        <w:pStyle w:val="ListBullet"/>
      </w:pPr>
      <w:r>
        <w:rPr>
          <w:rFonts w:ascii="Arial" w:hAnsi="Arial"/>
        </w:rPr>
        <w:t>RAG and Ollama-based deployment direction.</w:t>
      </w:r>
    </w:p>
    <w:p>
      <w:pPr>
        <w:pStyle w:val="Heading2"/>
      </w:pPr>
      <w:r>
        <w:rPr>
          <w:rFonts w:ascii="Arial" w:hAnsi="Arial"/>
          <w:b w:val="0"/>
          <w:sz w:val="32"/>
        </w:rPr>
        <w:t>Future Work</w:t>
      </w:r>
    </w:p>
    <w:p>
      <w:pPr>
        <w:pStyle w:val="ListBullet"/>
      </w:pPr>
      <w:r>
        <w:rPr>
          <w:rFonts w:ascii="Arial" w:hAnsi="Arial"/>
        </w:rPr>
        <w:t>Add a production backend and database instead of only static exported data.</w:t>
      </w:r>
    </w:p>
    <w:p>
      <w:pPr>
        <w:pStyle w:val="ListBullet"/>
      </w:pPr>
      <w:r>
        <w:rPr>
          <w:rFonts w:ascii="Arial" w:hAnsi="Arial"/>
        </w:rPr>
        <w:t>Add user authentication and company workspace management.</w:t>
      </w:r>
    </w:p>
    <w:p>
      <w:pPr>
        <w:pStyle w:val="ListBullet"/>
      </w:pPr>
      <w:r>
        <w:rPr>
          <w:rFonts w:ascii="Arial" w:hAnsi="Arial"/>
        </w:rPr>
        <w:t>Add PDF evidence snippet extraction and citation display.</w:t>
      </w:r>
    </w:p>
    <w:p>
      <w:pPr>
        <w:pStyle w:val="ListBullet"/>
      </w:pPr>
      <w:r>
        <w:rPr>
          <w:rFonts w:ascii="Arial" w:hAnsi="Arial"/>
        </w:rPr>
        <w:t>Add standards mapping to BRSR, GRI, ESRS, and other frameworks.</w:t>
      </w:r>
    </w:p>
    <w:p>
      <w:pPr>
        <w:pStyle w:val="ListBullet"/>
      </w:pPr>
      <w:r>
        <w:rPr>
          <w:rFonts w:ascii="Arial" w:hAnsi="Arial"/>
        </w:rPr>
        <w:t>Add LLM/RAG explanation layer on top of benchmark outputs.</w:t>
      </w:r>
    </w:p>
    <w:p>
      <w:pPr>
        <w:pStyle w:val="ListBullet"/>
      </w:pPr>
      <w:r>
        <w:rPr>
          <w:rFonts w:ascii="Arial" w:hAnsi="Arial"/>
        </w:rPr>
        <w:t>Add downloadable benchmark reports in PDF or PowerPoint format.</w:t>
      </w:r>
    </w:p>
    <w:p>
      <w:pPr>
        <w:pStyle w:val="Heading1"/>
      </w:pPr>
      <w:r>
        <w:rPr>
          <w:rFonts w:ascii="Arial" w:hAnsi="Arial"/>
          <w:b w:val="0"/>
          <w:sz w:val="40"/>
        </w:rPr>
        <w:t>11. Suggested Submission Folder</w:t>
      </w:r>
    </w:p>
    <w:p>
      <w:r>
        <w:rPr>
          <w:rFonts w:ascii="Arial" w:hAnsi="Arial"/>
        </w:rPr>
        <w:t>Founder Office can share a final folder or ZIP containing:</w:t>
      </w:r>
    </w:p>
    <w:p>
      <w:pPr>
        <w:pStyle w:val="ListBullet"/>
      </w:pPr>
      <w:r>
        <w:rPr>
          <w:rFonts w:ascii="Arial" w:hAnsi="Arial"/>
        </w:rPr>
        <w:t>This DOCX overview file.</w:t>
      </w:r>
    </w:p>
    <w:p>
      <w:pPr>
        <w:pStyle w:val="ListBullet"/>
      </w:pPr>
      <w:r>
        <w:rPr>
          <w:rFonts w:ascii="Arial" w:hAnsi="Arial"/>
        </w:rPr>
        <w:t>GitHub repository ZIP.</w:t>
      </w:r>
    </w:p>
    <w:p>
      <w:pPr>
        <w:pStyle w:val="ListBullet"/>
      </w:pPr>
      <w:r>
        <w:rPr>
          <w:rFonts w:ascii="Arial" w:hAnsi="Arial"/>
        </w:rPr>
        <w:t>Dashboard share ZIP.</w:t>
      </w:r>
    </w:p>
    <w:p>
      <w:pPr>
        <w:pStyle w:val="ListBullet"/>
      </w:pPr>
      <w:r>
        <w:rPr>
          <w:rFonts w:ascii="Arial" w:hAnsi="Arial"/>
        </w:rPr>
        <w:t>Links file containing repository, dashboard, literature review, and data drive links.</w:t>
      </w:r>
    </w:p>
    <w:p>
      <w:pPr>
        <w:pStyle w:val="ListBullet"/>
      </w:pPr>
      <w:r>
        <w:rPr>
          <w:rFonts w:ascii="Arial" w:hAnsi="Arial"/>
        </w:rPr>
        <w:t>Optional sample outputs or screenshots if needed.</w:t>
      </w:r>
    </w:p>
    <w:p>
      <w:pPr>
        <w:pStyle w:val="Heading1"/>
      </w:pPr>
      <w:r>
        <w:rPr>
          <w:rFonts w:ascii="Arial" w:hAnsi="Arial"/>
          <w:b w:val="0"/>
          <w:sz w:val="40"/>
        </w:rPr>
        <w:t>12. Short Final Description</w:t>
      </w:r>
    </w:p>
    <w:p>
      <w:r>
        <w:rPr>
          <w:rFonts w:ascii="Arial" w:hAnsi="Arial"/>
        </w:rPr>
        <w:t>I worked on ESG intelligence and benchmarking for CarbonTatvaAI. I reviewed ESG + LLM research, prepared and connected ESG/BRSR datasets, explored KPI-to-summary fine-tuning, and built a real-data benchmark dashboard. The final dashboard compares a company against sector or custom peers and shows KPI benchmark statistics, missing KPIs, disclosure gaps, and evidence coverage.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opixx/CarbonTatvaAI-ESG-Intelligence" TargetMode="External"/><Relationship Id="rId10" Type="http://schemas.openxmlformats.org/officeDocument/2006/relationships/hyperlink" Target="https://github.com/propixx/CarbonTatvaAI-ESG-Intelligence/archive/refs/heads/main.zip" TargetMode="External"/><Relationship Id="rId11" Type="http://schemas.openxmlformats.org/officeDocument/2006/relationships/hyperlink" Target="https://propixx.github.io/CarbonTatvaAI-ESG-Intelligence/dashboard/" TargetMode="External"/><Relationship Id="rId12" Type="http://schemas.openxmlformats.org/officeDocument/2006/relationships/hyperlink" Target="https://docs.google.com/spreadsheets/d/1DLYi0VMLkZ1fcprrTtyAzilIK01IgsiuU4mhVYl1zBM/edit?usp=sharing" TargetMode="External"/><Relationship Id="rId13" Type="http://schemas.openxmlformats.org/officeDocument/2006/relationships/hyperlink" Target="https://drive.google.com/drive/folders/1HgnCVge9d9-EWDv9QbOiRMrFRylmPge5?usp=drive_link" TargetMode="External"/><Relationship Id="rId14" Type="http://schemas.openxmlformats.org/officeDocument/2006/relationships/hyperlink" Target="https://drive.google.com/drive/folders/18xfBj5-S4erVfAhyFHz7PSSZZtWjRhvg?usp=drive_link" TargetMode="External"/><Relationship Id="rId15" Type="http://schemas.openxmlformats.org/officeDocument/2006/relationships/hyperlink" Target="https://stitch.withgoogle.com/projects/153165560094569352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CarbonTatvaAI Internship Work Overview</dc:title>
  <dc:subject>Final internship work overview</dc:subject>
  <dc:creator>Pratyush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