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4213D"/>
          <w:sz w:val="36"/>
        </w:rPr>
        <w:t>PROPKART REAL ESTATE CRM — MASTER KPI ARCHITECTURE &amp; DATABASE SPECIFICATION</w:t>
      </w:r>
    </w:p>
    <w:p>
      <w:pPr>
        <w:spacing w:after="280"/>
        <w:jc w:val="center"/>
      </w:pPr>
      <w:r>
        <w:rPr>
          <w:rFonts w:ascii="Calibri" w:hAnsi="Calibri"/>
          <w:color w:val="64748B"/>
          <w:sz w:val="22"/>
        </w:rPr>
        <w:t>Authoritative Directory of System KPIs • Screen Locations • Redundancy Analysis • Modal Drilldowns • PostgreSQL Schema Mappings</w:t>
      </w:r>
    </w:p>
    <w:p>
      <w:pPr>
        <w:spacing w:after="240"/>
      </w:pPr>
      <w:r>
        <w:rPr>
          <w:b/>
          <w:color w:val="1E293B"/>
          <w:sz w:val="21"/>
        </w:rPr>
        <w:t xml:space="preserve">Executive Summary: </w:t>
      </w:r>
      <w:r>
        <w:t>This document catalogs all 30 core operational and analytical KPIs within the PropKart CRM platform. Following executive UI optimization, high-frequency headline metrics remain on the Admin Dashboard, while deep-dive operational modules (Inventory Sourcing, Direct Leads, Sales Pipeline, and Intent Segmentation) have been consolidated into the Reports section. Every KPI is linked below with its screen availability, interactive drilldown target, exact database table and column mapping, and core business purpose.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18"/>
        <w:gridCol w:w="2518"/>
        <w:gridCol w:w="2518"/>
        <w:gridCol w:w="2518"/>
        <w:gridCol w:w="2518"/>
        <w:gridCol w:w="2518"/>
      </w:tblGrid>
      <w:tr>
        <w:tc>
          <w:tcPr>
            <w:tcW w:type="dxa" w:w="2160"/>
            <w:shd w:val="clear" w:color="auto" w:fill="1E293B"/>
            <w:tcMar>
              <w:top w:w="120" w:type="dxa"/>
              <w:bottom w:w="120" w:type="dxa"/>
              <w:left w:w="140" w:type="dxa"/>
              <w:right w:w="140" w:type="dxa"/>
            </w:tcMar>
          </w:tcPr>
          <w:p>
            <w:pPr>
              <w:jc w:val="left"/>
            </w:pPr>
            <w:r>
              <w:rPr>
                <w:rFonts w:ascii="Calibri" w:hAnsi="Calibri"/>
                <w:b/>
                <w:color w:val="FFFFFF"/>
                <w:sz w:val="20"/>
              </w:rPr>
              <w:t>KPI Name</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20"/>
              </w:rPr>
              <w:t>Screen / Page Location</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20"/>
              </w:rPr>
              <w:t>Is It Repeating Anywhere?</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20"/>
              </w:rPr>
              <w:t>Drilldown KPI Action</w:t>
            </w:r>
          </w:p>
        </w:tc>
        <w:tc>
          <w:tcPr>
            <w:tcW w:type="dxa" w:w="3024"/>
            <w:shd w:val="clear" w:color="auto" w:fill="1E293B"/>
            <w:tcMar>
              <w:top w:w="120" w:type="dxa"/>
              <w:bottom w:w="120" w:type="dxa"/>
              <w:left w:w="140" w:type="dxa"/>
              <w:right w:w="140" w:type="dxa"/>
            </w:tcMar>
          </w:tcPr>
          <w:p>
            <w:pPr>
              <w:jc w:val="left"/>
            </w:pPr>
            <w:r>
              <w:rPr>
                <w:rFonts w:ascii="Calibri" w:hAnsi="Calibri"/>
                <w:b/>
                <w:color w:val="FFFFFF"/>
                <w:sz w:val="20"/>
              </w:rPr>
              <w:t>Database Mapping (Table &amp; Column)</w:t>
            </w:r>
          </w:p>
        </w:tc>
        <w:tc>
          <w:tcPr>
            <w:tcW w:type="dxa" w:w="2866"/>
            <w:shd w:val="clear" w:color="auto" w:fill="1E293B"/>
            <w:tcMar>
              <w:top w:w="120" w:type="dxa"/>
              <w:bottom w:w="120" w:type="dxa"/>
              <w:left w:w="140" w:type="dxa"/>
              <w:right w:w="140" w:type="dxa"/>
            </w:tcMar>
          </w:tcPr>
          <w:p>
            <w:pPr>
              <w:jc w:val="left"/>
            </w:pPr>
            <w:r>
              <w:rPr>
                <w:rFonts w:ascii="Calibri" w:hAnsi="Calibri"/>
                <w:b/>
                <w:color w:val="FFFFFF"/>
                <w:sz w:val="20"/>
              </w:rPr>
              <w:t>Why We Have It (Business Purpose)</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Available Inventory</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(Properties Page, Reports Overview &amp; Sales Dashboard)</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Inventory Drilldown Dialog (filtered by status = Available)</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properties.property_status_id -&gt; property_status.name = 'Available' AND properties.deleted_at IS NULL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Shows marketable properties ready for immediate tenant or buyer placement.</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Total Leads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(Reports Campaign KPIs &amp; Leads Page)</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Drilldown Dialog (filtered by active date range)</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leads.id (COUNT WHERE deleted_at IS NULL)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Measures total top-of-funnel customer volume across Meta, Housing, and Direct.</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Telecallers</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(Reports Page &amp; Telecaller Report Screen)</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Telecaller Performance Dialog (caller roster &amp; dials)</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users.role_id -&gt; roles.name = 'Telecaller' AND users.is_active = true AND users.deleted_at IS NULL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Tracks telecalling capacity and operational workforce handling intake calls.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New Leads Allocated</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(Telecaller Dashboard)</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Allocated Dialog (assigned lead records)</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leads.assigned_telecaller_id IS NOT NULL AND deleted_at IS NULL AND (created_at &gt;= $from OR is_old = 0)</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Tracks fresh, first-time leads assigned to telecallers during the period.</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CNR (No Response)</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(Telecaller Dashboard &amp; Reports)</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Leads Drilldown Dialog (filtered by call_disposition = 'CNR')</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leads.call_disposition = 'CNR' OR leads.allocation_status = 'CNR'</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Monitors unreached lead volume where client could not be contacted; prompts re-dial.</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Old Leads Allocated</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(Telecaller Dashboard)</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Allocated Dialog (recycled allocation records)</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leads.assigned_telecaller_id IS NOT NULL AND deleted_at IS NULL AND (created_at &lt; $from OR is_old = 1)</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Monitors recycled backlog and re-engaged historical leads distributed to telecallers.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Not Interested</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(Telecaller Dashboard &amp; Reports)</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Disqualified Leads Dialog (call_disposition = 'NOT_INTERESTED')</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leads.call_disposition = 'NOT_INTERESTED' OR leads.stage = 'LOST'</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Monitors early campaign lead fallout and disqualification rates from ad sources.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Assigned to Sales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(Telecaller Dashboard &amp; Reports Qualified Tab)</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Assigned to Sales Dialog (qualified transferred leads)</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leads.assigned_to IS NOT NULL AND deleted_at IS NULL (stage = 'SALES' OR allocation_status = 'HANDED_TO_SALES')</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Evaluates lead qualification yield transferred from telecallers to field sales.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Sales Users</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(Reports Page)</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Sales Team Lifecycle Modal (agent roster &amp; tasks)</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users.role_id -&gt; roles.name = 'Sales' AND users.is_active = true AND users.deleted_at IS NULL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Tracks active closing executives and relationship managers available in the field.</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Active In Pipeline</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(Sales Pipeline Section) &amp; Sales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(Sales Dashboard)</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Assigned to Sales Dialog (active requirements list)</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requirements.deleted_at IS NULL (status NOT IN ('Won', 'Closed') AND status NOT ILIKE 'Rejected%')</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Measures client requirements actively being serviced and matched with properties.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Site Visits Done</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 &amp; Sales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(Sales Dashboard &amp; Reports Sales Pipeline)</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Site Visits Modal (completed physical visits)</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site_visits.status = 'COMPLETED' (Note: Reports Sales Pipeline counts requirements status = 'Site Visit Done')</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Tracks in-person physical property inspections conducted with prospective buyers/tenants.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Site Visits Scheduled</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Sales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(Reports Page CRM Pipeline)</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Site Visits Scheduled Calendar &amp; List</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site_visits.status = 'Pending' AND visit_date &gt;= CURRENT_DATE (or requirements.status = 'Site Visit')</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Forward-looking indicator of upcoming booked client walkthroughs.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Rejected After Visit</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(Sales Dashboard)</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Rejection Drilldown (outcome = 'REJECTED_AFTER_VISIT')</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site_visits.outcome = 'REJECTED_AFTER_VISIT' OR (outcome IS NULL AND requirements.status ILIKE 'Rejected%')</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Measures visit fallout to identify mismatched client expectations or pricing gaps.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Deal Won</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Admin Dashboard</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(Sales Dashboard &amp; Reports)</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Deal Won Dialog (closed transaction list)</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requirements.status = 'Won' (Reports counts status IN ('Won', 'Deal Won', 'Closed'))</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Measures ultimate commercial conversion and revenue generation.</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Total Portfolio</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(Properties Page total header)</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Inventory Drilldown Dialog (all non-deleted properties)</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properties.deleted_at IS NULL (joins property_status, listing_types, users, roles)</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Measures total property inventory assets managed by PropKart.</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Inventory Added by Sales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No (Exclusive to Reports Sourcing)</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Inventory Drilldown Dialog (filtered by Sales Creator)</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properties.created_by = users.id WHERE roles.name = 'Sales' AND properties.deleted_at IS NULL (Card shows Available count; subtitle shows Total)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Measures property sourcing contribution directly onboarded by field sales reps.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Inventory Added by Telecaller</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No (Exclusive to Reports Sourcing)</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Inventory Drilldown Dialog (filtered by Telecaller Creator)</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properties.created_by = users.id WHERE roles.name IN ('Telecaller', 'Tele Caller') AND properties.deleted_at IS NULL (Card shows Available count; subtitle shows Total)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Measures inventory sourced from inbound landlord calls handled by telecallers.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Inventory Added by Admin</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No (Exclusive to Reports Sourcing)</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Inventory Drilldown Dialog (filtered by Admin Creator)</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properties.created_by = users.id WHERE roles.name = 'Admin' AND properties.deleted_at IS NULL (Card shows Available count; subtitle shows Total)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Measures property inventory onboarded directly by executive management.</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Rental Properties</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(Properties Page 'RENT' filter)</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Inventory Drilldown Dialog (businessType = Rent)</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properties.listing_type_id -&gt; listing_types.name = 'RENT' (or ILIKE '%Rent%') AND properties.deleted_at IS NULL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Quantifies rental supply available to fulfill tenant requirements.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Re-sale Properties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(Properties Page 'RESALE' filter)</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Inventory Drilldown Dialog (businessType = Re-sale)</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properties.listing_type_id -&gt; listing_types.name = 'RESALE' (or ILIKE '%Sale%') AND properties.deleted_at IS NULL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Quantifies residential &amp; commercial sale inventory available for buyers.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Rented / Sold Out</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(Inventory Sourcing)</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(Properties Page non-available status)</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Inventory Drilldown Dialog (filtered by Rented or Sold)</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properties.property_status_id -&gt; property_status.name IN ('Rented Out', 'Sold Out') AND properties.deleted_at IS NULL (Sums rentedOutCount + soldOutCount)</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Evaluates inventory turnover, completed tenancies, and successfully sold units.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Total Direct Leads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(Manual Leads Tab)</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No (Exclusive to Reports)</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Drilldown Dialog (source IN DIRECT, MANUAL, REFERRAL)</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leads.source ILIKE '%manual%' OR leads.source ILIKE '%direct%' OR leads.source ILIKE '%walk%' OR leads.source ILIKE '%referral%'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Tracks non-paid organic, walk-in, offline, and referral lead acquisition.</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Direct Leads by Sales</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(Manual Leads Tab)</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No (Exclusive to Reports)</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Leads Drilldown Dialog (source = MANUAL, Creator = Sales)</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leads.created_by = users.id WHERE roles.name = 'Sales' AND leads.deleted_at IS NULL AND leads.source is direct/manual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Evaluates sales rep direct self-sourcing and personal network utilization.</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Direct Leads by Telecaller</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(Manual Leads Tab)</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No (Exclusive to Reports)</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Drilldown Dialog (source = DIRECT, Creator = Telecaller)</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leads.created_by = users.id WHERE roles.name IN ('Telecaller', 'Tele Caller') AND leads.deleted_at IS NULL AND leads.source is direct/manual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Tracks offline caller inquiries logged manually by the telecalling desk.</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Direct Leads by Admin</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(Manual Leads Tab)</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No (Exclusive to Reports)</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Leads Drilldown Dialog (Creator = Admin)</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leads.created_by = users.id WHERE roles.name = 'Admin' AND leads.deleted_at IS NULL AND leads.source is direct/manual</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Tracks inquiries injected directly by management or VIP business channels.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Qualified Interested Leads</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(Qualified Tab)</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No (Exclusive to Reports)</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Drilldown Dialog (filtered out CNR and NOT_INTERESTED)</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leads.call_disposition NOT IN ('CNR', 'NOT_INTERESTED', 'NOT_ATTEMPTED') AND leads.allocation_status NOT IN ('CNR', 'NOT_INTERESTED') AND leads.stage != 'LOST'</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Removes junk, unreached, and disinterested contacts to reveal genuine client pipeline.</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Tenants (Want Rent)</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(Qualified Tab)</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(Requirements Page Rent filter)</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Leads Drilldown Dialog (type = Requirement, intent = Rent)</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leads.lead_type = 'Requirement' AND NOT (leads.notes ILIKE '%buy%' OR leads.notes ILIKE '%sale%' OR leads.notes ILIKE '%resale%')</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Isolates genuine tenant demand seeking residential or commercial rentals.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Owners (Want to List)</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(Qualified Tab)</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(Leads Page Listing filter)</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Leads Drilldown Dialog (type = Property Listing)</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leads.lead_type = 'Property Listing'</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Isolates supply-side inquiries from property landlords wishing to list units.</w:t>
            </w:r>
          </w:p>
        </w:tc>
      </w:tr>
      <w:tr>
        <w:tc>
          <w:tcPr>
            <w:tcW w:type="dxa" w:w="2160"/>
            <w:shd w:val="clear" w:color="auto" w:fill="FFFFFF"/>
            <w:tcMar>
              <w:top w:w="80" w:type="dxa"/>
              <w:bottom w:w="80" w:type="dxa"/>
              <w:left w:w="120" w:type="dxa"/>
              <w:right w:w="120" w:type="dxa"/>
            </w:tcMar>
          </w:tcPr>
          <w:p>
            <w:pPr>
              <w:spacing w:before="40" w:after="40"/>
            </w:pPr>
            <w:r/>
            <w:r>
              <w:rPr>
                <w:rFonts w:ascii="Calibri" w:hAnsi="Calibri"/>
                <w:b/>
                <w:color w:val="0F172A"/>
                <w:sz w:val="18"/>
              </w:rPr>
              <w:t>Buyers (Re-sale)</w:t>
            </w:r>
          </w:p>
        </w:tc>
        <w:tc>
          <w:tcPr>
            <w:tcW w:type="dxa" w:w="2160"/>
            <w:shd w:val="clear" w:color="auto" w:fill="FFFFFF"/>
            <w:tcMar>
              <w:top w:w="80" w:type="dxa"/>
              <w:bottom w:w="80" w:type="dxa"/>
              <w:left w:w="120" w:type="dxa"/>
              <w:right w:w="120" w:type="dxa"/>
            </w:tcMar>
          </w:tcPr>
          <w:p>
            <w:pPr>
              <w:spacing w:before="40" w:after="40"/>
            </w:pPr>
            <w:r/>
            <w:r>
              <w:rPr>
                <w:rFonts w:ascii="Calibri" w:hAnsi="Calibri"/>
                <w:color w:val="334155"/>
                <w:sz w:val="18"/>
              </w:rPr>
              <w:t>Reports Page (Qualified Tab)</w:t>
            </w:r>
          </w:p>
        </w:tc>
        <w:tc>
          <w:tcPr>
            <w:tcW w:type="dxa" w:w="2016"/>
            <w:shd w:val="clear" w:color="auto" w:fill="FFFFFF"/>
            <w:tcMar>
              <w:top w:w="80" w:type="dxa"/>
              <w:bottom w:w="80" w:type="dxa"/>
              <w:left w:w="120" w:type="dxa"/>
              <w:right w:w="120" w:type="dxa"/>
            </w:tcMar>
          </w:tcPr>
          <w:p>
            <w:pPr>
              <w:spacing w:before="40" w:after="40"/>
            </w:pPr>
            <w:r/>
            <w:r>
              <w:rPr>
                <w:rFonts w:ascii="Calibri" w:hAnsi="Calibri"/>
                <w:color w:val="334155"/>
                <w:sz w:val="18"/>
              </w:rPr>
              <w:t>Yes (Requirements Page Sale filter)</w:t>
            </w:r>
          </w:p>
        </w:tc>
        <w:tc>
          <w:tcPr>
            <w:tcW w:type="dxa" w:w="2880"/>
            <w:shd w:val="clear" w:color="auto" w:fill="FFFFFF"/>
            <w:tcMar>
              <w:top w:w="80" w:type="dxa"/>
              <w:bottom w:w="80" w:type="dxa"/>
              <w:left w:w="120" w:type="dxa"/>
              <w:right w:w="120" w:type="dxa"/>
            </w:tcMar>
          </w:tcPr>
          <w:p>
            <w:pPr>
              <w:spacing w:before="40" w:after="40"/>
            </w:pPr>
            <w:r/>
            <w:r>
              <w:rPr>
                <w:rFonts w:ascii="Calibri" w:hAnsi="Calibri"/>
                <w:color w:val="334155"/>
                <w:sz w:val="18"/>
              </w:rPr>
              <w:t>Leads Drilldown Dialog (type = Requirement, intent = Re-sale)</w:t>
            </w:r>
          </w:p>
        </w:tc>
        <w:tc>
          <w:tcPr>
            <w:tcW w:type="dxa" w:w="3024"/>
            <w:shd w:val="clear" w:color="auto" w:fill="FFFFFF"/>
            <w:tcMar>
              <w:top w:w="80" w:type="dxa"/>
              <w:bottom w:w="80" w:type="dxa"/>
              <w:left w:w="120" w:type="dxa"/>
              <w:right w:w="120" w:type="dxa"/>
            </w:tcMar>
          </w:tcPr>
          <w:p>
            <w:pPr>
              <w:spacing w:before="40" w:after="40"/>
            </w:pPr>
            <w:r/>
            <w:r>
              <w:rPr>
                <w:rFonts w:ascii="Consolas" w:hAnsi="Consolas"/>
                <w:color w:val="334155"/>
                <w:sz w:val="16"/>
              </w:rPr>
              <w:t>leads.lead_type = 'Requirement' AND (leads.notes ILIKE '%buy%' OR leads.notes ILIKE '%sale%' OR leads.notes ILIKE '%resale%' OR leads.source ILIKE '%buy%' OR leads.source ILIKE '%sale%')</w:t>
            </w:r>
          </w:p>
        </w:tc>
        <w:tc>
          <w:tcPr>
            <w:tcW w:type="dxa" w:w="2866"/>
            <w:shd w:val="clear" w:color="auto" w:fill="FFFFFF"/>
            <w:tcMar>
              <w:top w:w="80" w:type="dxa"/>
              <w:bottom w:w="80" w:type="dxa"/>
              <w:left w:w="120" w:type="dxa"/>
              <w:right w:w="120" w:type="dxa"/>
            </w:tcMar>
          </w:tcPr>
          <w:p>
            <w:pPr>
              <w:spacing w:before="40" w:after="40"/>
            </w:pPr>
            <w:r/>
            <w:r>
              <w:rPr>
                <w:rFonts w:ascii="Calibri" w:hAnsi="Calibri"/>
                <w:color w:val="334155"/>
                <w:sz w:val="18"/>
              </w:rPr>
              <w:t>Isolates high-ticket investor and buyer demand seeking property acquisitions.</w:t>
            </w:r>
          </w:p>
        </w:tc>
      </w:tr>
      <w:tr>
        <w:tc>
          <w:tcPr>
            <w:tcW w:type="dxa" w:w="2160"/>
            <w:shd w:val="clear" w:color="auto" w:fill="F8FAFC"/>
            <w:tcMar>
              <w:top w:w="80" w:type="dxa"/>
              <w:bottom w:w="80" w:type="dxa"/>
              <w:left w:w="120" w:type="dxa"/>
              <w:right w:w="120" w:type="dxa"/>
            </w:tcMar>
          </w:tcPr>
          <w:p>
            <w:pPr>
              <w:spacing w:before="40" w:after="40"/>
            </w:pPr>
            <w:r/>
            <w:r>
              <w:rPr>
                <w:rFonts w:ascii="Calibri" w:hAnsi="Calibri"/>
                <w:b/>
                <w:color w:val="0F172A"/>
                <w:sz w:val="18"/>
              </w:rPr>
              <w:t>Active in Sales Handover</w:t>
            </w:r>
          </w:p>
        </w:tc>
        <w:tc>
          <w:tcPr>
            <w:tcW w:type="dxa" w:w="2160"/>
            <w:shd w:val="clear" w:color="auto" w:fill="F8FAFC"/>
            <w:tcMar>
              <w:top w:w="80" w:type="dxa"/>
              <w:bottom w:w="80" w:type="dxa"/>
              <w:left w:w="120" w:type="dxa"/>
              <w:right w:w="120" w:type="dxa"/>
            </w:tcMar>
          </w:tcPr>
          <w:p>
            <w:pPr>
              <w:spacing w:before="40" w:after="40"/>
            </w:pPr>
            <w:r/>
            <w:r>
              <w:rPr>
                <w:rFonts w:ascii="Calibri" w:hAnsi="Calibri"/>
                <w:color w:val="334155"/>
                <w:sz w:val="18"/>
              </w:rPr>
              <w:t>Reports Page (Qualified Tab)</w:t>
            </w:r>
          </w:p>
        </w:tc>
        <w:tc>
          <w:tcPr>
            <w:tcW w:type="dxa" w:w="2016"/>
            <w:shd w:val="clear" w:color="auto" w:fill="F8FAFC"/>
            <w:tcMar>
              <w:top w:w="80" w:type="dxa"/>
              <w:bottom w:w="80" w:type="dxa"/>
              <w:left w:w="120" w:type="dxa"/>
              <w:right w:w="120" w:type="dxa"/>
            </w:tcMar>
          </w:tcPr>
          <w:p>
            <w:pPr>
              <w:spacing w:before="40" w:after="40"/>
            </w:pPr>
            <w:r/>
            <w:r>
              <w:rPr>
                <w:rFonts w:ascii="Calibri" w:hAnsi="Calibri"/>
                <w:color w:val="334155"/>
                <w:sz w:val="18"/>
              </w:rPr>
              <w:t>Yes (Corresponds to Admin Dashboard 'Assigned to Sales')</w:t>
            </w:r>
          </w:p>
        </w:tc>
        <w:tc>
          <w:tcPr>
            <w:tcW w:type="dxa" w:w="2880"/>
            <w:shd w:val="clear" w:color="auto" w:fill="F8FAFC"/>
            <w:tcMar>
              <w:top w:w="80" w:type="dxa"/>
              <w:bottom w:w="80" w:type="dxa"/>
              <w:left w:w="120" w:type="dxa"/>
              <w:right w:w="120" w:type="dxa"/>
            </w:tcMar>
          </w:tcPr>
          <w:p>
            <w:pPr>
              <w:spacing w:before="40" w:after="40"/>
            </w:pPr>
            <w:r/>
            <w:r>
              <w:rPr>
                <w:rFonts w:ascii="Calibri" w:hAnsi="Calibri"/>
                <w:color w:val="334155"/>
                <w:sz w:val="18"/>
              </w:rPr>
              <w:t>Assigned to Sales Drilldown Dialog</w:t>
            </w:r>
          </w:p>
        </w:tc>
        <w:tc>
          <w:tcPr>
            <w:tcW w:type="dxa" w:w="3024"/>
            <w:shd w:val="clear" w:color="auto" w:fill="F8FAFC"/>
            <w:tcMar>
              <w:top w:w="80" w:type="dxa"/>
              <w:bottom w:w="80" w:type="dxa"/>
              <w:left w:w="120" w:type="dxa"/>
              <w:right w:w="120" w:type="dxa"/>
            </w:tcMar>
          </w:tcPr>
          <w:p>
            <w:pPr>
              <w:spacing w:before="40" w:after="40"/>
            </w:pPr>
            <w:r/>
            <w:r>
              <w:rPr>
                <w:rFonts w:ascii="Consolas" w:hAnsi="Consolas"/>
                <w:color w:val="334155"/>
                <w:sz w:val="16"/>
              </w:rPr>
              <w:t>leads.stage = 'SALES' OR leads.allocation_status = 'HANDED_TO_SALES' OR leads.assigned_to IS NOT NULL</w:t>
            </w:r>
          </w:p>
        </w:tc>
        <w:tc>
          <w:tcPr>
            <w:tcW w:type="dxa" w:w="2866"/>
            <w:shd w:val="clear" w:color="auto" w:fill="F8FAFC"/>
            <w:tcMar>
              <w:top w:w="80" w:type="dxa"/>
              <w:bottom w:w="80" w:type="dxa"/>
              <w:left w:w="120" w:type="dxa"/>
              <w:right w:w="120" w:type="dxa"/>
            </w:tcMar>
          </w:tcPr>
          <w:p>
            <w:pPr>
              <w:spacing w:before="40" w:after="40"/>
            </w:pPr>
            <w:r/>
            <w:r>
              <w:rPr>
                <w:rFonts w:ascii="Calibri" w:hAnsi="Calibri"/>
                <w:color w:val="334155"/>
                <w:sz w:val="18"/>
              </w:rPr>
              <w:t>Verifies that qualified warm prospects are actively in conversation with sales reps.</w:t>
            </w:r>
          </w:p>
        </w:tc>
      </w:tr>
    </w:tbl>
    <w:p>
      <w:pPr>
        <w:spacing w:before="320"/>
      </w:pPr>
      <w:r>
        <w:rPr>
          <w:b/>
          <w:sz w:val="19"/>
        </w:rPr>
        <w:t xml:space="preserve">Document Architecture Summary: </w:t>
      </w:r>
      <w:r>
        <w:t>All KPI metrics listed above are mapped from Hostinger PostgreSQL live database tables (`properties`, `leads`, `requirements`, `site_visits`, `followups`, `users`, `roles`). Client-side drilldowns are executed via `KpiDrilldownDialogs` in `lib/features/dashboard/widgets/kpi_drilldown_dialogs.dart`, and matching multi-sheet Excel exports are generated client-side by `ReportExportService` and server-side by `ExportController.exportExecutiveWorkbook`.</w:t>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