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14" w:rsidRDefault="00A56714" w:rsidP="00A5671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56714" w:rsidRDefault="00A56714" w:rsidP="00A5671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56714" w:rsidRDefault="00A56714" w:rsidP="00A56714"/>
    <w:p w:rsidR="00A56714" w:rsidRDefault="00A56714" w:rsidP="00A5671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pd.read_excel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:\Users\91845\Desktop\Plots project\SvsTime.xlsx')</w:t>
      </w:r>
    </w:p>
    <w:p w:rsidR="00A56714" w:rsidRDefault="00A56714" w:rsidP="00A56714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df.iloc</w:t>
      </w:r>
      <w:proofErr w:type="spellEnd"/>
      <w:r>
        <w:t>[: , :6]</w:t>
      </w:r>
    </w:p>
    <w:p w:rsidR="00A56714" w:rsidRDefault="00A56714" w:rsidP="00A56714"/>
    <w:p w:rsidR="00A56714" w:rsidRDefault="00A56714" w:rsidP="00A56714">
      <w:r>
        <w:t>S(ti+1)=S(</w:t>
      </w:r>
      <w:proofErr w:type="spellStart"/>
      <w:r>
        <w:t>ti</w:t>
      </w:r>
      <w:proofErr w:type="spellEnd"/>
      <w:r>
        <w:t>)-Q∫_0^∞</w:t>
      </w:r>
      <w:r>
        <w:rPr>
          <w:rFonts w:ascii="Arial" w:hAnsi="Arial" w:cs="Arial"/>
        </w:rPr>
        <w:t>▒</w:t>
      </w:r>
      <w:proofErr w:type="spellStart"/>
      <w:r>
        <w:t>dr</w:t>
      </w:r>
      <w:proofErr w:type="spellEnd"/>
      <w:r>
        <w:t xml:space="preserve"> r3{n(r,ti+1)-n(</w:t>
      </w:r>
      <w:proofErr w:type="spellStart"/>
      <w:r>
        <w:t>r,ti</w:t>
      </w:r>
      <w:proofErr w:type="spellEnd"/>
      <w:r>
        <w:t>)}+(A[P]</w:t>
      </w:r>
      <w:r>
        <w:rPr>
          <w:rFonts w:ascii="Calibri" w:hAnsi="Calibri" w:cs="Calibri"/>
        </w:rPr>
        <w:t>∆</w:t>
      </w:r>
      <w:r>
        <w:t>t)/[C]_</w:t>
      </w:r>
      <w:r>
        <w:rPr>
          <w:rFonts w:ascii="Calibri" w:hAnsi="Calibri" w:cs="Calibri"/>
        </w:rPr>
        <w:t>∞</w:t>
      </w:r>
      <w:r>
        <w:t xml:space="preserve">   e^(</w:t>
      </w:r>
      <w:r>
        <w:rPr>
          <w:rFonts w:ascii="Cambria Math" w:eastAsia="Cambria Math" w:hAnsi="Cambria Math" w:cs="Cambria Math" w:hint="eastAsia"/>
        </w:rPr>
        <w:t>〖</w:t>
      </w:r>
      <w:r>
        <w:t>-E</w:t>
      </w:r>
      <w:r>
        <w:rPr>
          <w:rFonts w:ascii="Cambria Math" w:eastAsia="Cambria Math" w:hAnsi="Cambria Math" w:cs="Cambria Math" w:hint="eastAsia"/>
        </w:rPr>
        <w:t>〗</w:t>
      </w:r>
      <w:r>
        <w:t>_A/RT)</w:t>
      </w:r>
    </w:p>
    <w:p w:rsidR="00A56714" w:rsidRDefault="00A56714" w:rsidP="00A56714"/>
    <w:p w:rsidR="00A56714" w:rsidRDefault="00A56714" w:rsidP="00A56714">
      <w:r>
        <w:t>x_1=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'time_1.5K']</w:t>
      </w:r>
    </w:p>
    <w:p w:rsidR="00A56714" w:rsidRDefault="00A56714" w:rsidP="00A56714">
      <w:r>
        <w:t>y_1=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'S_1.5K']</w:t>
      </w:r>
    </w:p>
    <w:p w:rsidR="00A56714" w:rsidRDefault="00A56714" w:rsidP="00A56714"/>
    <w:p w:rsidR="00A56714" w:rsidRDefault="00A56714" w:rsidP="00A56714">
      <w:r>
        <w:t>x_3=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'time_3.5K']</w:t>
      </w:r>
    </w:p>
    <w:p w:rsidR="00A56714" w:rsidRDefault="00A56714" w:rsidP="00A56714">
      <w:r>
        <w:t>y_3=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'S_3.5K']</w:t>
      </w:r>
    </w:p>
    <w:p w:rsidR="00A56714" w:rsidRDefault="00A56714" w:rsidP="00A56714"/>
    <w:p w:rsidR="00A56714" w:rsidRDefault="00A56714" w:rsidP="00A56714">
      <w:r>
        <w:t>x_6=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'time_6.5']</w:t>
      </w:r>
    </w:p>
    <w:p w:rsidR="00A56714" w:rsidRDefault="00A56714" w:rsidP="00A56714">
      <w:r>
        <w:t>y_6=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'S_6.5K']</w:t>
      </w:r>
    </w:p>
    <w:p w:rsidR="00A56714" w:rsidRDefault="00A56714" w:rsidP="00A5671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x_1,y_1)</w:t>
      </w:r>
    </w:p>
    <w:p w:rsidR="00A56714" w:rsidRDefault="00A56714" w:rsidP="00A5671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x_3,y_3)</w:t>
      </w:r>
    </w:p>
    <w:p w:rsidR="00A56714" w:rsidRDefault="00A56714" w:rsidP="00A5671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x_6,y_6)</w:t>
      </w:r>
    </w:p>
    <w:p w:rsidR="00A56714" w:rsidRDefault="00A56714" w:rsidP="00A5671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s')</w:t>
      </w:r>
    </w:p>
    <w:p w:rsidR="00A56714" w:rsidRDefault="00A56714" w:rsidP="00A5671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Supersaturation</w:t>
      </w:r>
      <w:proofErr w:type="spellEnd"/>
      <w:r>
        <w:t xml:space="preserve"> S')</w:t>
      </w:r>
    </w:p>
    <w:p w:rsidR="00D94C83" w:rsidRDefault="00A56714" w:rsidP="00A56714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['1.5K/min','3.5K/min','6.5K/m'])</w:t>
      </w:r>
    </w:p>
    <w:p w:rsidR="00A56714" w:rsidRDefault="00A56714" w:rsidP="00A56714"/>
    <w:p w:rsidR="00A56714" w:rsidRDefault="00A56714" w:rsidP="00A56714">
      <w:r w:rsidRPr="00A56714">
        <w:rPr>
          <w:noProof/>
          <w:lang w:eastAsia="en-IN"/>
        </w:rPr>
        <w:lastRenderedPageBreak/>
        <w:drawing>
          <wp:inline distT="0" distB="0" distL="0" distR="0" wp14:anchorId="4B84E1DE" wp14:editId="157316DB">
            <wp:extent cx="5570703" cy="5380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39" w:rsidRDefault="003F7639" w:rsidP="00A56714"/>
    <w:p w:rsidR="003F7639" w:rsidRDefault="003F7639" w:rsidP="00A56714"/>
    <w:p w:rsidR="003F7639" w:rsidRDefault="003F7639" w:rsidP="00A56714">
      <w:r w:rsidRPr="003F7639">
        <w:rPr>
          <w:noProof/>
          <w:lang w:eastAsia="en-IN"/>
        </w:rPr>
        <w:lastRenderedPageBreak/>
        <w:drawing>
          <wp:inline distT="0" distB="0" distL="0" distR="0" wp14:anchorId="33ECAB03" wp14:editId="24CEDDED">
            <wp:extent cx="5731510" cy="4416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DD" w:rsidRDefault="00CA5ADD" w:rsidP="00A56714"/>
    <w:p w:rsidR="00CA5ADD" w:rsidRDefault="00CA5ADD" w:rsidP="00A56714"/>
    <w:p w:rsidR="00CA5ADD" w:rsidRDefault="00CA5ADD" w:rsidP="00A56714"/>
    <w:p w:rsidR="00CA5ADD" w:rsidRDefault="00CA5ADD" w:rsidP="00A56714"/>
    <w:p w:rsidR="00CA5ADD" w:rsidRDefault="00CA5ADD" w:rsidP="00CA5ADD">
      <w:pPr>
        <w:pStyle w:val="Heading1"/>
        <w:ind w:left="480"/>
        <w:jc w:val="left"/>
      </w:pPr>
    </w:p>
    <w:p w:rsidR="00CA5ADD" w:rsidRDefault="00CA5ADD" w:rsidP="00CA5ADD">
      <w:pPr>
        <w:pStyle w:val="Heading1"/>
        <w:ind w:left="480"/>
        <w:jc w:val="left"/>
        <w:rPr>
          <w:spacing w:val="-20"/>
        </w:rPr>
      </w:pPr>
      <w:r>
        <w:t>CHAPTER</w:t>
      </w:r>
      <w:r>
        <w:rPr>
          <w:spacing w:val="-5"/>
        </w:rPr>
        <w:t xml:space="preserve"> </w:t>
      </w:r>
      <w:r>
        <w:t>3.</w:t>
      </w:r>
      <w:r>
        <w:rPr>
          <w:spacing w:val="-20"/>
        </w:rPr>
        <w:t xml:space="preserve"> MODELING AND SIMULATION</w:t>
      </w:r>
    </w:p>
    <w:p w:rsidR="00CA5ADD" w:rsidRDefault="00CA5ADD" w:rsidP="00CA5ADD">
      <w:pPr>
        <w:pStyle w:val="Heading1"/>
        <w:ind w:left="480"/>
        <w:jc w:val="left"/>
        <w:rPr>
          <w:spacing w:val="-20"/>
        </w:rPr>
      </w:pPr>
    </w:p>
    <w:p w:rsidR="00CA5ADD" w:rsidRPr="00B90C0C" w:rsidRDefault="00CA5ADD" w:rsidP="00CA5ADD">
      <w:pPr>
        <w:pStyle w:val="BodyText"/>
        <w:spacing w:line="360" w:lineRule="auto"/>
        <w:ind w:left="480"/>
      </w:pPr>
    </w:p>
    <w:p w:rsidR="00CA5ADD" w:rsidRPr="00355A05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355A05">
        <w:rPr>
          <w:b/>
          <w:sz w:val="28"/>
          <w:szCs w:val="28"/>
          <w:u w:val="single"/>
        </w:rPr>
        <w:t>3.1 EXPERIMENTAL SECTION (Chemicals Used)</w:t>
      </w:r>
    </w:p>
    <w:p w:rsidR="00CA5ADD" w:rsidRPr="00B90C0C" w:rsidRDefault="00CA5ADD" w:rsidP="00CA5ADD">
      <w:pPr>
        <w:spacing w:line="360" w:lineRule="auto"/>
        <w:ind w:left="480"/>
        <w:rPr>
          <w:b/>
          <w:sz w:val="24"/>
          <w:szCs w:val="24"/>
          <w:u w:val="single"/>
        </w:rPr>
      </w:pPr>
    </w:p>
    <w:p w:rsidR="00CA5ADD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The chemicals used were iron (III) </w:t>
      </w:r>
      <w:proofErr w:type="spellStart"/>
      <w:r w:rsidRPr="00B90C0C">
        <w:rPr>
          <w:sz w:val="24"/>
          <w:szCs w:val="24"/>
        </w:rPr>
        <w:t>acetylacetonate</w:t>
      </w:r>
      <w:proofErr w:type="spellEnd"/>
      <w:r w:rsidRPr="00B90C0C">
        <w:rPr>
          <w:sz w:val="24"/>
          <w:szCs w:val="24"/>
        </w:rPr>
        <w:t xml:space="preserve"> (97%) as well as </w:t>
      </w:r>
      <w:proofErr w:type="spellStart"/>
      <w:r w:rsidRPr="00B90C0C">
        <w:rPr>
          <w:sz w:val="24"/>
          <w:szCs w:val="24"/>
        </w:rPr>
        <w:t>oleylamine</w:t>
      </w:r>
      <w:proofErr w:type="spellEnd"/>
      <w:r w:rsidRPr="00B90C0C">
        <w:rPr>
          <w:sz w:val="24"/>
          <w:szCs w:val="24"/>
        </w:rPr>
        <w:t xml:space="preserve"> (OAM, &gt;70%), benzyl ether (BE, technical grade 98%), oleic acid (OAC, technical grade 90%), hexane, ethanol, acetone, </w:t>
      </w:r>
      <w:proofErr w:type="spellStart"/>
      <w:r w:rsidRPr="00B90C0C">
        <w:rPr>
          <w:sz w:val="24"/>
          <w:szCs w:val="24"/>
        </w:rPr>
        <w:t>hexadecandiol</w:t>
      </w:r>
      <w:proofErr w:type="spellEnd"/>
      <w:r w:rsidRPr="00B90C0C">
        <w:rPr>
          <w:sz w:val="24"/>
          <w:szCs w:val="24"/>
        </w:rPr>
        <w:t xml:space="preserve"> (99 percent). All chemicals were utilised exactly as they were given to us. In a </w:t>
      </w:r>
      <w:proofErr w:type="spellStart"/>
      <w:r w:rsidRPr="00B90C0C">
        <w:rPr>
          <w:sz w:val="24"/>
          <w:szCs w:val="24"/>
        </w:rPr>
        <w:t>threenecked</w:t>
      </w:r>
      <w:proofErr w:type="spellEnd"/>
      <w:r w:rsidRPr="00B90C0C">
        <w:rPr>
          <w:sz w:val="24"/>
          <w:szCs w:val="24"/>
        </w:rPr>
        <w:t xml:space="preserve"> round-bottom flask under a mild flow of N2, 2.0 </w:t>
      </w:r>
      <w:proofErr w:type="spellStart"/>
      <w:r w:rsidRPr="00B90C0C">
        <w:rPr>
          <w:sz w:val="24"/>
          <w:szCs w:val="24"/>
        </w:rPr>
        <w:t>mmol</w:t>
      </w:r>
      <w:proofErr w:type="spellEnd"/>
      <w:r w:rsidRPr="00B90C0C">
        <w:rPr>
          <w:sz w:val="24"/>
          <w:szCs w:val="24"/>
        </w:rPr>
        <w:t xml:space="preserve"> iron </w:t>
      </w:r>
      <w:proofErr w:type="spellStart"/>
      <w:r w:rsidRPr="00B90C0C">
        <w:rPr>
          <w:sz w:val="24"/>
          <w:szCs w:val="24"/>
        </w:rPr>
        <w:t>acetylacetonate</w:t>
      </w:r>
      <w:proofErr w:type="spellEnd"/>
      <w:r w:rsidRPr="00B90C0C">
        <w:rPr>
          <w:sz w:val="24"/>
          <w:szCs w:val="24"/>
        </w:rPr>
        <w:t xml:space="preserve">, 10 </w:t>
      </w:r>
      <w:proofErr w:type="spellStart"/>
      <w:r w:rsidRPr="00B90C0C">
        <w:rPr>
          <w:sz w:val="24"/>
          <w:szCs w:val="24"/>
        </w:rPr>
        <w:t>mmol</w:t>
      </w:r>
      <w:proofErr w:type="spellEnd"/>
      <w:r w:rsidRPr="00B90C0C">
        <w:rPr>
          <w:sz w:val="24"/>
          <w:szCs w:val="24"/>
        </w:rPr>
        <w:t xml:space="preserve"> </w:t>
      </w:r>
      <w:proofErr w:type="spellStart"/>
      <w:r w:rsidRPr="00B90C0C">
        <w:rPr>
          <w:sz w:val="24"/>
          <w:szCs w:val="24"/>
        </w:rPr>
        <w:t>hexadecandiol</w:t>
      </w:r>
      <w:proofErr w:type="spellEnd"/>
      <w:r w:rsidRPr="00B90C0C">
        <w:rPr>
          <w:sz w:val="24"/>
          <w:szCs w:val="24"/>
        </w:rPr>
        <w:t xml:space="preserve">, 6 </w:t>
      </w:r>
      <w:proofErr w:type="spellStart"/>
      <w:r w:rsidRPr="00B90C0C">
        <w:rPr>
          <w:sz w:val="24"/>
          <w:szCs w:val="24"/>
        </w:rPr>
        <w:t>mmol</w:t>
      </w:r>
      <w:proofErr w:type="spellEnd"/>
      <w:r w:rsidRPr="00B90C0C">
        <w:rPr>
          <w:sz w:val="24"/>
          <w:szCs w:val="24"/>
        </w:rPr>
        <w:t xml:space="preserve"> </w:t>
      </w:r>
      <w:proofErr w:type="spellStart"/>
      <w:r w:rsidRPr="00B90C0C">
        <w:rPr>
          <w:sz w:val="24"/>
          <w:szCs w:val="24"/>
        </w:rPr>
        <w:lastRenderedPageBreak/>
        <w:t>oleylamine</w:t>
      </w:r>
      <w:proofErr w:type="spellEnd"/>
      <w:r w:rsidRPr="00B90C0C">
        <w:rPr>
          <w:sz w:val="24"/>
          <w:szCs w:val="24"/>
        </w:rPr>
        <w:t xml:space="preserve">, and 6 </w:t>
      </w:r>
      <w:proofErr w:type="spellStart"/>
      <w:r w:rsidRPr="00B90C0C">
        <w:rPr>
          <w:sz w:val="24"/>
          <w:szCs w:val="24"/>
        </w:rPr>
        <w:t>mmol</w:t>
      </w:r>
      <w:proofErr w:type="spellEnd"/>
      <w:r w:rsidRPr="00B90C0C">
        <w:rPr>
          <w:sz w:val="24"/>
          <w:szCs w:val="24"/>
        </w:rPr>
        <w:t xml:space="preserve"> oleic acid were combined in 20 mL benzyl ether to make the NPs. 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The mixture was magnetically swirled and degassed for 60 minutes at 383 K (110 °C) under vacuum (0.10.2 mbar). The temperature was subsequently elevated to 453 K (180 °C) using N2 blanketing at a heating rate (HR) of around 6.5 K/min. The solution was kept at 453 K for 2 h.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355A05">
        <w:rPr>
          <w:b/>
          <w:sz w:val="28"/>
          <w:szCs w:val="28"/>
          <w:u w:val="single"/>
        </w:rPr>
        <w:t>3.2 A Theoretical Model for the “Heating-Up” Process</w:t>
      </w:r>
    </w:p>
    <w:p w:rsidR="00CA5ADD" w:rsidRPr="00355A05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</w:p>
    <w:p w:rsidR="00CA5ADD" w:rsidRPr="00355A05" w:rsidRDefault="00CA5ADD" w:rsidP="00CA5ADD">
      <w:pPr>
        <w:spacing w:line="360" w:lineRule="auto"/>
        <w:ind w:left="480"/>
        <w:rPr>
          <w:b/>
          <w:sz w:val="28"/>
          <w:szCs w:val="28"/>
        </w:rPr>
      </w:pPr>
      <w:r w:rsidRPr="00355A05">
        <w:rPr>
          <w:b/>
          <w:sz w:val="28"/>
          <w:szCs w:val="28"/>
        </w:rPr>
        <w:t xml:space="preserve">3.2.1 </w:t>
      </w:r>
      <w:r w:rsidRPr="00355A05">
        <w:rPr>
          <w:b/>
          <w:sz w:val="28"/>
          <w:szCs w:val="28"/>
          <w:u w:val="single"/>
        </w:rPr>
        <w:t>Thermal Decomposition of Iron-</w:t>
      </w:r>
      <w:proofErr w:type="spellStart"/>
      <w:r w:rsidRPr="00355A05">
        <w:rPr>
          <w:b/>
          <w:sz w:val="28"/>
          <w:szCs w:val="28"/>
          <w:u w:val="single"/>
        </w:rPr>
        <w:t>Oleate</w:t>
      </w:r>
      <w:proofErr w:type="spellEnd"/>
      <w:r w:rsidRPr="00355A05">
        <w:rPr>
          <w:b/>
          <w:sz w:val="28"/>
          <w:szCs w:val="28"/>
          <w:u w:val="single"/>
        </w:rPr>
        <w:t xml:space="preserve"> Complex.</w:t>
      </w:r>
      <w:r w:rsidRPr="00355A05">
        <w:rPr>
          <w:b/>
          <w:sz w:val="28"/>
          <w:szCs w:val="28"/>
        </w:rPr>
        <w:t xml:space="preserve"> </w:t>
      </w:r>
    </w:p>
    <w:p w:rsidR="00CA5ADD" w:rsidRPr="00B90C0C" w:rsidRDefault="00CA5ADD" w:rsidP="00CA5ADD">
      <w:pPr>
        <w:spacing w:line="360" w:lineRule="auto"/>
        <w:ind w:left="480"/>
        <w:rPr>
          <w:b/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Through the formation of thermal free radicals the decomposition reaction of transition metal carboxylates occurs.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When the M-O and MO-C bonds of a metal carboxylate break, radical species occur, as shown.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M-OOCR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E"/>
      </w:r>
      <w:r w:rsidRPr="00B90C0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B90C0C">
        <w:rPr>
          <w:sz w:val="24"/>
          <w:szCs w:val="24"/>
        </w:rPr>
        <w:t>M•+RCOO•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M-OOCR  </w:t>
      </w:r>
      <w:r>
        <w:rPr>
          <w:sz w:val="24"/>
          <w:szCs w:val="24"/>
        </w:rPr>
        <w:t xml:space="preserve">   </w:t>
      </w:r>
      <w:r w:rsidRPr="00B90C0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  </w:t>
      </w:r>
      <w:r w:rsidRPr="00B90C0C">
        <w:rPr>
          <w:sz w:val="24"/>
          <w:szCs w:val="24"/>
        </w:rPr>
        <w:t>MO•+RC•O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To propagate the decomposition reaction, these radical species can recombine, decompose into smaller molecules, or react with other metal carboxylate molecules.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355A05">
        <w:rPr>
          <w:b/>
          <w:sz w:val="28"/>
          <w:szCs w:val="28"/>
        </w:rPr>
        <w:t xml:space="preserve">3.2.2 </w:t>
      </w:r>
      <w:r w:rsidRPr="00355A05">
        <w:rPr>
          <w:b/>
          <w:sz w:val="28"/>
          <w:szCs w:val="28"/>
          <w:u w:val="single"/>
        </w:rPr>
        <w:t>Theoretical model for the synthesis of the nanocrystals</w:t>
      </w:r>
    </w:p>
    <w:p w:rsidR="00CA5ADD" w:rsidRPr="00355A05" w:rsidRDefault="00CA5ADD" w:rsidP="00CA5ADD">
      <w:pPr>
        <w:spacing w:line="360" w:lineRule="auto"/>
        <w:ind w:left="480"/>
        <w:rPr>
          <w:b/>
          <w:sz w:val="28"/>
          <w:szCs w:val="28"/>
        </w:rPr>
      </w:pPr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r w:rsidRPr="00B90C0C">
        <w:rPr>
          <w:b/>
          <w:bCs/>
          <w:sz w:val="24"/>
          <w:szCs w:val="24"/>
          <w:u w:val="single"/>
        </w:rPr>
        <w:t>Process 1</w:t>
      </w:r>
      <w:r w:rsidRPr="00B90C0C">
        <w:rPr>
          <w:sz w:val="24"/>
          <w:szCs w:val="24"/>
        </w:rPr>
        <w:t xml:space="preserve"> (</w:t>
      </w:r>
      <w:proofErr w:type="spellStart"/>
      <w:r w:rsidRPr="00B90C0C">
        <w:rPr>
          <w:sz w:val="24"/>
          <w:szCs w:val="24"/>
        </w:rPr>
        <w:t>prenucleation</w:t>
      </w:r>
      <w:proofErr w:type="spellEnd"/>
      <w:r w:rsidRPr="00B90C0C">
        <w:rPr>
          <w:sz w:val="24"/>
          <w:szCs w:val="24"/>
        </w:rPr>
        <w:t xml:space="preserve"> stage)</w:t>
      </w:r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r w:rsidRPr="00B90C0C">
        <w:rPr>
          <w:sz w:val="24"/>
          <w:szCs w:val="24"/>
        </w:rPr>
        <w:t>P</w:t>
      </w:r>
      <w:r>
        <w:rPr>
          <w:sz w:val="24"/>
          <w:szCs w:val="24"/>
        </w:rPr>
        <w:t xml:space="preserve">  </w:t>
      </w:r>
      <w:r w:rsidRPr="00B90C0C">
        <w:rPr>
          <w:sz w:val="24"/>
          <w:szCs w:val="24"/>
        </w:rPr>
        <w:sym w:font="Wingdings" w:char="F0E0"/>
      </w:r>
      <w:r w:rsidRPr="00B90C0C">
        <w:rPr>
          <w:sz w:val="24"/>
          <w:szCs w:val="24"/>
        </w:rPr>
        <w:t xml:space="preserve">  M                     {P-</w:t>
      </w:r>
      <w:proofErr w:type="gramStart"/>
      <w:r w:rsidRPr="00B90C0C">
        <w:rPr>
          <w:sz w:val="24"/>
          <w:szCs w:val="24"/>
        </w:rPr>
        <w:t>Precursor ,M</w:t>
      </w:r>
      <w:proofErr w:type="gramEnd"/>
      <w:r w:rsidRPr="00B90C0C">
        <w:rPr>
          <w:sz w:val="24"/>
          <w:szCs w:val="24"/>
        </w:rPr>
        <w:t>-Monomer}</w:t>
      </w:r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r w:rsidRPr="00B90C0C">
        <w:rPr>
          <w:b/>
          <w:bCs/>
          <w:sz w:val="24"/>
          <w:szCs w:val="24"/>
          <w:u w:val="single"/>
        </w:rPr>
        <w:t>Process 2</w:t>
      </w:r>
      <w:r w:rsidRPr="00B90C0C">
        <w:rPr>
          <w:sz w:val="24"/>
          <w:szCs w:val="24"/>
        </w:rPr>
        <w:t xml:space="preserve"> (nucleation stage)</w:t>
      </w:r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 w:rsidRPr="00B90C0C">
        <w:rPr>
          <w:sz w:val="24"/>
          <w:szCs w:val="24"/>
        </w:rPr>
        <w:t>xM</w:t>
      </w:r>
      <w:proofErr w:type="spellEnd"/>
      <w:proofErr w:type="gramEnd"/>
      <w:r>
        <w:rPr>
          <w:sz w:val="24"/>
          <w:szCs w:val="24"/>
        </w:rPr>
        <w:t xml:space="preserve">  </w:t>
      </w:r>
      <w:r w:rsidRPr="00B90C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 w:rsidRPr="00B90C0C">
        <w:rPr>
          <w:sz w:val="24"/>
          <w:szCs w:val="24"/>
        </w:rPr>
        <w:t>C</w:t>
      </w:r>
      <w:r w:rsidRPr="00B90C0C">
        <w:rPr>
          <w:sz w:val="24"/>
          <w:szCs w:val="24"/>
          <w:vertAlign w:val="subscript"/>
        </w:rPr>
        <w:t>x</w:t>
      </w:r>
      <w:proofErr w:type="spellEnd"/>
      <w:r w:rsidRPr="00B90C0C">
        <w:rPr>
          <w:b/>
          <w:bCs/>
          <w:sz w:val="24"/>
          <w:szCs w:val="24"/>
        </w:rPr>
        <w:t xml:space="preserve">               </w:t>
      </w:r>
      <w:r w:rsidRPr="00B90C0C">
        <w:rPr>
          <w:sz w:val="24"/>
          <w:szCs w:val="24"/>
        </w:rPr>
        <w:t>{</w:t>
      </w:r>
      <w:proofErr w:type="spellStart"/>
      <w:r w:rsidRPr="00B90C0C">
        <w:rPr>
          <w:sz w:val="24"/>
          <w:szCs w:val="24"/>
        </w:rPr>
        <w:t>Cx</w:t>
      </w:r>
      <w:proofErr w:type="spellEnd"/>
      <w:r w:rsidRPr="00B90C0C">
        <w:rPr>
          <w:sz w:val="24"/>
          <w:szCs w:val="24"/>
        </w:rPr>
        <w:t>-crystal particle containing x monomer}</w:t>
      </w:r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r w:rsidRPr="00B90C0C">
        <w:rPr>
          <w:b/>
          <w:bCs/>
          <w:sz w:val="24"/>
          <w:szCs w:val="24"/>
          <w:u w:val="single"/>
        </w:rPr>
        <w:t>Process 3</w:t>
      </w:r>
      <w:r w:rsidRPr="00B90C0C">
        <w:rPr>
          <w:sz w:val="24"/>
          <w:szCs w:val="24"/>
        </w:rPr>
        <w:t xml:space="preserve"> (growth stage)</w:t>
      </w:r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proofErr w:type="spellStart"/>
      <w:r w:rsidRPr="00B90C0C">
        <w:rPr>
          <w:sz w:val="24"/>
          <w:szCs w:val="24"/>
        </w:rPr>
        <w:t>C</w:t>
      </w:r>
      <w:r w:rsidRPr="00B90C0C">
        <w:rPr>
          <w:sz w:val="24"/>
          <w:szCs w:val="24"/>
          <w:vertAlign w:val="subscript"/>
        </w:rPr>
        <w:t>x</w:t>
      </w:r>
      <w:proofErr w:type="spellEnd"/>
      <w:r w:rsidRPr="00B90C0C">
        <w:rPr>
          <w:sz w:val="24"/>
          <w:szCs w:val="24"/>
          <w:vertAlign w:val="subscript"/>
        </w:rPr>
        <w:t xml:space="preserve"> </w:t>
      </w:r>
      <w:r w:rsidRPr="00B90C0C">
        <w:rPr>
          <w:sz w:val="24"/>
          <w:szCs w:val="24"/>
        </w:rPr>
        <w:t>+</w:t>
      </w:r>
      <w:proofErr w:type="spellStart"/>
      <w:r w:rsidRPr="00B90C0C">
        <w:rPr>
          <w:sz w:val="24"/>
          <w:szCs w:val="24"/>
        </w:rPr>
        <w:t>yM</w:t>
      </w:r>
      <w:proofErr w:type="spellEnd"/>
      <w:r>
        <w:rPr>
          <w:sz w:val="24"/>
          <w:szCs w:val="24"/>
        </w:rPr>
        <w:t xml:space="preserve">  </w:t>
      </w:r>
      <w:r w:rsidRPr="00B90C0C">
        <w:rPr>
          <w:sz w:val="24"/>
          <w:szCs w:val="24"/>
        </w:rPr>
        <w:sym w:font="Wingdings" w:char="F0E0"/>
      </w:r>
      <w:r w:rsidRPr="00B90C0C">
        <w:rPr>
          <w:sz w:val="24"/>
          <w:szCs w:val="24"/>
        </w:rPr>
        <w:t xml:space="preserve"> </w:t>
      </w:r>
      <w:proofErr w:type="spellStart"/>
      <w:r w:rsidRPr="00B90C0C">
        <w:rPr>
          <w:sz w:val="24"/>
          <w:szCs w:val="24"/>
        </w:rPr>
        <w:t>C</w:t>
      </w:r>
      <w:r w:rsidRPr="00B90C0C">
        <w:rPr>
          <w:sz w:val="24"/>
          <w:szCs w:val="24"/>
          <w:vertAlign w:val="subscript"/>
        </w:rPr>
        <w:t>x+y</w:t>
      </w:r>
      <w:proofErr w:type="spellEnd"/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r w:rsidRPr="00B90C0C">
        <w:rPr>
          <w:sz w:val="24"/>
          <w:szCs w:val="24"/>
        </w:rPr>
        <w:t xml:space="preserve">In Process 3 </w:t>
      </w:r>
      <w:proofErr w:type="spellStart"/>
      <w:r w:rsidRPr="00B90C0C">
        <w:rPr>
          <w:sz w:val="24"/>
          <w:szCs w:val="24"/>
        </w:rPr>
        <w:t>supersaturation</w:t>
      </w:r>
      <w:proofErr w:type="spellEnd"/>
      <w:r w:rsidRPr="00B90C0C">
        <w:rPr>
          <w:sz w:val="24"/>
          <w:szCs w:val="24"/>
        </w:rPr>
        <w:t xml:space="preserve"> S</w:t>
      </w:r>
      <w:proofErr w:type="gramStart"/>
      <w:r w:rsidRPr="00B90C0C">
        <w:rPr>
          <w:sz w:val="24"/>
          <w:szCs w:val="24"/>
        </w:rPr>
        <w:t>=[</w:t>
      </w:r>
      <w:proofErr w:type="gramEnd"/>
      <w:r w:rsidRPr="00B90C0C">
        <w:rPr>
          <w:sz w:val="24"/>
          <w:szCs w:val="24"/>
        </w:rPr>
        <w:t>M]/[M]</w:t>
      </w:r>
      <w:proofErr w:type="spellStart"/>
      <w:r w:rsidRPr="00B90C0C">
        <w:rPr>
          <w:sz w:val="24"/>
          <w:szCs w:val="24"/>
          <w:vertAlign w:val="subscript"/>
        </w:rPr>
        <w:t>eq</w:t>
      </w:r>
      <w:proofErr w:type="spellEnd"/>
    </w:p>
    <w:p w:rsidR="00CA5ADD" w:rsidRPr="00B90C0C" w:rsidRDefault="00CA5ADD" w:rsidP="00CA5ADD">
      <w:pPr>
        <w:spacing w:line="360" w:lineRule="auto"/>
        <w:ind w:left="72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t>{  [</w:t>
      </w:r>
      <w:proofErr w:type="gramEnd"/>
      <w:r w:rsidRPr="00B90C0C">
        <w:rPr>
          <w:sz w:val="24"/>
          <w:szCs w:val="24"/>
        </w:rPr>
        <w:t>M]</w:t>
      </w:r>
      <w:proofErr w:type="spellStart"/>
      <w:r w:rsidRPr="00B90C0C">
        <w:rPr>
          <w:sz w:val="24"/>
          <w:szCs w:val="24"/>
          <w:vertAlign w:val="subscript"/>
        </w:rPr>
        <w:t>eq</w:t>
      </w:r>
      <w:proofErr w:type="spellEnd"/>
      <w:r w:rsidRPr="00B90C0C">
        <w:rPr>
          <w:sz w:val="24"/>
          <w:szCs w:val="24"/>
        </w:rPr>
        <w:t>-Monomer concentration in equilibrium }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</w:rPr>
      </w:pPr>
      <w:r w:rsidRPr="008D700D">
        <w:rPr>
          <w:b/>
          <w:sz w:val="28"/>
          <w:szCs w:val="28"/>
        </w:rPr>
        <w:t xml:space="preserve"> </w:t>
      </w:r>
    </w:p>
    <w:p w:rsidR="00CA5ADD" w:rsidRPr="00176A9E" w:rsidRDefault="00CA5ADD" w:rsidP="00CA5ADD">
      <w:pPr>
        <w:spacing w:line="360" w:lineRule="auto"/>
        <w:ind w:left="480"/>
        <w:rPr>
          <w:b/>
          <w:sz w:val="32"/>
          <w:szCs w:val="32"/>
          <w:u w:val="single"/>
        </w:rPr>
      </w:pPr>
      <w:r w:rsidRPr="00176A9E">
        <w:rPr>
          <w:b/>
          <w:sz w:val="32"/>
          <w:szCs w:val="32"/>
        </w:rPr>
        <w:t xml:space="preserve">3.3.3 </w:t>
      </w:r>
      <w:r w:rsidRPr="00176A9E">
        <w:rPr>
          <w:b/>
          <w:sz w:val="32"/>
          <w:szCs w:val="32"/>
          <w:u w:val="single"/>
        </w:rPr>
        <w:t>Equations</w:t>
      </w: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176A9E">
        <w:rPr>
          <w:b/>
          <w:sz w:val="28"/>
          <w:szCs w:val="28"/>
        </w:rPr>
        <w:t>3.3.3.1</w:t>
      </w:r>
      <w:r>
        <w:rPr>
          <w:b/>
          <w:sz w:val="28"/>
          <w:szCs w:val="28"/>
          <w:u w:val="single"/>
        </w:rPr>
        <w:t xml:space="preserve"> </w:t>
      </w:r>
      <w:r w:rsidRPr="008D700D">
        <w:rPr>
          <w:b/>
          <w:sz w:val="28"/>
          <w:szCs w:val="28"/>
          <w:u w:val="single"/>
        </w:rPr>
        <w:t>The equation of nucleation rate of reaction of Process II is as follows:</w:t>
      </w:r>
    </w:p>
    <w:p w:rsidR="00CA5ADD" w:rsidRPr="008D700D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E1662" wp14:editId="20DD8BDD">
                <wp:simplePos x="0" y="0"/>
                <wp:positionH relativeFrom="column">
                  <wp:posOffset>3017520</wp:posOffset>
                </wp:positionH>
                <wp:positionV relativeFrom="paragraph">
                  <wp:posOffset>314960</wp:posOffset>
                </wp:positionV>
                <wp:extent cx="118110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5ADD" w:rsidRPr="00A660B6" w:rsidRDefault="00CA5ADD" w:rsidP="00CA5ADD">
                            <w:r>
                              <w:t>S&gt;1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E166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37.6pt;margin-top:24.8pt;width:9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D7QQIAAHsEAAAOAAAAZHJzL2Uyb0RvYy54bWysVE1v2zAMvQ/YfxB0X22nadYGcYqsRYYB&#10;RVugHXpWZDkxIIuapMTOfv2e5CTtup2GXWR+6Yl8JD277lvNdsr5hkzJi7OcM2UkVY1Zl/z78/LT&#10;JWc+CFMJTUaVfK88v55//DDr7FSNaEO6Uo4BxPhpZ0u+CcFOs8zLjWqFPyOrDJw1uVYEqG6dVU50&#10;QG91NsrzSdaRq6wjqbyH9XZw8nnCr2slw0NdexWYLjlyC+l06VzFM5vPxHTthN008pCG+IcsWtEY&#10;PHqCuhVBsK1r/oBqG+nIUx3OJLUZ1XUjVaoB1RT5u2qeNsKqVAvI8fZEk/9/sPJ+9+hYU5V8NOHM&#10;iBY9elZ9YF+oZzCBn876KcKeLAJDDzv6fLR7GGPZfe3a+EVBDH4wvT+xG9FkvFRcFkUOl4TvPB9f&#10;QgZ89nrbOh++KmpZFEru0L1Eqtjd+TCEHkPiY550Uy0brZMSJ0bdaMd2Ar3WIeUI8N+itGFdySfn&#10;F3kCNhSvD8jaIJdY61BTlEK/6g8ErKjao35HwwR5K5cNkrwTPjwKh5FBXViD8ICj1oRH6CBxtiH3&#10;82/2GI9OwstZhxEsuf+xFU5xpr8Z9PiqGI/jzCZlfPF5BMW99azeesy2vSFUXmDhrExijA/6KNaO&#10;2hdsyyK+CpcwEm+XPBzFmzAsBrZNqsUiBWFKrQh35snKCB2Zji147l+Es4c+BXT4no7DKqbv2jXE&#10;xpuGFttAdZN6GQkeWD3wjglP03DYxrhCb/UU9frPmP8CAAD//wMAUEsDBBQABgAIAAAAIQBuXnjD&#10;4AAAAAkBAAAPAAAAZHJzL2Rvd25yZXYueG1sTI9NT4NAEIbvJv6HzZh4Me3S1oJFlsYYtYk3S9V4&#10;27IjENlZwm4B/73jSW/z8eSdZ7LtZFsxYO8bRwoW8wgEUulMQ5WCQ/E4uwHhgyajW0eo4Bs9bPPz&#10;s0ynxo30gsM+VIJDyKdaQR1Cl0rpyxqt9nPXIfHu0/VWB277SppejxxuW7mMolha3RBfqHWH9zWW&#10;X/uTVfBxVb0/++npdVytV93DbiiSN1ModXkx3d2CCDiFPxh+9VkdcnY6uhMZL1oF18l6ySgXmxgE&#10;A3G84MFRwSaJQeaZ/P9B/gMAAP//AwBQSwECLQAUAAYACAAAACEAtoM4kv4AAADhAQAAEwAAAAAA&#10;AAAAAAAAAAAAAAAAW0NvbnRlbnRfVHlwZXNdLnhtbFBLAQItABQABgAIAAAAIQA4/SH/1gAAAJQB&#10;AAALAAAAAAAAAAAAAAAAAC8BAABfcmVscy8ucmVsc1BLAQItABQABgAIAAAAIQDog9D7QQIAAHsE&#10;AAAOAAAAAAAAAAAAAAAAAC4CAABkcnMvZTJvRG9jLnhtbFBLAQItABQABgAIAAAAIQBuXnjD4AAA&#10;AAkBAAAPAAAAAAAAAAAAAAAAAJsEAABkcnMvZG93bnJldi54bWxQSwUGAAAAAAQABADzAAAAqAUA&#10;AAAA&#10;" fillcolor="white [3201]" stroked="f" strokeweight=".5pt">
                <v:textbox>
                  <w:txbxContent>
                    <w:p w:rsidR="00CA5ADD" w:rsidRPr="00A660B6" w:rsidRDefault="00CA5ADD" w:rsidP="00CA5ADD">
                      <w:r>
                        <w:t>S&gt;1</w:t>
                      </w:r>
                    </w:p>
                  </w:txbxContent>
                </v:textbox>
              </v:shape>
            </w:pict>
          </mc:Fallback>
        </mc:AlternateContent>
      </w:r>
    </w:p>
    <w:p w:rsidR="00CA5ADD" w:rsidRPr="00A660B6" w:rsidRDefault="00CA5ADD" w:rsidP="00CA5ADD">
      <w:pPr>
        <w:spacing w:line="360" w:lineRule="auto"/>
        <w:ind w:left="4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=Aexp[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-16</m:t>
              </m:r>
              <m:r>
                <w:rPr>
                  <w:rFonts w:ascii="Cambria Math" w:hAnsi="Cambria Math"/>
                  <w:i/>
                  <w:iCs/>
                  <w:sz w:val="24"/>
                  <w:szCs w:val="24"/>
                </w:rPr>
                <w:sym w:font="Symbol" w:char="F070"/>
              </m:r>
              <m:r>
                <w:rPr>
                  <w:rFonts w:ascii="Cambria Math" w:hAnsi="Cambria Math"/>
                  <w:i/>
                  <w:iCs/>
                  <w:sz w:val="24"/>
                  <w:szCs w:val="24"/>
                </w:rPr>
                <w:sym w:font="Symbol" w:char="F067"/>
              </m:r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3Kb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(ln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]</m:t>
          </m:r>
        </m:oMath>
      </m:oMathPara>
    </w:p>
    <w:p w:rsidR="00CA5ADD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N - </w:t>
      </w:r>
      <w:proofErr w:type="gramStart"/>
      <w:r w:rsidRPr="00B90C0C">
        <w:rPr>
          <w:sz w:val="24"/>
          <w:szCs w:val="24"/>
        </w:rPr>
        <w:t>number</w:t>
      </w:r>
      <w:proofErr w:type="gramEnd"/>
      <w:r w:rsidRPr="00B90C0C">
        <w:rPr>
          <w:sz w:val="24"/>
          <w:szCs w:val="24"/>
        </w:rPr>
        <w:t xml:space="preserve"> of crystal particles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t </w:t>
      </w:r>
      <w:r>
        <w:rPr>
          <w:sz w:val="24"/>
          <w:szCs w:val="24"/>
        </w:rPr>
        <w:t>–</w:t>
      </w:r>
      <w:r w:rsidRPr="00B90C0C">
        <w:rPr>
          <w:sz w:val="24"/>
          <w:szCs w:val="24"/>
        </w:rPr>
        <w:t xml:space="preserve"> </w:t>
      </w:r>
      <w:proofErr w:type="gramStart"/>
      <w:r w:rsidRPr="00B90C0C"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A - constant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γ - </w:t>
      </w:r>
      <w:proofErr w:type="gramStart"/>
      <w:r w:rsidRPr="00B90C0C">
        <w:rPr>
          <w:sz w:val="24"/>
          <w:szCs w:val="24"/>
        </w:rPr>
        <w:t>surface</w:t>
      </w:r>
      <w:proofErr w:type="gramEnd"/>
      <w:r w:rsidRPr="00B90C0C">
        <w:rPr>
          <w:sz w:val="24"/>
          <w:szCs w:val="24"/>
        </w:rPr>
        <w:t xml:space="preserve"> free energy per unit area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spellStart"/>
      <w:r w:rsidRPr="00B90C0C">
        <w:rPr>
          <w:sz w:val="24"/>
          <w:szCs w:val="24"/>
        </w:rPr>
        <w:t>Vm</w:t>
      </w:r>
      <w:proofErr w:type="spellEnd"/>
      <w:r w:rsidRPr="00B90C0C">
        <w:rPr>
          <w:sz w:val="24"/>
          <w:szCs w:val="24"/>
        </w:rPr>
        <w:t xml:space="preserve"> - molar volume of crystal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lastRenderedPageBreak/>
        <w:t>kB</w:t>
      </w:r>
      <w:proofErr w:type="gramEnd"/>
      <w:r w:rsidRPr="00B90C0C">
        <w:rPr>
          <w:sz w:val="24"/>
          <w:szCs w:val="24"/>
        </w:rPr>
        <w:t xml:space="preserve"> - Boltzmann constant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T –temperature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NA - Avogadro’s number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176A9E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176A9E">
        <w:rPr>
          <w:b/>
          <w:sz w:val="28"/>
          <w:szCs w:val="28"/>
        </w:rPr>
        <w:t>3.3.3.2</w:t>
      </w:r>
      <w:r w:rsidRPr="00176A9E">
        <w:rPr>
          <w:b/>
          <w:sz w:val="28"/>
          <w:szCs w:val="28"/>
          <w:u w:val="single"/>
        </w:rPr>
        <w:t xml:space="preserve"> Growth rate of a particle from process III is as follows: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⁡[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  <w:sym w:font="Symbol" w:char="F067"/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rRT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</w:rPr>
                        <m:t>o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⁡[</m:t>
                  </m:r>
                  <m: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  <w:sym w:font="Symbol" w:char="F061"/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  <w:sym w:font="Symbol" w:char="F067"/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rRT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d>
        </m:oMath>
      </m:oMathPara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D - Diffusion coefficient of the monomer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spellStart"/>
      <w:proofErr w:type="gramStart"/>
      <w:r w:rsidRPr="00B90C0C">
        <w:rPr>
          <w:sz w:val="24"/>
          <w:szCs w:val="24"/>
        </w:rPr>
        <w:t>k°</w:t>
      </w:r>
      <w:proofErr w:type="gramEnd"/>
      <w:r w:rsidRPr="00B90C0C">
        <w:rPr>
          <w:sz w:val="24"/>
          <w:szCs w:val="24"/>
        </w:rPr>
        <w:t>p</w:t>
      </w:r>
      <w:proofErr w:type="spellEnd"/>
      <w:r w:rsidRPr="00B90C0C">
        <w:rPr>
          <w:sz w:val="24"/>
          <w:szCs w:val="24"/>
        </w:rPr>
        <w:t xml:space="preserve"> - precipitation reaction constant of the monomer on the surface of bulk crystal, 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i/>
            <w:iCs/>
            <w:sz w:val="24"/>
            <w:szCs w:val="24"/>
          </w:rPr>
          <w:sym w:font="Symbol" w:char="F061"/>
        </m:r>
      </m:oMath>
      <w:r w:rsidRPr="00B90C0C">
        <w:rPr>
          <w:sz w:val="24"/>
          <w:szCs w:val="24"/>
        </w:rPr>
        <w:t>- Transfer coefficient for the precipitation/dissolution reaction.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R – Gas constant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b/>
          <w:iCs/>
          <w:sz w:val="24"/>
          <w:szCs w:val="24"/>
          <w:u w:val="single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iCs/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iCs/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>
        <w:rPr>
          <w:rFonts w:eastAsiaTheme="minorEastAsia"/>
          <w:b/>
          <w:iCs/>
          <w:sz w:val="24"/>
          <w:szCs w:val="24"/>
          <w:u w:val="single"/>
        </w:rPr>
        <w:t xml:space="preserve"> 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176A9E" w:rsidRDefault="00CA5ADD" w:rsidP="00CA5ADD">
      <w:pPr>
        <w:spacing w:line="360" w:lineRule="auto"/>
        <w:ind w:left="480"/>
        <w:rPr>
          <w:b/>
          <w:sz w:val="32"/>
          <w:szCs w:val="32"/>
          <w:u w:val="single"/>
        </w:rPr>
      </w:pPr>
      <w:r w:rsidRPr="00176A9E">
        <w:rPr>
          <w:b/>
          <w:sz w:val="32"/>
          <w:szCs w:val="32"/>
        </w:rPr>
        <w:t>3.3.4</w:t>
      </w:r>
      <w:r w:rsidRPr="00176A9E">
        <w:rPr>
          <w:b/>
          <w:sz w:val="32"/>
          <w:szCs w:val="32"/>
          <w:u w:val="single"/>
        </w:rPr>
        <w:t xml:space="preserve"> Details of Simulation: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rFonts w:eastAsiaTheme="minorEastAsia"/>
          <w:b/>
          <w:iCs/>
          <w:sz w:val="28"/>
          <w:szCs w:val="28"/>
          <w:u w:val="single"/>
        </w:rPr>
      </w:pPr>
      <w:r w:rsidRPr="00176A9E">
        <w:rPr>
          <w:rFonts w:eastAsiaTheme="minorEastAsia"/>
          <w:b/>
          <w:iCs/>
          <w:sz w:val="28"/>
          <w:szCs w:val="28"/>
        </w:rPr>
        <w:t>3.3.4.1</w:t>
      </w:r>
      <w:r>
        <w:rPr>
          <w:rFonts w:eastAsiaTheme="minorEastAsia"/>
          <w:b/>
          <w:iCs/>
          <w:sz w:val="28"/>
          <w:szCs w:val="28"/>
          <w:u w:val="single"/>
        </w:rPr>
        <w:t xml:space="preserve"> </w:t>
      </w:r>
      <w:r w:rsidRPr="00176A9E">
        <w:rPr>
          <w:rFonts w:eastAsiaTheme="minorEastAsia"/>
          <w:b/>
          <w:iCs/>
          <w:sz w:val="28"/>
          <w:szCs w:val="28"/>
          <w:u w:val="single"/>
        </w:rPr>
        <w:t>Standard population balance model</w:t>
      </w:r>
    </w:p>
    <w:p w:rsidR="00CA5ADD" w:rsidRPr="00176A9E" w:rsidRDefault="00CA5ADD" w:rsidP="00CA5ADD">
      <w:pPr>
        <w:spacing w:line="360" w:lineRule="auto"/>
        <w:ind w:left="480"/>
        <w:rPr>
          <w:rFonts w:eastAsiaTheme="minorEastAsia"/>
          <w:b/>
          <w:iCs/>
          <w:sz w:val="28"/>
          <w:szCs w:val="28"/>
          <w:u w:val="single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sym w:font="Symbol" w:char="F0B6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N(r,t)</m:t>
            </m:r>
          </m:num>
          <m:den>
            <m: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sym w:font="Symbol" w:char="F0B6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sym w:font="Symbol" w:char="F0B6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[N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r,t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iCs/>
                <w:sz w:val="24"/>
                <w:szCs w:val="24"/>
              </w:rPr>
              <w:sym w:font="Symbol" w:char="F047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(r,t)]</m:t>
            </m:r>
          </m:num>
          <m:den>
            <m: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sym w:font="Symbol" w:char="F0B6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=Rnucg(r)</m:t>
        </m:r>
      </m:oMath>
      <w:r w:rsidRPr="00B90C0C">
        <w:rPr>
          <w:rFonts w:eastAsiaTheme="minorEastAsia"/>
          <w:iCs/>
          <w:sz w:val="24"/>
          <w:szCs w:val="24"/>
        </w:rPr>
        <w:t xml:space="preserve">   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iCs/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Where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N(</w:t>
      </w:r>
      <w:proofErr w:type="spellStart"/>
      <w:r w:rsidRPr="00B90C0C">
        <w:rPr>
          <w:sz w:val="24"/>
          <w:szCs w:val="24"/>
        </w:rPr>
        <w:t>r</w:t>
      </w:r>
      <w:proofErr w:type="gramStart"/>
      <w:r w:rsidRPr="00B90C0C">
        <w:rPr>
          <w:sz w:val="24"/>
          <w:szCs w:val="24"/>
        </w:rPr>
        <w:t>,t</w:t>
      </w:r>
      <w:proofErr w:type="spellEnd"/>
      <w:proofErr w:type="gramEnd"/>
      <w:r w:rsidRPr="00B90C0C">
        <w:rPr>
          <w:sz w:val="24"/>
          <w:szCs w:val="24"/>
        </w:rPr>
        <w:t xml:space="preserve">) is Number of particle of radius </w:t>
      </w:r>
      <w:proofErr w:type="spellStart"/>
      <w:r w:rsidRPr="00B90C0C">
        <w:rPr>
          <w:sz w:val="24"/>
          <w:szCs w:val="24"/>
        </w:rPr>
        <w:t>r at</w:t>
      </w:r>
      <w:proofErr w:type="spellEnd"/>
      <w:r w:rsidRPr="00B90C0C">
        <w:rPr>
          <w:sz w:val="24"/>
          <w:szCs w:val="24"/>
        </w:rPr>
        <w:t xml:space="preserve"> time t,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iCs/>
            <w:sz w:val="24"/>
            <w:szCs w:val="24"/>
          </w:rPr>
          <w:sym w:font="Symbol" w:char="F047"/>
        </m:r>
        <m:r>
          <w:rPr>
            <w:rFonts w:ascii="Cambria Math" w:eastAsiaTheme="minorEastAsia" w:hAnsi="Cambria Math"/>
            <w:sz w:val="24"/>
            <w:szCs w:val="24"/>
          </w:rPr>
          <m:t>(r,t)</m:t>
        </m:r>
      </m:oMath>
      <w:r w:rsidRPr="00B90C0C">
        <w:rPr>
          <w:sz w:val="24"/>
          <w:szCs w:val="24"/>
        </w:rPr>
        <w:t xml:space="preserve"> </w:t>
      </w:r>
      <w:proofErr w:type="gramStart"/>
      <w:r w:rsidRPr="00B90C0C">
        <w:rPr>
          <w:sz w:val="24"/>
          <w:szCs w:val="24"/>
        </w:rPr>
        <w:t>is</w:t>
      </w:r>
      <w:proofErr w:type="gramEnd"/>
      <w:r w:rsidRPr="00B90C0C">
        <w:rPr>
          <w:sz w:val="24"/>
          <w:szCs w:val="24"/>
        </w:rPr>
        <w:t xml:space="preserve"> the instantaneous growth rate,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 </w:t>
      </w:r>
      <w:proofErr w:type="spellStart"/>
      <w:r w:rsidRPr="00B90C0C">
        <w:rPr>
          <w:sz w:val="24"/>
          <w:szCs w:val="24"/>
        </w:rPr>
        <w:t>Rnuc</w:t>
      </w:r>
      <w:proofErr w:type="spellEnd"/>
      <w:r w:rsidRPr="00B90C0C">
        <w:rPr>
          <w:sz w:val="24"/>
          <w:szCs w:val="24"/>
        </w:rPr>
        <w:t xml:space="preserve"> is the nucleation rate,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t>g(</w:t>
      </w:r>
      <w:proofErr w:type="gramEnd"/>
      <w:r w:rsidRPr="00B90C0C">
        <w:rPr>
          <w:sz w:val="24"/>
          <w:szCs w:val="24"/>
        </w:rPr>
        <w:t>r) is the nucleation distribution function.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r w:rsidRPr="00B90C0C">
        <w:rPr>
          <w:sz w:val="24"/>
          <w:szCs w:val="24"/>
        </w:rPr>
        <w:t xml:space="preserve">The surface free of a particle of radius </w:t>
      </w:r>
      <w:r w:rsidRPr="00B90C0C">
        <w:rPr>
          <w:sz w:val="24"/>
          <w:szCs w:val="24"/>
        </w:rPr>
        <w:softHyphen/>
        <w:t xml:space="preserve"> r is ΔGs=4</w:t>
      </w:r>
      <w:r w:rsidRPr="00B90C0C">
        <w:rPr>
          <w:sz w:val="24"/>
          <w:szCs w:val="24"/>
        </w:rPr>
        <w:sym w:font="Symbol" w:char="F070"/>
      </w:r>
      <w:r w:rsidRPr="00B90C0C">
        <w:rPr>
          <w:sz w:val="24"/>
          <w:szCs w:val="24"/>
        </w:rPr>
        <w:t>r</w:t>
      </w:r>
      <w:r w:rsidRPr="00B90C0C">
        <w:rPr>
          <w:sz w:val="24"/>
          <w:szCs w:val="24"/>
          <w:vertAlign w:val="superscript"/>
        </w:rPr>
        <w:t>2</w:t>
      </w:r>
      <w:r w:rsidRPr="00B90C0C">
        <w:rPr>
          <w:sz w:val="24"/>
          <w:szCs w:val="24"/>
        </w:rPr>
        <w:sym w:font="Symbol" w:char="F067"/>
      </w:r>
      <w:r w:rsidRPr="00B90C0C">
        <w:rPr>
          <w:sz w:val="24"/>
          <w:szCs w:val="24"/>
        </w:rPr>
        <w:t xml:space="preserve"> where </w:t>
      </w:r>
      <w:r w:rsidRPr="00B90C0C">
        <w:rPr>
          <w:sz w:val="24"/>
          <w:szCs w:val="24"/>
        </w:rPr>
        <w:sym w:font="Symbol" w:char="F067"/>
      </w:r>
      <w:r w:rsidRPr="00B90C0C">
        <w:rPr>
          <w:sz w:val="24"/>
          <w:szCs w:val="24"/>
        </w:rPr>
        <w:t xml:space="preserve">  is the surface energy. The bulk free energy is given by </w:t>
      </w:r>
      <w:proofErr w:type="spellStart"/>
      <w:r w:rsidRPr="00B90C0C">
        <w:rPr>
          <w:sz w:val="24"/>
          <w:szCs w:val="24"/>
        </w:rPr>
        <w:t>ΔGv</w:t>
      </w:r>
      <w:proofErr w:type="spellEnd"/>
      <w:r w:rsidRPr="00B90C0C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Symbol" w:char="F070"/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RT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3Vm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func>
      </m:oMath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rFonts w:eastAsiaTheme="minorEastAsia"/>
          <w:sz w:val="24"/>
          <w:szCs w:val="24"/>
        </w:rPr>
        <w:t>R=</w:t>
      </w:r>
      <w:r w:rsidRPr="00B90C0C">
        <w:rPr>
          <w:sz w:val="24"/>
          <w:szCs w:val="24"/>
        </w:rPr>
        <w:t xml:space="preserve"> gas constant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T- </w:t>
      </w:r>
      <w:proofErr w:type="gramStart"/>
      <w:r w:rsidRPr="00B90C0C">
        <w:rPr>
          <w:sz w:val="24"/>
          <w:szCs w:val="24"/>
        </w:rPr>
        <w:t>temperature</w:t>
      </w:r>
      <w:proofErr w:type="gramEnd"/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spellStart"/>
      <w:r w:rsidRPr="00B90C0C">
        <w:rPr>
          <w:sz w:val="24"/>
          <w:szCs w:val="24"/>
        </w:rPr>
        <w:t>Vm</w:t>
      </w:r>
      <w:proofErr w:type="spellEnd"/>
      <w:r w:rsidRPr="00B90C0C">
        <w:rPr>
          <w:sz w:val="24"/>
          <w:szCs w:val="24"/>
        </w:rPr>
        <w:t>- molar volume of monomer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S-</w:t>
      </w:r>
      <w:proofErr w:type="spellStart"/>
      <w:r w:rsidRPr="00B90C0C">
        <w:rPr>
          <w:sz w:val="24"/>
          <w:szCs w:val="24"/>
        </w:rPr>
        <w:t>Supersaturation</w:t>
      </w:r>
      <w:proofErr w:type="spellEnd"/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The nucleation process occurs for the particles having a radius comparable to the critical radius, which is obtained by the minimization of total free energy ΔGT=</w:t>
      </w:r>
      <w:proofErr w:type="spellStart"/>
      <w:r w:rsidRPr="00B90C0C">
        <w:rPr>
          <w:sz w:val="24"/>
          <w:szCs w:val="24"/>
        </w:rPr>
        <w:t>ΔGv</w:t>
      </w:r>
      <w:proofErr w:type="spellEnd"/>
      <w:r w:rsidRPr="00B90C0C">
        <w:rPr>
          <w:sz w:val="24"/>
          <w:szCs w:val="24"/>
        </w:rPr>
        <w:t xml:space="preserve">+ ΔGs with respect to the particle radius </w:t>
      </w:r>
      <w:r w:rsidRPr="00B90C0C">
        <w:rPr>
          <w:sz w:val="24"/>
          <w:szCs w:val="24"/>
        </w:rPr>
        <w:softHyphen/>
        <w:t>r.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proofErr w:type="spellStart"/>
      <w:proofErr w:type="gramStart"/>
      <w:r w:rsidRPr="00B90C0C">
        <w:rPr>
          <w:sz w:val="24"/>
          <w:szCs w:val="24"/>
        </w:rPr>
        <w:t>r</w:t>
      </w:r>
      <w:r w:rsidRPr="00B90C0C">
        <w:rPr>
          <w:sz w:val="24"/>
          <w:szCs w:val="24"/>
          <w:vertAlign w:val="subscript"/>
        </w:rPr>
        <w:t>c</w:t>
      </w:r>
      <w:proofErr w:type="spellEnd"/>
      <w:proofErr w:type="gramEnd"/>
      <w:r w:rsidRPr="00B90C0C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67"/>
            </m:r>
            <m:r>
              <w:rPr>
                <w:rFonts w:ascii="Cambria Math" w:hAnsi="Cambria Math"/>
                <w:sz w:val="24"/>
                <w:szCs w:val="24"/>
              </w:rPr>
              <m:t xml:space="preserve"> Vm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RT lnS</m:t>
            </m:r>
          </m:den>
        </m:f>
      </m:oMath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r w:rsidRPr="00B90C0C">
        <w:rPr>
          <w:rFonts w:eastAsiaTheme="minorEastAsia"/>
          <w:sz w:val="24"/>
          <w:szCs w:val="24"/>
        </w:rPr>
        <w:t xml:space="preserve">The nucleation rate for the system containing monomer of size </w:t>
      </w:r>
      <w:proofErr w:type="spellStart"/>
      <w:r w:rsidRPr="00B90C0C">
        <w:rPr>
          <w:rFonts w:eastAsiaTheme="minorEastAsia"/>
          <w:sz w:val="24"/>
          <w:szCs w:val="24"/>
        </w:rPr>
        <w:t>rm</w:t>
      </w:r>
      <w:proofErr w:type="spellEnd"/>
      <w:r w:rsidRPr="00B90C0C">
        <w:rPr>
          <w:rFonts w:eastAsiaTheme="minorEastAsia"/>
          <w:sz w:val="24"/>
          <w:szCs w:val="24"/>
        </w:rPr>
        <w:t xml:space="preserve"> and volume </w:t>
      </w:r>
      <w:proofErr w:type="spellStart"/>
      <w:r w:rsidRPr="00B90C0C">
        <w:rPr>
          <w:rFonts w:eastAsiaTheme="minorEastAsia"/>
          <w:sz w:val="24"/>
          <w:szCs w:val="24"/>
        </w:rPr>
        <w:t>Vm</w:t>
      </w:r>
      <w:proofErr w:type="spellEnd"/>
      <w:r w:rsidRPr="00B90C0C">
        <w:rPr>
          <w:rFonts w:eastAsiaTheme="minorEastAsia"/>
          <w:sz w:val="24"/>
          <w:szCs w:val="24"/>
        </w:rPr>
        <w:t xml:space="preserve"> is given as follows: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proofErr w:type="spellStart"/>
      <w:r w:rsidRPr="00B90C0C">
        <w:rPr>
          <w:rFonts w:eastAsiaTheme="minorEastAsia"/>
          <w:sz w:val="24"/>
          <w:szCs w:val="24"/>
        </w:rPr>
        <w:lastRenderedPageBreak/>
        <w:t>R</w:t>
      </w:r>
      <w:r w:rsidRPr="00B90C0C">
        <w:rPr>
          <w:rFonts w:eastAsiaTheme="minorEastAsia"/>
          <w:sz w:val="24"/>
          <w:szCs w:val="24"/>
          <w:vertAlign w:val="subscript"/>
        </w:rPr>
        <w:t>nuc</w:t>
      </w:r>
      <w:proofErr w:type="spellEnd"/>
      <w:r w:rsidRPr="00B90C0C">
        <w:rPr>
          <w:rFonts w:eastAsiaTheme="minorEastAsia"/>
          <w:sz w:val="24"/>
          <w:szCs w:val="24"/>
        </w:rPr>
        <w:t>=8</w:t>
      </w:r>
      <w:r w:rsidRPr="00B90C0C">
        <w:rPr>
          <w:rFonts w:eastAsiaTheme="minorEastAsia"/>
          <w:sz w:val="24"/>
          <w:szCs w:val="24"/>
        </w:rPr>
        <w:sym w:font="Symbol" w:char="F070"/>
      </w:r>
      <w:r w:rsidRPr="00B90C0C">
        <w:rPr>
          <w:rFonts w:eastAsiaTheme="minorEastAsia"/>
          <w:sz w:val="24"/>
          <w:szCs w:val="24"/>
        </w:rPr>
        <w:t>r</w:t>
      </w:r>
      <w:r w:rsidRPr="00B90C0C">
        <w:rPr>
          <w:rFonts w:eastAsiaTheme="minorEastAsia"/>
          <w:sz w:val="24"/>
          <w:szCs w:val="24"/>
          <w:vertAlign w:val="subscript"/>
        </w:rPr>
        <w:t>m</w:t>
      </w:r>
      <w:r w:rsidRPr="00B90C0C">
        <w:rPr>
          <w:rFonts w:eastAsiaTheme="minorEastAsia"/>
          <w:sz w:val="24"/>
          <w:szCs w:val="24"/>
        </w:rPr>
        <w:t>DN</w:t>
      </w:r>
      <w:r w:rsidRPr="00B90C0C">
        <w:rPr>
          <w:rFonts w:eastAsiaTheme="minorEastAsia"/>
          <w:sz w:val="24"/>
          <w:szCs w:val="24"/>
          <w:vertAlign w:val="subscript"/>
        </w:rPr>
        <w:t>A</w:t>
      </w:r>
      <w:r w:rsidRPr="00B90C0C">
        <w:rPr>
          <w:rFonts w:eastAsiaTheme="minorEastAsia"/>
          <w:sz w:val="24"/>
          <w:szCs w:val="24"/>
        </w:rPr>
        <w:t>S</w:t>
      </w:r>
      <w:r w:rsidRPr="00B90C0C">
        <w:rPr>
          <w:rFonts w:eastAsiaTheme="minorEastAsia"/>
          <w:sz w:val="24"/>
          <w:szCs w:val="24"/>
          <w:vertAlign w:val="superscript"/>
        </w:rPr>
        <w:t>pu+1</w:t>
      </w:r>
      <w:r w:rsidRPr="00B90C0C">
        <w:rPr>
          <w:rFonts w:eastAsiaTheme="minorEastAsia"/>
          <w:sz w:val="24"/>
          <w:szCs w:val="24"/>
        </w:rPr>
        <w:t>[C</w:t>
      </w:r>
      <w:proofErr w:type="gramStart"/>
      <w:r w:rsidRPr="00B90C0C">
        <w:rPr>
          <w:rFonts w:eastAsiaTheme="minorEastAsia"/>
          <w:sz w:val="24"/>
          <w:szCs w:val="24"/>
        </w:rPr>
        <w:t>]</w:t>
      </w:r>
      <w:r w:rsidRPr="00B90C0C">
        <w:rPr>
          <w:rFonts w:eastAsiaTheme="minorEastAsia"/>
          <w:sz w:val="24"/>
          <w:szCs w:val="24"/>
          <w:vertAlign w:val="superscript"/>
        </w:rPr>
        <w:t>2</w:t>
      </w:r>
      <w:proofErr w:type="gramEnd"/>
      <w:r w:rsidRPr="00B90C0C">
        <w:rPr>
          <w:rFonts w:eastAsiaTheme="minorEastAsia"/>
          <w:sz w:val="24"/>
          <w:szCs w:val="24"/>
          <w:vertAlign w:val="subscript"/>
        </w:rPr>
        <w:sym w:font="Symbol" w:char="F0A5"/>
      </w:r>
      <w:r w:rsidRPr="00B90C0C">
        <w:rPr>
          <w:rFonts w:eastAsiaTheme="minorEastAsia"/>
          <w:sz w:val="24"/>
          <w:szCs w:val="24"/>
        </w:rPr>
        <w:t xml:space="preserve"> </w:t>
      </w:r>
      <w:proofErr w:type="spellStart"/>
      <w:r w:rsidRPr="00B90C0C">
        <w:rPr>
          <w:rFonts w:eastAsiaTheme="minorEastAsia"/>
          <w:sz w:val="24"/>
          <w:szCs w:val="24"/>
        </w:rPr>
        <w:t>exp</w:t>
      </w:r>
      <w:proofErr w:type="spellEnd"/>
      <w:r w:rsidRPr="00B90C0C">
        <w:rPr>
          <w:rFonts w:eastAsiaTheme="minorEastAsia"/>
          <w:sz w:val="24"/>
          <w:szCs w:val="24"/>
        </w:rPr>
        <w:t xml:space="preserve">{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-(4</m:t>
            </m:r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70"/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67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3KbT</m:t>
            </m:r>
          </m:den>
        </m:f>
      </m:oMath>
      <w:r w:rsidRPr="00B90C0C">
        <w:rPr>
          <w:rFonts w:eastAsiaTheme="minorEastAsia"/>
          <w:sz w:val="24"/>
          <w:szCs w:val="24"/>
        </w:rPr>
        <w:t>}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D - </w:t>
      </w:r>
      <w:proofErr w:type="gramStart"/>
      <w:r w:rsidRPr="00B90C0C">
        <w:rPr>
          <w:sz w:val="24"/>
          <w:szCs w:val="24"/>
        </w:rPr>
        <w:t>monomer</w:t>
      </w:r>
      <w:proofErr w:type="gramEnd"/>
      <w:r w:rsidRPr="00B90C0C">
        <w:rPr>
          <w:sz w:val="24"/>
          <w:szCs w:val="24"/>
        </w:rPr>
        <w:t xml:space="preserve"> diffusion coefficient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t>N</w:t>
      </w:r>
      <w:r w:rsidRPr="00B90C0C">
        <w:rPr>
          <w:sz w:val="24"/>
          <w:szCs w:val="24"/>
          <w:vertAlign w:val="subscript"/>
        </w:rPr>
        <w:t xml:space="preserve">A </w:t>
      </w:r>
      <w:r w:rsidRPr="00B90C0C">
        <w:rPr>
          <w:sz w:val="24"/>
          <w:szCs w:val="24"/>
        </w:rPr>
        <w:t xml:space="preserve"> -</w:t>
      </w:r>
      <w:proofErr w:type="gramEnd"/>
      <w:r w:rsidRPr="00B90C0C">
        <w:rPr>
          <w:sz w:val="24"/>
          <w:szCs w:val="24"/>
        </w:rPr>
        <w:t xml:space="preserve"> Avogadro constant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t>S-  The</w:t>
      </w:r>
      <w:proofErr w:type="gramEnd"/>
      <w:r w:rsidRPr="00B90C0C">
        <w:rPr>
          <w:sz w:val="24"/>
          <w:szCs w:val="24"/>
        </w:rPr>
        <w:t xml:space="preserve"> dimensionless </w:t>
      </w:r>
      <w:proofErr w:type="spellStart"/>
      <w:r w:rsidRPr="00B90C0C">
        <w:rPr>
          <w:sz w:val="24"/>
          <w:szCs w:val="24"/>
        </w:rPr>
        <w:t>supersaturation</w:t>
      </w:r>
      <w:proofErr w:type="spellEnd"/>
      <w:r w:rsidRPr="00B90C0C">
        <w:rPr>
          <w:sz w:val="24"/>
          <w:szCs w:val="24"/>
        </w:rPr>
        <w:t xml:space="preserve"> defined as the bulk concentration of the monomer normalized to  equilibrium concentration of the monomers.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t>exponents</w:t>
      </w:r>
      <w:proofErr w:type="gramEnd"/>
      <w:r w:rsidRPr="00B90C0C">
        <w:rPr>
          <w:sz w:val="24"/>
          <w:szCs w:val="24"/>
        </w:rPr>
        <w:t xml:space="preserve"> of the </w:t>
      </w:r>
      <w:proofErr w:type="spellStart"/>
      <w:r w:rsidRPr="00B90C0C">
        <w:rPr>
          <w:sz w:val="24"/>
          <w:szCs w:val="24"/>
        </w:rPr>
        <w:t>supersaturation</w:t>
      </w:r>
      <w:proofErr w:type="spellEnd"/>
      <w:r w:rsidRPr="00B90C0C">
        <w:rPr>
          <w:sz w:val="24"/>
          <w:szCs w:val="24"/>
        </w:rPr>
        <w:t xml:space="preserve"> are the normalized critical radius to the monomer radius,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>p</w:t>
      </w:r>
      <w:proofErr w:type="gramStart"/>
      <w:r w:rsidRPr="00B90C0C">
        <w:rPr>
          <w:sz w:val="24"/>
          <w:szCs w:val="24"/>
        </w:rPr>
        <w:t>=(</w:t>
      </w:r>
      <w:proofErr w:type="spellStart"/>
      <w:proofErr w:type="gramEnd"/>
      <w:r w:rsidRPr="00B90C0C">
        <w:rPr>
          <w:sz w:val="24"/>
          <w:szCs w:val="24"/>
        </w:rPr>
        <w:t>r</w:t>
      </w:r>
      <w:r w:rsidRPr="00B90C0C">
        <w:rPr>
          <w:sz w:val="24"/>
          <w:szCs w:val="24"/>
          <w:vertAlign w:val="subscript"/>
        </w:rPr>
        <w:t>c</w:t>
      </w:r>
      <w:proofErr w:type="spellEnd"/>
      <w:r w:rsidRPr="00B90C0C">
        <w:rPr>
          <w:sz w:val="24"/>
          <w:szCs w:val="24"/>
        </w:rPr>
        <w:t>/</w:t>
      </w:r>
      <w:proofErr w:type="spellStart"/>
      <w:r w:rsidRPr="00B90C0C">
        <w:rPr>
          <w:sz w:val="24"/>
          <w:szCs w:val="24"/>
        </w:rPr>
        <w:t>r</w:t>
      </w:r>
      <w:r w:rsidRPr="00B90C0C">
        <w:rPr>
          <w:sz w:val="24"/>
          <w:szCs w:val="24"/>
          <w:vertAlign w:val="subscript"/>
        </w:rPr>
        <w:t>m</w:t>
      </w:r>
      <w:proofErr w:type="spellEnd"/>
      <w:r w:rsidRPr="00B90C0C">
        <w:rPr>
          <w:sz w:val="24"/>
          <w:szCs w:val="24"/>
        </w:rPr>
        <w:t>)</w:t>
      </w:r>
      <w:r w:rsidRPr="00B90C0C">
        <w:rPr>
          <w:sz w:val="24"/>
          <w:szCs w:val="24"/>
          <w:vertAlign w:val="superscript"/>
        </w:rPr>
        <w:t>3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proofErr w:type="gramStart"/>
      <w:r w:rsidRPr="00B90C0C">
        <w:rPr>
          <w:sz w:val="24"/>
          <w:szCs w:val="24"/>
        </w:rPr>
        <w:t>u  -</w:t>
      </w:r>
      <w:proofErr w:type="gramEnd"/>
      <w:r w:rsidRPr="00B90C0C">
        <w:rPr>
          <w:sz w:val="24"/>
          <w:szCs w:val="24"/>
        </w:rPr>
        <w:t xml:space="preserve"> coagulation parameter 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proofErr w:type="gramStart"/>
      <w:r w:rsidRPr="00B90C0C">
        <w:rPr>
          <w:sz w:val="24"/>
          <w:szCs w:val="24"/>
        </w:rPr>
        <w:t>surface</w:t>
      </w:r>
      <w:proofErr w:type="gramEnd"/>
      <w:r w:rsidRPr="00B90C0C">
        <w:rPr>
          <w:sz w:val="24"/>
          <w:szCs w:val="24"/>
        </w:rPr>
        <w:t xml:space="preserve"> energy </w:t>
      </w:r>
      <w:r w:rsidRPr="00B90C0C">
        <w:rPr>
          <w:sz w:val="24"/>
          <w:szCs w:val="24"/>
        </w:rPr>
        <w:sym w:font="Symbol" w:char="F067"/>
      </w:r>
      <w:r w:rsidRPr="00B90C0C">
        <w:rPr>
          <w:sz w:val="24"/>
          <w:szCs w:val="24"/>
        </w:rPr>
        <w:t xml:space="preserve"> normalized to the thermal energy K</w:t>
      </w:r>
      <w:r w:rsidRPr="00B90C0C">
        <w:rPr>
          <w:sz w:val="24"/>
          <w:szCs w:val="24"/>
          <w:vertAlign w:val="subscript"/>
        </w:rPr>
        <w:t>B</w:t>
      </w:r>
      <w:r w:rsidRPr="00B90C0C">
        <w:rPr>
          <w:sz w:val="24"/>
          <w:szCs w:val="24"/>
        </w:rPr>
        <w:t>T.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176A9E">
        <w:rPr>
          <w:b/>
          <w:sz w:val="28"/>
          <w:szCs w:val="28"/>
        </w:rPr>
        <w:t>3.3.4.2</w:t>
      </w:r>
      <w:r w:rsidRPr="00176A9E">
        <w:rPr>
          <w:b/>
          <w:sz w:val="28"/>
          <w:szCs w:val="28"/>
          <w:u w:val="single"/>
        </w:rPr>
        <w:t xml:space="preserve"> Nucleation Distribution Function g(r)</w:t>
      </w:r>
    </w:p>
    <w:p w:rsidR="00CA5ADD" w:rsidRPr="00176A9E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proofErr w:type="gramStart"/>
      <w:r w:rsidRPr="00B90C0C">
        <w:rPr>
          <w:sz w:val="24"/>
          <w:szCs w:val="24"/>
        </w:rPr>
        <w:t>g(</w:t>
      </w:r>
      <w:proofErr w:type="gramEnd"/>
      <w:r w:rsidRPr="00B90C0C">
        <w:rPr>
          <w:sz w:val="24"/>
          <w:szCs w:val="24"/>
        </w:rPr>
        <w:t>r)=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73"/>
            </m:r>
            <m:r>
              <m:rPr>
                <m:sty m:val="b"/>
              </m:rPr>
              <w:rPr>
                <w:rStyle w:val="Strong"/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√2</m:t>
            </m:r>
            <m:r>
              <m:rPr>
                <m:sty m:val="b"/>
              </m:rPr>
              <w:rPr>
                <w:rStyle w:val="Strong"/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w:sym w:font="Symbol" w:char="F070"/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exp⁡</m:t>
        </m:r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r-rc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Symbol" w:char="F073"/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r w:rsidRPr="00B90C0C">
        <w:rPr>
          <w:rFonts w:eastAsiaTheme="minorEastAsia"/>
          <w:sz w:val="24"/>
          <w:szCs w:val="24"/>
        </w:rPr>
        <w:t>k=1 kJ mol-1 nm-1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73"/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90C0C">
        <w:rPr>
          <w:rFonts w:eastAsiaTheme="minorEastAsia"/>
          <w:sz w:val="24"/>
          <w:szCs w:val="24"/>
        </w:rPr>
        <w:t>=KBT/2</w:t>
      </w: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</w:p>
    <w:p w:rsidR="00CA5ADD" w:rsidRPr="00176A9E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176A9E">
        <w:rPr>
          <w:b/>
          <w:sz w:val="28"/>
          <w:szCs w:val="28"/>
        </w:rPr>
        <w:t xml:space="preserve">3.3.4.3 </w:t>
      </w:r>
      <w:r w:rsidRPr="00176A9E">
        <w:rPr>
          <w:b/>
          <w:sz w:val="28"/>
          <w:szCs w:val="28"/>
          <w:u w:val="single"/>
        </w:rPr>
        <w:t>Instantaneous Growth Rate of a Particle</w:t>
      </w:r>
    </w:p>
    <w:p w:rsidR="00CA5ADD" w:rsidRPr="00B90C0C" w:rsidRDefault="00CA5ADD" w:rsidP="00CA5ADD">
      <w:pPr>
        <w:spacing w:line="360" w:lineRule="auto"/>
        <w:ind w:left="480"/>
        <w:rPr>
          <w:b/>
          <w:sz w:val="24"/>
          <w:szCs w:val="24"/>
          <w:u w:val="single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r w:rsidRPr="00B90C0C">
        <w:rPr>
          <w:sz w:val="24"/>
          <w:szCs w:val="24"/>
        </w:rPr>
        <w:sym w:font="Symbol" w:char="F047"/>
      </w:r>
      <w:r w:rsidRPr="00B90C0C">
        <w:rPr>
          <w:sz w:val="24"/>
          <w:szCs w:val="24"/>
        </w:rPr>
        <w:t>(</w:t>
      </w:r>
      <w:proofErr w:type="spellStart"/>
      <w:proofErr w:type="gramStart"/>
      <w:r w:rsidRPr="00B90C0C">
        <w:rPr>
          <w:sz w:val="24"/>
          <w:szCs w:val="24"/>
        </w:rPr>
        <w:t>r,</w:t>
      </w:r>
      <w:proofErr w:type="gramEnd"/>
      <w:r w:rsidRPr="00B90C0C">
        <w:rPr>
          <w:sz w:val="24"/>
          <w:szCs w:val="24"/>
        </w:rPr>
        <w:t>t</w:t>
      </w:r>
      <w:proofErr w:type="spellEnd"/>
      <w:r w:rsidRPr="00B90C0C">
        <w:rPr>
          <w:sz w:val="24"/>
          <w:szCs w:val="24"/>
        </w:rPr>
        <w:t>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ⅆt</m:t>
            </m:r>
          </m:den>
        </m:f>
      </m:oMath>
      <w:r w:rsidRPr="00B90C0C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DVmS(1-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(2</m:t>
            </m:r>
            <m:r>
              <w:rPr>
                <w:rFonts w:ascii="Cambria Math" w:eastAsiaTheme="minorEastAsia" w:hAnsi="Cambria Math"/>
                <w:i/>
                <w:sz w:val="24"/>
                <w:szCs w:val="24"/>
              </w:rPr>
              <w:sym w:font="Symbol" w:char="F067"/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Vm/rRT)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(r+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Kr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</w:p>
    <w:p w:rsidR="00CA5ADD" w:rsidRDefault="00CA5ADD" w:rsidP="00CA5ADD">
      <w:pPr>
        <w:spacing w:line="360" w:lineRule="auto"/>
        <w:ind w:left="480"/>
        <w:rPr>
          <w:b/>
          <w:sz w:val="28"/>
          <w:szCs w:val="28"/>
        </w:rPr>
      </w:pPr>
    </w:p>
    <w:p w:rsidR="00CA5ADD" w:rsidRPr="00176A9E" w:rsidRDefault="00CA5ADD" w:rsidP="00CA5ADD">
      <w:pPr>
        <w:spacing w:line="360" w:lineRule="auto"/>
        <w:ind w:left="480"/>
        <w:rPr>
          <w:b/>
          <w:sz w:val="28"/>
          <w:szCs w:val="28"/>
          <w:u w:val="single"/>
        </w:rPr>
      </w:pPr>
      <w:r w:rsidRPr="00176A9E">
        <w:rPr>
          <w:b/>
          <w:sz w:val="28"/>
          <w:szCs w:val="28"/>
        </w:rPr>
        <w:t>3.3.4.2</w:t>
      </w:r>
      <w:r w:rsidRPr="00176A9E">
        <w:rPr>
          <w:b/>
          <w:sz w:val="28"/>
          <w:szCs w:val="28"/>
          <w:u w:val="single"/>
        </w:rPr>
        <w:t xml:space="preserve"> The dynamics of the precursor release</w:t>
      </w:r>
    </w:p>
    <w:p w:rsidR="00CA5ADD" w:rsidRPr="00B90C0C" w:rsidRDefault="00CA5ADD" w:rsidP="00CA5ADD">
      <w:pPr>
        <w:spacing w:line="360" w:lineRule="auto"/>
        <w:ind w:left="480"/>
        <w:rPr>
          <w:b/>
          <w:sz w:val="24"/>
          <w:szCs w:val="24"/>
          <w:u w:val="single"/>
        </w:rPr>
      </w:pPr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B90C0C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B90C0C">
        <w:rPr>
          <w:rFonts w:eastAsiaTheme="minorEastAsia"/>
          <w:sz w:val="24"/>
          <w:szCs w:val="24"/>
        </w:rPr>
        <w:t xml:space="preserve">= -A </w:t>
      </w:r>
      <w:proofErr w:type="gramStart"/>
      <w:r w:rsidRPr="00B90C0C">
        <w:rPr>
          <w:rFonts w:eastAsiaTheme="minorEastAsia"/>
          <w:sz w:val="24"/>
          <w:szCs w:val="24"/>
        </w:rPr>
        <w:t>exp(</w:t>
      </w:r>
      <w:proofErr w:type="gramEnd"/>
      <w:r w:rsidRPr="00B90C0C">
        <w:rPr>
          <w:rFonts w:eastAsiaTheme="minorEastAsia"/>
          <w:sz w:val="24"/>
          <w:szCs w:val="24"/>
        </w:rPr>
        <w:t>-E</w:t>
      </w:r>
      <w:r w:rsidRPr="00B90C0C">
        <w:rPr>
          <w:rFonts w:eastAsiaTheme="minorEastAsia"/>
          <w:sz w:val="24"/>
          <w:szCs w:val="24"/>
          <w:vertAlign w:val="subscript"/>
        </w:rPr>
        <w:t>A</w:t>
      </w:r>
      <w:r w:rsidRPr="00B90C0C">
        <w:rPr>
          <w:rFonts w:eastAsiaTheme="minorEastAsia"/>
          <w:sz w:val="24"/>
          <w:szCs w:val="24"/>
        </w:rPr>
        <w:t xml:space="preserve">/RT)[P] </w:t>
      </w:r>
    </w:p>
    <w:p w:rsidR="00CA5ADD" w:rsidRPr="00B90C0C" w:rsidRDefault="00CA5ADD" w:rsidP="00CA5ADD">
      <w:pPr>
        <w:spacing w:line="360" w:lineRule="auto"/>
        <w:ind w:left="480"/>
        <w:rPr>
          <w:sz w:val="24"/>
          <w:szCs w:val="24"/>
        </w:rPr>
      </w:pPr>
      <w:r w:rsidRPr="00B90C0C">
        <w:rPr>
          <w:sz w:val="24"/>
          <w:szCs w:val="24"/>
        </w:rPr>
        <w:t xml:space="preserve">A - </w:t>
      </w:r>
      <w:proofErr w:type="spellStart"/>
      <w:proofErr w:type="gramStart"/>
      <w:r w:rsidRPr="00B90C0C">
        <w:rPr>
          <w:sz w:val="24"/>
          <w:szCs w:val="24"/>
        </w:rPr>
        <w:t>prefactor</w:t>
      </w:r>
      <w:proofErr w:type="spellEnd"/>
      <w:proofErr w:type="gramEnd"/>
    </w:p>
    <w:p w:rsidR="00CA5ADD" w:rsidRPr="00B90C0C" w:rsidRDefault="00CA5ADD" w:rsidP="00CA5ADD">
      <w:pPr>
        <w:spacing w:line="360" w:lineRule="auto"/>
        <w:ind w:left="480"/>
        <w:rPr>
          <w:rFonts w:eastAsiaTheme="minorEastAsia"/>
          <w:sz w:val="24"/>
          <w:szCs w:val="24"/>
        </w:rPr>
      </w:pPr>
      <w:r w:rsidRPr="00B90C0C">
        <w:rPr>
          <w:rFonts w:eastAsiaTheme="minorEastAsia"/>
          <w:sz w:val="24"/>
          <w:szCs w:val="24"/>
        </w:rPr>
        <w:t>E</w:t>
      </w:r>
      <w:r w:rsidRPr="00B90C0C">
        <w:rPr>
          <w:rFonts w:eastAsiaTheme="minorEastAsia"/>
          <w:sz w:val="24"/>
          <w:szCs w:val="24"/>
          <w:vertAlign w:val="subscript"/>
        </w:rPr>
        <w:t>A –</w:t>
      </w:r>
      <w:r w:rsidRPr="00B90C0C">
        <w:rPr>
          <w:rFonts w:eastAsiaTheme="minorEastAsia"/>
          <w:sz w:val="24"/>
          <w:szCs w:val="24"/>
        </w:rPr>
        <w:t>precursor to monomer</w:t>
      </w:r>
      <w:r w:rsidRPr="00B90C0C">
        <w:rPr>
          <w:sz w:val="24"/>
          <w:szCs w:val="24"/>
        </w:rPr>
        <w:t xml:space="preserve"> activation energy</w:t>
      </w:r>
    </w:p>
    <w:p w:rsidR="00CA5ADD" w:rsidRDefault="00CA5ADD" w:rsidP="00CA5ADD">
      <w:pPr>
        <w:ind w:left="480"/>
        <w:jc w:val="both"/>
        <w:rPr>
          <w:b/>
          <w:sz w:val="24"/>
        </w:rPr>
      </w:pPr>
    </w:p>
    <w:p w:rsidR="00CA5ADD" w:rsidRPr="00693503" w:rsidRDefault="00CA5ADD" w:rsidP="00CA5ADD">
      <w:pPr>
        <w:ind w:left="4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 xml:space="preserve">3.3.4.3 </w:t>
      </w:r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>G</w:t>
      </w:r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>ene</w:t>
      </w:r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 xml:space="preserve">ralized Equation for the </w:t>
      </w:r>
      <w:proofErr w:type="spellStart"/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>upersaturation</w:t>
      </w:r>
      <w:proofErr w:type="spellEnd"/>
    </w:p>
    <w:p w:rsidR="00CA5ADD" w:rsidRPr="00693503" w:rsidRDefault="00CA5ADD" w:rsidP="00CA5ADD">
      <w:pPr>
        <w:ind w:left="480"/>
        <w:jc w:val="both"/>
        <w:rPr>
          <w:rFonts w:ascii="Times New Roman" w:hAnsi="Times New Roman" w:cs="Times New Roman"/>
          <w:sz w:val="24"/>
        </w:rPr>
      </w:pPr>
    </w:p>
    <w:p w:rsidR="00CA5ADD" w:rsidRDefault="00CA5ADD" w:rsidP="00CA5ADD">
      <w:pPr>
        <w:ind w:left="480"/>
        <w:jc w:val="both"/>
        <w:rPr>
          <w:sz w:val="24"/>
        </w:rPr>
      </w:pPr>
      <w:proofErr w:type="gramStart"/>
      <w:r>
        <w:rPr>
          <w:sz w:val="24"/>
        </w:rPr>
        <w:t>S(</w:t>
      </w:r>
      <w:proofErr w:type="gramEnd"/>
      <w:r>
        <w:rPr>
          <w:sz w:val="24"/>
        </w:rPr>
        <w:t>ti+1)=S(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)-Q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</w:rPr>
              <m:t>dr</m:t>
            </m:r>
          </m:e>
        </m:nary>
      </m:oMath>
      <w:r>
        <w:rPr>
          <w:sz w:val="24"/>
        </w:rPr>
        <w:t xml:space="preserve"> r</w:t>
      </w:r>
      <w:r>
        <w:rPr>
          <w:sz w:val="24"/>
          <w:vertAlign w:val="superscript"/>
        </w:rPr>
        <w:t>3</w:t>
      </w:r>
      <w:r>
        <w:rPr>
          <w:sz w:val="24"/>
        </w:rPr>
        <w:t>{n(r,ti+1)-n(</w:t>
      </w:r>
      <w:proofErr w:type="spellStart"/>
      <w:r>
        <w:rPr>
          <w:sz w:val="24"/>
        </w:rPr>
        <w:t>r,ti</w:t>
      </w:r>
      <w:proofErr w:type="spellEnd"/>
      <w:r>
        <w:rPr>
          <w:sz w:val="24"/>
        </w:rPr>
        <w:t>)}+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A[P]∆t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-E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RT</m:t>
                </m:r>
              </m:den>
            </m:f>
          </m:sup>
        </m:sSup>
      </m:oMath>
    </w:p>
    <w:p w:rsidR="00CA5ADD" w:rsidRDefault="00CA5ADD" w:rsidP="00CA5ADD">
      <w:pPr>
        <w:ind w:left="480"/>
        <w:jc w:val="both"/>
        <w:rPr>
          <w:sz w:val="24"/>
        </w:rPr>
      </w:pPr>
    </w:p>
    <w:p w:rsidR="00CA5ADD" w:rsidRDefault="00CA5ADD" w:rsidP="00CA5ADD">
      <w:pPr>
        <w:ind w:left="480"/>
        <w:jc w:val="both"/>
        <w:rPr>
          <w:sz w:val="24"/>
        </w:rPr>
      </w:pPr>
    </w:p>
    <w:p w:rsidR="00CA5ADD" w:rsidRPr="00693503" w:rsidRDefault="00CA5ADD" w:rsidP="00CA5ADD">
      <w:pPr>
        <w:ind w:left="4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 xml:space="preserve">3.3.4.4 </w:t>
      </w:r>
      <w:proofErr w:type="gramStart"/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>heating</w:t>
      </w:r>
      <w:proofErr w:type="gramEnd"/>
      <w:r w:rsidRPr="00693503">
        <w:rPr>
          <w:rFonts w:ascii="Times New Roman" w:hAnsi="Times New Roman" w:cs="Times New Roman"/>
          <w:b/>
          <w:sz w:val="28"/>
          <w:szCs w:val="28"/>
          <w:u w:val="single"/>
        </w:rPr>
        <w:t xml:space="preserve"> rate</w:t>
      </w:r>
      <w:bookmarkStart w:id="0" w:name="_GoBack"/>
      <w:bookmarkEnd w:id="0"/>
    </w:p>
    <w:p w:rsidR="00CA5ADD" w:rsidRDefault="00CA5ADD" w:rsidP="00CA5ADD">
      <w:pPr>
        <w:ind w:left="480"/>
        <w:jc w:val="both"/>
      </w:pPr>
    </w:p>
    <w:p w:rsidR="00CA5ADD" w:rsidRPr="00C12522" w:rsidRDefault="00CA5ADD" w:rsidP="00CA5ADD">
      <w:pPr>
        <w:ind w:left="480"/>
        <w:jc w:val="both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 xml:space="preserve">    for T≤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</m:oMath>
      </m:oMathPara>
    </w:p>
    <w:p w:rsidR="00CA5ADD" w:rsidRDefault="00CA5ADD" w:rsidP="00CA5ADD">
      <w:pPr>
        <w:ind w:left="480"/>
        <w:jc w:val="both"/>
        <w:rPr>
          <w:sz w:val="24"/>
        </w:rPr>
      </w:pPr>
    </w:p>
    <w:p w:rsidR="00CA5ADD" w:rsidRDefault="00CA5ADD" w:rsidP="00CA5ADD">
      <w:pPr>
        <w:jc w:val="both"/>
        <w:rPr>
          <w:sz w:val="24"/>
        </w:rPr>
      </w:pPr>
    </w:p>
    <w:p w:rsidR="00CA5ADD" w:rsidRDefault="00CA5ADD" w:rsidP="00CA5ADD">
      <w:pPr>
        <w:jc w:val="both"/>
        <w:rPr>
          <w:b/>
          <w:sz w:val="24"/>
          <w:u w:val="single"/>
        </w:rPr>
      </w:pPr>
      <w:r w:rsidRPr="00C12522">
        <w:rPr>
          <w:b/>
          <w:sz w:val="24"/>
          <w:u w:val="single"/>
        </w:rPr>
        <w:t>Code and Results</w:t>
      </w:r>
    </w:p>
    <w:p w:rsidR="00CA5ADD" w:rsidRDefault="00CA5ADD" w:rsidP="00CA5ADD">
      <w:pPr>
        <w:jc w:val="both"/>
        <w:rPr>
          <w:b/>
          <w:sz w:val="24"/>
          <w:u w:val="single"/>
        </w:rPr>
      </w:pPr>
    </w:p>
    <w:p w:rsidR="00CA5ADD" w:rsidRDefault="00CA5ADD" w:rsidP="00A56714"/>
    <w:sectPr w:rsidR="00CA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14"/>
    <w:rsid w:val="00282745"/>
    <w:rsid w:val="003F7639"/>
    <w:rsid w:val="00693503"/>
    <w:rsid w:val="00A56714"/>
    <w:rsid w:val="00CA5ADD"/>
    <w:rsid w:val="00D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417"/>
  <w15:chartTrackingRefBased/>
  <w15:docId w15:val="{F3EBA26B-88CB-4704-825F-44C79AA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A5ADD"/>
    <w:pPr>
      <w:widowControl w:val="0"/>
      <w:autoSpaceDE w:val="0"/>
      <w:autoSpaceDN w:val="0"/>
      <w:spacing w:before="63" w:after="0" w:line="240" w:lineRule="auto"/>
      <w:ind w:left="5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5A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5A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A5AD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A5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91845</dc:creator>
  <cp:keywords/>
  <dc:description/>
  <cp:lastModifiedBy>91845</cp:lastModifiedBy>
  <cp:revision>5</cp:revision>
  <dcterms:created xsi:type="dcterms:W3CDTF">2022-05-03T07:31:00Z</dcterms:created>
  <dcterms:modified xsi:type="dcterms:W3CDTF">2022-05-04T13:14:00Z</dcterms:modified>
</cp:coreProperties>
</file>