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PSB Kokpit · Design systém — Živé sklo (Lesný mesh + Jantárová)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Implementačná špecifikácia pre Claude Code. Finálny vybraný vizuálny smer po niekoľkých kolách iterácie.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Verzia: august 2026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01 — Princíp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Dizajn stojí na dvoch vrstvách naraz: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Mesh gradient pozadie — namiesto plochej farby jemný viacfarebný radiálny gradient zložený z 3 farebných škvŕn nad tmavou/svetlou základňou. Farby vychádzajú z lesnej fotografie (machová, olivová, tmavozelená).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Glass karty — všetky obsahové bloky (karty, taby, vyhľadávacie pole) sú poloпriehľadné s blur efektom (glassmorphism), takže mesh pozadie presvitá cez ne. Vytvára to pocit hĺbky a atmosféry namiesto plochého UI.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Interaktívne prvky (aktívny tab, primárne tlačidlo, progress bar) nesú teplý jantárovo-oranžový akcent — kontrastuje so studenším zeleným pozadím a jasne odlišuje 'čo je klikateľné/aktívne' od 'čo je len informácia'.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02 — Tri úrovne svetlosti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Appka potrebuje tri režimy (prepínateľné v nastaveniach alebo podľa systémovej preferencie): Tmavý, Stredný, Svetlý. Mesh aj karty sa menia spolu — nie je to len invertovanie farieb, každý režim má vlastné gradient stopy.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Tmavý režim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Najsilnejší efekt mesh gradientu — takmer čierne pozadie s výraznými olivovo-zelenými žiarami v rohoch.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4a5c2e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1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#4a5c2e</w:t>
            </w:r>
          </w:p>
        </w:tc>
        <w:tc>
          <w:tcPr>
            <w:tcW w:type="pct" w:w="20%"/>
            <w:shd w:fill="5c6b3a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2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#5c6b3a</w:t>
            </w:r>
          </w:p>
        </w:tc>
        <w:tc>
          <w:tcPr>
            <w:tcW w:type="pct" w:w="20%"/>
            <w:shd w:fill="2e3a1c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3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#2e3a1c</w:t>
            </w:r>
          </w:p>
        </w:tc>
        <w:tc>
          <w:tcPr>
            <w:tcW w:type="pct" w:w="20%"/>
            <w:shd w:fill="14180f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base start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#14180f</w:t>
            </w:r>
          </w:p>
        </w:tc>
        <w:tc>
          <w:tcPr>
            <w:tcW w:type="pct" w:w="20%"/>
            <w:shd w:fill="1c2216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base end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#1c2216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f0eee2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text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#f0eee2</w:t>
            </w:r>
          </w:p>
        </w:tc>
        <w:tc>
          <w:tcPr>
            <w:tcW w:type="pct" w:w="20%"/>
            <w:shd w:fill="c0bda8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text2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#c0bda8</w:t>
            </w:r>
          </w:p>
        </w:tc>
        <w:tc>
          <w:tcPr>
            <w:tcW w:type="pct" w:w="20%"/>
            <w:shd w:fill="867f68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muted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#867f68</w:t>
            </w:r>
          </w:p>
        </w:tc>
        <w:tc>
          <w:tcPr>
            <w:tcW w:type="pct" w:w="20%"/>
            <w:shd w:fill="e2914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accent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#e2914e</w:t>
            </w:r>
          </w:p>
        </w:tc>
        <w:tc>
          <w:tcPr>
            <w:tcW w:type="pct" w:w="20%"/>
            <w:shd w:fill="f0b06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accent2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#f0b06e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2a25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warn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#e2a25e</w:t>
            </w:r>
          </w:p>
        </w:tc>
        <w:tc>
          <w:tcPr>
            <w:tcW w:type="pct" w:w="25%"/>
            <w:shd w:fill="e2604a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bad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#e2604a</w:t>
            </w:r>
          </w:p>
        </w:tc>
        <w:tc>
          <w:tcPr>
            <w:tcW w:type="pct" w:w="25%"/>
            <w:shd w:fill="2a2e26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card bg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#2a2e26</w:t>
            </w:r>
          </w:p>
        </w:tc>
        <w:tc>
          <w:tcPr>
            <w:tcW w:type="pct" w:w="25%"/>
            <w:shd w:fill="3a3e3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card border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#3a3e34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card: rgba(255,255,255,0.06)   border: rgba(255,255,255,0.12)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Stredný režim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Mesh farby zosýtené a posunuté vyššie — pozadie samo je teplejšie olivovo-zelené, nie čierne.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7a8f4e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1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#7a8f4e</w:t>
            </w:r>
          </w:p>
        </w:tc>
        <w:tc>
          <w:tcPr>
            <w:tcW w:type="pct" w:w="20%"/>
            <w:shd w:fill="8fa25e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2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#8fa25e</w:t>
            </w:r>
          </w:p>
        </w:tc>
        <w:tc>
          <w:tcPr>
            <w:tcW w:type="pct" w:w="20%"/>
            <w:shd w:fill="566b32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mesh glow 3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#566b32</w:t>
            </w:r>
          </w:p>
        </w:tc>
        <w:tc>
          <w:tcPr>
            <w:tcW w:type="pct" w:w="20%"/>
            <w:shd w:fill="2e3624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base start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#2e3624</w:t>
            </w:r>
          </w:p>
        </w:tc>
        <w:tc>
          <w:tcPr>
            <w:tcW w:type="pct" w:w="20%"/>
            <w:shd w:fill="3a4530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base end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#3a4530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faf8e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text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#faf8ee</w:t>
            </w:r>
          </w:p>
        </w:tc>
        <w:tc>
          <w:tcPr>
            <w:tcW w:type="pct" w:w="20%"/>
            <w:shd w:fill="ecdec0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text2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#ecdec0</w:t>
            </w:r>
          </w:p>
        </w:tc>
        <w:tc>
          <w:tcPr>
            <w:tcW w:type="pct" w:w="20%"/>
            <w:shd w:fill="c2b48f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muted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#c2b48f</w:t>
            </w:r>
          </w:p>
        </w:tc>
        <w:tc>
          <w:tcPr>
            <w:tcW w:type="pct" w:w="20%"/>
            <w:shd w:fill="f0a55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accent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#f0a55e</w:t>
            </w:r>
          </w:p>
        </w:tc>
        <w:tc>
          <w:tcPr>
            <w:tcW w:type="pct" w:w="20%"/>
            <w:shd w:fill="f7c186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accent2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#f7c186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card: rgba(255,255,255,0.16)   border: rgba(255,255,255,0.28)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Svetlý režim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Najjemnejší — pastelová jarná zelená, takmer biela základňa, akcent musí byť tmavší (hnedastá jantárová) aby bol na svetlom podklade čitateľný.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dce8c0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mesh glow 1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#dce8c0</w:t>
            </w:r>
          </w:p>
        </w:tc>
        <w:tc>
          <w:tcPr>
            <w:tcW w:type="pct" w:w="20%"/>
            <w:shd w:fill="e8edc8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mesh glow 2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#e8edc8</w:t>
            </w:r>
          </w:p>
        </w:tc>
        <w:tc>
          <w:tcPr>
            <w:tcW w:type="pct" w:w="20%"/>
            <w:shd w:fill="cddab0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mesh glow 3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#cddab0</w:t>
            </w:r>
          </w:p>
        </w:tc>
        <w:tc>
          <w:tcPr>
            <w:tcW w:type="pct" w:w="20%"/>
            <w:shd w:fill="f6f7ee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base start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#f6f7ee</w:t>
            </w:r>
          </w:p>
        </w:tc>
        <w:tc>
          <w:tcPr>
            <w:tcW w:type="pct" w:w="20%"/>
            <w:shd w:fill="f2f4e8" w:val="clear"/>
          </w:tcPr>
          <w:p>
            <w:r>
              <w:rPr>
                <w:rFonts w:ascii="Consolas" w:cs="Consolas" w:eastAsia="Consolas" w:hAnsi="Consolas"/>
                <w:b/>
                <w:bCs/>
                <w:color w:val="1c1c1a"/>
                <w:sz w:val="16"/>
                <w:szCs w:val="16"/>
              </w:rPr>
              <w:t xml:space="preserve">base end</w:t>
            </w:r>
          </w:p>
          <w:p>
            <w:r>
              <w:rPr>
                <w:rFonts w:ascii="Consolas" w:cs="Consolas" w:eastAsia="Consolas" w:hAnsi="Consolas"/>
                <w:color w:val="1c1c1a"/>
                <w:sz w:val="16"/>
                <w:szCs w:val="16"/>
              </w:rPr>
              <w:t xml:space="preserve">#f2f4e8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242018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text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#242018</w:t>
            </w:r>
          </w:p>
        </w:tc>
        <w:tc>
          <w:tcPr>
            <w:tcW w:type="pct" w:w="20%"/>
            <w:shd w:fill="5c5442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text2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#5c5442</w:t>
            </w:r>
          </w:p>
        </w:tc>
        <w:tc>
          <w:tcPr>
            <w:tcW w:type="pct" w:w="20%"/>
            <w:shd w:fill="8f8770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muted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#8f8770</w:t>
            </w:r>
          </w:p>
        </w:tc>
        <w:tc>
          <w:tcPr>
            <w:tcW w:type="pct" w:w="20%"/>
            <w:shd w:fill="b5691f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accent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#b5691f</w:t>
            </w:r>
          </w:p>
        </w:tc>
        <w:tc>
          <w:tcPr>
            <w:tcW w:type="pct" w:w="20%"/>
            <w:shd w:fill="8f5417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accent2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#8f5417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card: rgba(255,255,255,0.55)   border: rgba(255,255,255,0.9)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Spoločné pre všetky režimy (warn/bad)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Warning a error farby sa medzi režimami nemenia veľa — musia zostať rozpoznateľné ako 'pozor/problém' bez ohľadu na náladu pozadia: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warn (tmavý/stredný): #e2a25e / #f0c26e     warn (svetlý): #a5701f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bad  (tmavý): #e2604a   bad (stredný): #f27a5c   bad (svetlý): #c14328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03 — Mesh gradient — presný vzorec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Pozadie každej celoobrazovkovej plochy (nie kariet) používa túto CSS štruktúru — tri radiálne gradienty naskladané nad lineárnou základňou: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background: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  radial-gradient(circle at 15% 8%,  [glow1] 0%, transparent 45%),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  radial-gradient(circle at 88% 12%, [glow2] 0%, transparent 50%),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  radial-gradient(circle at 45% 95%, [glow3] 0%, transparent 55%),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  linear-gradient(160deg, [base-start] 0%, [base-end] 100%);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Toto sa aplikuje raz na najvrchnejší kontajner obrazovky (napr. #app alebo hlavný layout wrapper), nie opakovane na každú podstránku zvlášť — pri prechode medzi tabmi (Dashboard/Prevádzka/...) mesh zostáva rovnaký, nesmie sa re-renderovať alebo blikať.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04 — Glass karty — presný vzorec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Každý obsahový blok (karta, tab pill, vyhľadávacie pole, dropdown) používa: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background: [card farba pre daný režim];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backdrop-filter: blur(20px);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-webkit-backdrop-filter: blur(20px);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border: 1px solid [border farba pre daný režim];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border-radius: 20px;  /* menšie prvky (taby, chip) 10-14px */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box-shadow: 0 8px 32px rgba(0,0,0,0.15);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DÔLEŽITÉ pre Safari/WebKit kompatibilitu: -webkit-backdrop-filter prefix je povinný, inak sa blur v Safari nezobrazí vôbec. Ak backdrop-filter nie je podporovaný (starší prehliadač), karta zostane funkčná aj bez blur — len card farba musí mať dostatočnú vlastnú nepriehľadnosť (aktuálne hodnoty rgba už na to myslia), takže netreba explicitný @supports fallback, len ho otestovať.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05 — Interaktívne prvky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Primárne tlačidlo a aktívny tab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Vždy gradient, nie plná farba — vytvára jemný lesk: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background: linear-gradient(135deg, [accent], [accent2]);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color: [tmavý text na svetlom accent podklade — použi #161608 alebo #1c1c1a];</w:t>
      </w:r>
    </w:p>
    <w:p>
      <w:pPr>
        <w:spacing w:after="60"/>
      </w:pPr>
      <w:r>
        <w:rPr>
          <w:rFonts w:ascii="Consolas" w:cs="Consolas" w:eastAsia="Consolas" w:hAnsi="Consolas"/>
          <w:color w:val="3a3a30"/>
          <w:sz w:val="18"/>
          <w:szCs w:val="18"/>
        </w:rPr>
        <w:t xml:space="preserve">box-shadow: 0 4px 16px [accent]55;  /* accent farba s 33% alpha ako farebný tieň pod tlačidlom */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Neaktívne taby a sekundárne prvky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Používajú rovnaký glass efekt ako karty (pozri 04), len menší padding a border-radius. Text farba = text2.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Progress bar / health indikátory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Výplň pruhu je rovnaký gradient ako primárne tlačidlo (accent → accent2), pozadie pruhu je poloпriehľadné biele (rgba(255,255,255,0.15) v tmavom/strednom, tmavšie v svetlom).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c2216"/>
        </w:rPr>
        <w:t xml:space="preserve">Negatívne/warning stavy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Karta s problémom (napr. 'pod break-even') dostáva border v bad farbe namiesto štandardného border, plus malý badge/pill s bad farbou na pozadí s ~13% alpha (zápis [bad]22 v hex-alpha notácii) a bad farbou textu.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06 — Typografia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Font: Inter (fallback -apple-system, BlinkMacSystemFont, 'SF Pro Display', Segoe UI, sans-serif).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Hlavné číslo v karte (napr. zisk, tržby): 36-44px, weight 700, letter-spacing -0.4 až -0.5px.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Sekundárne číslo v malej karte: 24-26px, weight 700.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Label nad číslom: 10-11px, weight 600, uppercase, letter-spacing 0.6px, farba muted.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Popisný text pod číslom: 11-12px, weight 400, farba text2.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Nadpisy sekcií (napr. 'ČO SA CHYSTÁ'): 11px, weight 600, uppercase, letter-spacing 0.8px, farba text2.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07 — Rozostupy a rozmery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Hlavný padding obsahu: 20-24px horizontálne, 18-20px vertikálne medzi sekciami.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Gap medzi kartami v riadku: 14px.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Padding vnútri veľkej karty: 24-26px.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Padding vnútri malej karty: 20-22px.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Border-radius veľkých kariet: 20px. Malých prvkov (taby, chipy, badge): 10-14px.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Šírka layoutu: navrhnuté a testované na 1280px, responzívne správanie treba doriešiť pre mobil/tablet zvlášť — mockupy toto nepokrývajú.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08 — Čo sa NEMÁ robiť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Nemiešať glass efekt s plnou nepriehľadnou farbou v tom istom module — buď je prvok glass (karty, taby), alebo je to gradient tlačidlo. Míešanie pôsobí nekonzistentne.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Nepoužívať accent farbu (jantárová) na plochy väčšie než tlačidlo/progress bar/aktívny tab. Vo veľkých plochách patrí len do mesh pozadia v tlmenej forme.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Nezabudnúť -webkit- prefix pre backdrop-filter — v Safari/iOS by inak karty vyzerali ako obyčajné farebné bloky bez presvitania.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Nemeniť mesh gradient pri prepínaní tabov v rámci jedného režimu — mesh je vlastnosť obrazovky/session, nie jednotlivej podstránky.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09 — Rozsah nasadenia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Tento design systém sa má aplikovať na CELÝ Kokpit (Dashboard, Prevádzka, Marketing, Peniaze, Bitcoin, Kalendár, Výsledky) — mockupy pokrývajú len tri reprezentatívne obrazovky (Dashboard, Fluktuácia, Výsledky/Mesačné), ale princíp z bodov 01-08 je univerzálny a platí pre každú obrazovku vrátane budúceho VZAS modulu.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Odporúčaný postup implementácie: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1. Zaviesť CSS custom properties (premenné) pre všetky farby z bodu 02, zvlášť pre každý z troch režimov (napr. cez data-theme atribút na &lt;html&gt; alebo &lt;body&gt;).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2. Vytvoriť dva reusable komponenty/utility triedy: .glass-card (bod 04) a .accent-button (bod 05) — všetky karty a tlačidlá v appke z nich dedia.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3. Mesh gradient aplikovať raz na root layout, nie per-page.</w:t>
      </w:r>
    </w:p>
    <w:p>
      <w:pPr>
        <w:spacing w:after="6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  — 4. Prepínač režimu (tmavý/stredný/svetlý) uložiť do local storage / user preferencie, nech sa pamätá naprieč session.</w:t>
      </w:r>
    </w:p>
    <w:p>
      <w:pPr>
        <w:pBdr>
          <w:bottom w:val="single" w:color="e2914e" w:sz="1"/>
        </w:pBdr>
        <w:spacing w:after="200" w:before="200"/>
      </w:pPr>
    </w:p>
    <w:p>
      <w:pPr>
        <w:pStyle w:val="Heading1"/>
        <w:spacing w:after="120" w:before="380"/>
      </w:pPr>
      <w:r>
        <w:rPr>
          <w:rFonts w:ascii="Calibri" w:cs="Calibri" w:eastAsia="Calibri" w:hAnsi="Calibri"/>
          <w:b/>
          <w:bCs/>
          <w:color w:val="1c2216"/>
        </w:rPr>
        <w:t xml:space="preserve">10 — Referenčné súbory</w:t>
      </w:r>
    </w:p>
    <w:p>
      <w:pPr>
        <w:spacing w:after="100"/>
      </w:pPr>
      <w:r>
        <w:rPr>
          <w:rFonts w:ascii="Calibri" w:cs="Calibri" w:eastAsia="Calibri" w:hAnsi="Calibri"/>
          <w:color w:val="2a2a24"/>
          <w:sz w:val="21"/>
          <w:szCs w:val="21"/>
        </w:rPr>
        <w:t xml:space="preserve">Priložené k tejto špecifikácii sú tri PNG mockupy (Dashboard, Fluktuácia, Výsledky) v tmavom režime ako vizuálna referencia presných proporcií a rozloženia. Stredný a svetlý režim majú rovnaké rozloženie, len farby podľa bodu 02.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2026-08-10T11:22:38.191Z</dcterms:created>
  <dcterms:modified xsi:type="dcterms:W3CDTF">2026-08-10T11:22:38.220Z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