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9B833" w14:textId="61127B68" w:rsidR="0031215A" w:rsidRPr="000F4BF5" w:rsidRDefault="000F4BF5" w:rsidP="000F4BF5">
      <w:pPr>
        <w:jc w:val="center"/>
        <w:rPr>
          <w:rFonts w:ascii="Verdana" w:hAnsi="Verdana"/>
          <w:b/>
          <w:bCs/>
          <w:sz w:val="24"/>
          <w:szCs w:val="24"/>
          <w:u w:val="single"/>
        </w:rPr>
      </w:pPr>
      <w:r w:rsidRPr="000F4BF5">
        <w:rPr>
          <w:rFonts w:ascii="Verdana" w:hAnsi="Verdana"/>
          <w:b/>
          <w:bCs/>
          <w:sz w:val="24"/>
          <w:szCs w:val="24"/>
          <w:u w:val="single"/>
        </w:rPr>
        <w:t>E-Stock Market Implementation</w:t>
      </w:r>
    </w:p>
    <w:p w14:paraId="73EF33F4" w14:textId="77777777" w:rsidR="00B56F8A" w:rsidRDefault="00B56F8A">
      <w:pPr>
        <w:rPr>
          <w:rFonts w:ascii="Verdana" w:hAnsi="Verdana"/>
          <w:sz w:val="24"/>
          <w:szCs w:val="24"/>
        </w:rPr>
      </w:pPr>
    </w:p>
    <w:p w14:paraId="2E37B7ED" w14:textId="7A85AC63" w:rsidR="0031215A" w:rsidRDefault="00DA732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GitHub Repository Path:</w:t>
      </w:r>
    </w:p>
    <w:p w14:paraId="753351B7" w14:textId="4639223D" w:rsidR="00DA7325" w:rsidRDefault="004278BA">
      <w:pPr>
        <w:rPr>
          <w:rFonts w:ascii="Verdana" w:hAnsi="Verdana"/>
          <w:sz w:val="24"/>
          <w:szCs w:val="24"/>
        </w:rPr>
      </w:pPr>
      <w:hyperlink r:id="rId5" w:history="1">
        <w:r w:rsidR="00DA7325" w:rsidRPr="001D6A8E">
          <w:rPr>
            <w:rStyle w:val="Hyperlink"/>
            <w:rFonts w:ascii="Verdana" w:hAnsi="Verdana"/>
            <w:sz w:val="24"/>
            <w:szCs w:val="24"/>
          </w:rPr>
          <w:t>https://github.com/prosenjit005/E-Stock-Market-Project</w:t>
        </w:r>
      </w:hyperlink>
    </w:p>
    <w:p w14:paraId="317A97CB" w14:textId="792AC9A1" w:rsidR="00DA7325" w:rsidRDefault="00DA7325">
      <w:pPr>
        <w:rPr>
          <w:rFonts w:ascii="Verdana" w:hAnsi="Verdana"/>
          <w:sz w:val="24"/>
          <w:szCs w:val="24"/>
        </w:rPr>
      </w:pPr>
    </w:p>
    <w:sdt>
      <w:sdtPr>
        <w:id w:val="16255806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7E7040FF" w14:textId="6057FD03" w:rsidR="00086BBA" w:rsidRDefault="00086BBA">
          <w:pPr>
            <w:pStyle w:val="TOCHeading"/>
          </w:pPr>
          <w:r>
            <w:t>Contents</w:t>
          </w:r>
        </w:p>
        <w:p w14:paraId="17E92B7C" w14:textId="51F75732" w:rsidR="00086BBA" w:rsidRDefault="00086BBA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285500" w:history="1">
            <w:r w:rsidRPr="00D0369B">
              <w:rPr>
                <w:rStyle w:val="Hyperlink"/>
                <w:noProof/>
              </w:rPr>
              <w:t>Implementation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FC20" w14:textId="72B15695" w:rsidR="00086BBA" w:rsidRDefault="00086BB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04285501" w:history="1">
            <w:r w:rsidRPr="00D0369B">
              <w:rPr>
                <w:rStyle w:val="Hyperlink"/>
                <w:noProof/>
              </w:rPr>
              <w:t>Starting the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64DCA" w14:textId="3EE28A6D" w:rsidR="00086BBA" w:rsidRDefault="00086BB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04285502" w:history="1">
            <w:r w:rsidRPr="00D0369B">
              <w:rPr>
                <w:rStyle w:val="Hyperlink"/>
                <w:noProof/>
              </w:rPr>
              <w:t>Check the results in Postman and DBs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A720B" w14:textId="13E5576F" w:rsidR="00086BBA" w:rsidRDefault="00086BBA">
          <w:r>
            <w:rPr>
              <w:b/>
              <w:bCs/>
              <w:noProof/>
            </w:rPr>
            <w:fldChar w:fldCharType="end"/>
          </w:r>
        </w:p>
      </w:sdtContent>
    </w:sdt>
    <w:p w14:paraId="13419701" w14:textId="564AB417" w:rsidR="004B333B" w:rsidRDefault="004B333B">
      <w:pPr>
        <w:rPr>
          <w:rFonts w:ascii="Verdana" w:hAnsi="Verdana"/>
          <w:sz w:val="24"/>
          <w:szCs w:val="24"/>
        </w:rPr>
      </w:pPr>
    </w:p>
    <w:p w14:paraId="0AEBAF13" w14:textId="0EA821C7" w:rsidR="004B333B" w:rsidRDefault="004B333B">
      <w:pPr>
        <w:rPr>
          <w:rFonts w:ascii="Verdana" w:hAnsi="Verdana"/>
          <w:sz w:val="24"/>
          <w:szCs w:val="24"/>
        </w:rPr>
      </w:pPr>
    </w:p>
    <w:p w14:paraId="632499C5" w14:textId="14362A9D" w:rsidR="004B333B" w:rsidRDefault="00A1368F" w:rsidP="00086BBA">
      <w:pPr>
        <w:pStyle w:val="Heading1"/>
      </w:pPr>
      <w:bookmarkStart w:id="0" w:name="_Toc104285500"/>
      <w:r>
        <w:t>Implementation Flow</w:t>
      </w:r>
      <w:bookmarkEnd w:id="0"/>
    </w:p>
    <w:p w14:paraId="18B1E309" w14:textId="4B4D761B" w:rsidR="00A1368F" w:rsidRDefault="00DA5B0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Projects:</w:t>
      </w:r>
    </w:p>
    <w:p w14:paraId="75B8D5ED" w14:textId="0F048144" w:rsidR="00DA5B07" w:rsidRDefault="00DA5B07">
      <w:pPr>
        <w:rPr>
          <w:rFonts w:ascii="Verdana" w:hAnsi="Verdana"/>
          <w:sz w:val="24"/>
          <w:szCs w:val="24"/>
        </w:rPr>
      </w:pPr>
      <w:r w:rsidRPr="00DA5B07">
        <w:rPr>
          <w:rFonts w:ascii="Verdana" w:hAnsi="Verdana"/>
          <w:sz w:val="24"/>
          <w:szCs w:val="24"/>
        </w:rPr>
        <w:t>company-api</w:t>
      </w:r>
      <w:r>
        <w:rPr>
          <w:rFonts w:ascii="Verdana" w:hAnsi="Verdana"/>
          <w:sz w:val="24"/>
          <w:szCs w:val="24"/>
        </w:rPr>
        <w:t>: This will handle all company related CRUD operations.</w:t>
      </w:r>
      <w:r w:rsidR="001134D1">
        <w:rPr>
          <w:rFonts w:ascii="Verdana" w:hAnsi="Verdana"/>
          <w:sz w:val="24"/>
          <w:szCs w:val="24"/>
        </w:rPr>
        <w:t xml:space="preserve"> Also</w:t>
      </w:r>
      <w:r w:rsidR="001C742C">
        <w:rPr>
          <w:rFonts w:ascii="Verdana" w:hAnsi="Verdana"/>
          <w:sz w:val="24"/>
          <w:szCs w:val="24"/>
        </w:rPr>
        <w:t>,</w:t>
      </w:r>
      <w:r w:rsidR="001134D1">
        <w:rPr>
          <w:rFonts w:ascii="Verdana" w:hAnsi="Verdana"/>
          <w:sz w:val="24"/>
          <w:szCs w:val="24"/>
        </w:rPr>
        <w:t xml:space="preserve"> a Kafka Producer to sync MongoDB.</w:t>
      </w:r>
    </w:p>
    <w:p w14:paraId="55A8AF50" w14:textId="793E0326" w:rsidR="00DA5B07" w:rsidRDefault="00DA5B07">
      <w:pPr>
        <w:rPr>
          <w:rFonts w:ascii="Verdana" w:hAnsi="Verdana"/>
          <w:sz w:val="24"/>
          <w:szCs w:val="24"/>
        </w:rPr>
      </w:pPr>
      <w:r w:rsidRPr="00DA5B07">
        <w:rPr>
          <w:rFonts w:ascii="Verdana" w:hAnsi="Verdana"/>
          <w:sz w:val="24"/>
          <w:szCs w:val="24"/>
        </w:rPr>
        <w:t>stock-api</w:t>
      </w:r>
      <w:r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 xml:space="preserve">This will handle all </w:t>
      </w:r>
      <w:r>
        <w:rPr>
          <w:rFonts w:ascii="Verdana" w:hAnsi="Verdana"/>
          <w:sz w:val="24"/>
          <w:szCs w:val="24"/>
        </w:rPr>
        <w:t>stocks</w:t>
      </w:r>
      <w:r>
        <w:rPr>
          <w:rFonts w:ascii="Verdana" w:hAnsi="Verdana"/>
          <w:sz w:val="24"/>
          <w:szCs w:val="24"/>
        </w:rPr>
        <w:t xml:space="preserve"> related CRUD operations.</w:t>
      </w:r>
      <w:r w:rsidR="001C742C">
        <w:rPr>
          <w:rFonts w:ascii="Verdana" w:hAnsi="Verdana"/>
          <w:sz w:val="24"/>
          <w:szCs w:val="24"/>
        </w:rPr>
        <w:t xml:space="preserve"> </w:t>
      </w:r>
      <w:r w:rsidR="001C742C">
        <w:rPr>
          <w:rFonts w:ascii="Verdana" w:hAnsi="Verdana"/>
          <w:sz w:val="24"/>
          <w:szCs w:val="24"/>
        </w:rPr>
        <w:t>Also, a Kafka Producer to sync MongoDB.</w:t>
      </w:r>
    </w:p>
    <w:p w14:paraId="7E5AD784" w14:textId="6ED09191" w:rsidR="001134D1" w:rsidRDefault="001134D1">
      <w:pPr>
        <w:rPr>
          <w:rFonts w:ascii="Verdana" w:hAnsi="Verdana"/>
          <w:sz w:val="24"/>
          <w:szCs w:val="24"/>
        </w:rPr>
      </w:pPr>
      <w:r w:rsidRPr="001134D1">
        <w:rPr>
          <w:rFonts w:ascii="Verdana" w:hAnsi="Verdana"/>
          <w:sz w:val="24"/>
          <w:szCs w:val="24"/>
        </w:rPr>
        <w:t>stockmarket-eureka-server-api</w:t>
      </w:r>
      <w:r>
        <w:rPr>
          <w:rFonts w:ascii="Verdana" w:hAnsi="Verdana"/>
          <w:sz w:val="24"/>
          <w:szCs w:val="24"/>
        </w:rPr>
        <w:t>: Eureka Discovery server for the application.</w:t>
      </w:r>
    </w:p>
    <w:p w14:paraId="526D5A77" w14:textId="20E71DD8" w:rsidR="001134D1" w:rsidRDefault="001134D1">
      <w:pPr>
        <w:rPr>
          <w:rFonts w:ascii="Verdana" w:hAnsi="Verdana"/>
          <w:sz w:val="24"/>
          <w:szCs w:val="24"/>
        </w:rPr>
      </w:pPr>
      <w:r w:rsidRPr="001134D1">
        <w:rPr>
          <w:rFonts w:ascii="Verdana" w:hAnsi="Verdana"/>
          <w:sz w:val="24"/>
          <w:szCs w:val="24"/>
        </w:rPr>
        <w:t>stockmarket-gateway-api</w:t>
      </w:r>
      <w:r>
        <w:rPr>
          <w:rFonts w:ascii="Verdana" w:hAnsi="Verdana"/>
          <w:sz w:val="24"/>
          <w:szCs w:val="24"/>
        </w:rPr>
        <w:t>: Spring Cloud gateway for the application.</w:t>
      </w:r>
    </w:p>
    <w:p w14:paraId="5D70BA7D" w14:textId="490921F1" w:rsidR="001134D1" w:rsidRDefault="001134D1">
      <w:pPr>
        <w:rPr>
          <w:rFonts w:ascii="Verdana" w:hAnsi="Verdana"/>
          <w:sz w:val="24"/>
          <w:szCs w:val="24"/>
        </w:rPr>
      </w:pPr>
      <w:r w:rsidRPr="001134D1">
        <w:rPr>
          <w:rFonts w:ascii="Verdana" w:hAnsi="Verdana"/>
          <w:sz w:val="24"/>
          <w:szCs w:val="24"/>
        </w:rPr>
        <w:t>kafka-consumer-mongodb</w:t>
      </w:r>
      <w:r>
        <w:rPr>
          <w:rFonts w:ascii="Verdana" w:hAnsi="Verdana"/>
          <w:sz w:val="24"/>
          <w:szCs w:val="24"/>
        </w:rPr>
        <w:t>: Kafka Consumer to perform CRUD in the MongoDB.</w:t>
      </w:r>
    </w:p>
    <w:p w14:paraId="7E67E673" w14:textId="7D0D8C3E" w:rsidR="001134D1" w:rsidRDefault="001134D1">
      <w:pPr>
        <w:rPr>
          <w:rFonts w:ascii="Verdana" w:hAnsi="Verdana"/>
          <w:sz w:val="24"/>
          <w:szCs w:val="24"/>
        </w:rPr>
      </w:pPr>
    </w:p>
    <w:p w14:paraId="0BCA241B" w14:textId="2A47916A" w:rsidR="00944CAB" w:rsidRDefault="00944CA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On any CRUD operation first the </w:t>
      </w:r>
      <w:r w:rsidR="001F2D31">
        <w:rPr>
          <w:rFonts w:ascii="Verdana" w:hAnsi="Verdana"/>
          <w:sz w:val="24"/>
          <w:szCs w:val="24"/>
        </w:rPr>
        <w:t>request</w:t>
      </w:r>
      <w:r>
        <w:rPr>
          <w:rFonts w:ascii="Verdana" w:hAnsi="Verdana"/>
          <w:sz w:val="24"/>
          <w:szCs w:val="24"/>
        </w:rPr>
        <w:t xml:space="preserve"> will go to the API and the MySQL DB will be updated. Then via Kafka, Mongo DB will also be in sync for the CRUD operations.</w:t>
      </w:r>
      <w:r w:rsidR="002145AF">
        <w:rPr>
          <w:rFonts w:ascii="Verdana" w:hAnsi="Verdana"/>
          <w:sz w:val="24"/>
          <w:szCs w:val="24"/>
        </w:rPr>
        <w:t xml:space="preserve"> The calls from Company to Stocks and vice versa is done via Feign Client </w:t>
      </w:r>
      <w:r w:rsidR="004278BA">
        <w:rPr>
          <w:rFonts w:ascii="Verdana" w:hAnsi="Verdana"/>
          <w:sz w:val="24"/>
          <w:szCs w:val="24"/>
        </w:rPr>
        <w:t>i</w:t>
      </w:r>
      <w:r w:rsidR="002145AF">
        <w:rPr>
          <w:rFonts w:ascii="Verdana" w:hAnsi="Verdana"/>
          <w:sz w:val="24"/>
          <w:szCs w:val="24"/>
        </w:rPr>
        <w:t>mplementation.</w:t>
      </w:r>
    </w:p>
    <w:p w14:paraId="4A76A6FC" w14:textId="671B46FF" w:rsidR="004B333B" w:rsidRDefault="004B333B">
      <w:pPr>
        <w:rPr>
          <w:rFonts w:ascii="Verdana" w:hAnsi="Verdana"/>
          <w:sz w:val="24"/>
          <w:szCs w:val="24"/>
        </w:rPr>
      </w:pPr>
    </w:p>
    <w:p w14:paraId="1C7FA1EB" w14:textId="77777777" w:rsidR="005F178B" w:rsidRDefault="005F178B">
      <w:pPr>
        <w:rPr>
          <w:rFonts w:ascii="Verdana" w:hAnsi="Verdana"/>
          <w:sz w:val="24"/>
          <w:szCs w:val="24"/>
        </w:rPr>
      </w:pPr>
    </w:p>
    <w:p w14:paraId="67C29ACF" w14:textId="02905336" w:rsidR="004B333B" w:rsidRDefault="004B333B" w:rsidP="00A214F5">
      <w:pPr>
        <w:pStyle w:val="Heading1"/>
      </w:pPr>
      <w:bookmarkStart w:id="1" w:name="_Toc104285501"/>
      <w:r>
        <w:t>Starting the Applications</w:t>
      </w:r>
      <w:bookmarkEnd w:id="1"/>
    </w:p>
    <w:p w14:paraId="75D4F251" w14:textId="2853A60A" w:rsidR="004B333B" w:rsidRDefault="004B333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Start the Zookeeper and Kafka:</w:t>
      </w:r>
    </w:p>
    <w:p w14:paraId="2C1585AE" w14:textId="5F64F6A4" w:rsidR="004B333B" w:rsidRDefault="004B333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Local Path: </w:t>
      </w:r>
      <w:r w:rsidRPr="004B333B">
        <w:rPr>
          <w:rFonts w:ascii="Verdana" w:hAnsi="Verdana"/>
          <w:sz w:val="24"/>
          <w:szCs w:val="24"/>
        </w:rPr>
        <w:t xml:space="preserve">  C:\Prosenjit\IT_Softwares\Kafka\kafka\bin\windows  </w:t>
      </w:r>
    </w:p>
    <w:p w14:paraId="1DE22E00" w14:textId="4B5C5902" w:rsidR="004B333B" w:rsidRPr="004B333B" w:rsidRDefault="004B333B" w:rsidP="004B333B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s</w:t>
      </w:r>
      <w:r w:rsidRPr="004B333B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tart zookeeper.start bat (Default port = 2181)</w:t>
      </w:r>
    </w:p>
    <w:p w14:paraId="090B782A" w14:textId="77777777" w:rsidR="004B333B" w:rsidRPr="004B333B" w:rsidRDefault="004B333B" w:rsidP="004B333B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en-IN"/>
        </w:rPr>
      </w:pPr>
      <w:r w:rsidRPr="004B333B">
        <w:rPr>
          <w:rFonts w:ascii="Consolas" w:eastAsia="Times New Roman" w:hAnsi="Consolas" w:cs="Courier New"/>
          <w:color w:val="C9D1D9"/>
          <w:sz w:val="20"/>
          <w:szCs w:val="20"/>
          <w:lang w:eastAsia="en-IN"/>
        </w:rPr>
        <w:t xml:space="preserve">  zookeeper-server-start.bat ./../../config/zookeeper.properties</w:t>
      </w:r>
    </w:p>
    <w:p w14:paraId="180DA5A6" w14:textId="77777777" w:rsidR="004B333B" w:rsidRPr="004B333B" w:rsidRDefault="004B333B" w:rsidP="004B333B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4B333B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start Kafka server (Default port = 9092)</w:t>
      </w:r>
    </w:p>
    <w:p w14:paraId="5E98823B" w14:textId="77777777" w:rsidR="004B333B" w:rsidRPr="004B333B" w:rsidRDefault="004B333B" w:rsidP="004B333B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en-IN"/>
        </w:rPr>
      </w:pPr>
      <w:r w:rsidRPr="004B333B">
        <w:rPr>
          <w:rFonts w:ascii="Consolas" w:eastAsia="Times New Roman" w:hAnsi="Consolas" w:cs="Courier New"/>
          <w:color w:val="C9D1D9"/>
          <w:sz w:val="20"/>
          <w:szCs w:val="20"/>
          <w:lang w:eastAsia="en-IN"/>
        </w:rPr>
        <w:t xml:space="preserve">  kafka-server-start.bat ./../../config/server.properties</w:t>
      </w:r>
    </w:p>
    <w:p w14:paraId="3F56E771" w14:textId="77777777" w:rsidR="004B333B" w:rsidRDefault="004B333B">
      <w:pPr>
        <w:rPr>
          <w:rFonts w:ascii="Verdana" w:hAnsi="Verdana"/>
          <w:sz w:val="24"/>
          <w:szCs w:val="24"/>
        </w:rPr>
      </w:pPr>
    </w:p>
    <w:p w14:paraId="1E2C52CD" w14:textId="1EBDC2EC" w:rsidR="00F71265" w:rsidRDefault="004B333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Zookeeper:</w:t>
      </w:r>
    </w:p>
    <w:p w14:paraId="70EB977F" w14:textId="63408483" w:rsidR="004B333B" w:rsidRDefault="004B333B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5EA23EC" wp14:editId="4E31B02D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172" w14:textId="39B75869" w:rsidR="004B333B" w:rsidRDefault="004B333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Kafka:</w:t>
      </w:r>
    </w:p>
    <w:p w14:paraId="49C78105" w14:textId="3E1059A3" w:rsidR="004B333B" w:rsidRDefault="004B333B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A445549" wp14:editId="7B59C61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8594" w14:textId="30503D8F" w:rsidR="004B333B" w:rsidRDefault="004B333B">
      <w:pPr>
        <w:pBdr>
          <w:bottom w:val="single" w:sz="6" w:space="1" w:color="auto"/>
        </w:pBdr>
        <w:rPr>
          <w:rFonts w:ascii="Verdana" w:hAnsi="Verdana"/>
          <w:sz w:val="24"/>
          <w:szCs w:val="24"/>
        </w:rPr>
      </w:pPr>
    </w:p>
    <w:p w14:paraId="6D5088F3" w14:textId="1D359927" w:rsidR="00A214F5" w:rsidRDefault="00A214F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Then start the 4 applications in STS:</w:t>
      </w:r>
    </w:p>
    <w:p w14:paraId="2C412571" w14:textId="6A3E246F" w:rsidR="00A214F5" w:rsidRDefault="00A214F5">
      <w:pPr>
        <w:pBdr>
          <w:bottom w:val="single" w:sz="6" w:space="1" w:color="auto"/>
        </w:pBd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AFFC14" wp14:editId="16179ADF">
            <wp:extent cx="3488202" cy="65121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7291" cy="65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B1BB" w14:textId="77777777" w:rsidR="00A214F5" w:rsidRDefault="00A214F5">
      <w:pPr>
        <w:pBdr>
          <w:bottom w:val="single" w:sz="6" w:space="1" w:color="auto"/>
        </w:pBdr>
        <w:rPr>
          <w:rFonts w:ascii="Verdana" w:hAnsi="Verdana"/>
          <w:sz w:val="24"/>
          <w:szCs w:val="24"/>
        </w:rPr>
      </w:pPr>
    </w:p>
    <w:p w14:paraId="5CF18562" w14:textId="13C85870" w:rsidR="00A214F5" w:rsidRDefault="00A214F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Start both MongoDB</w:t>
      </w:r>
      <w:r w:rsidR="001E505E">
        <w:rPr>
          <w:rFonts w:ascii="Verdana" w:hAnsi="Verdana"/>
          <w:sz w:val="24"/>
          <w:szCs w:val="24"/>
        </w:rPr>
        <w:t xml:space="preserve"> Compass</w:t>
      </w:r>
      <w:r>
        <w:rPr>
          <w:rFonts w:ascii="Verdana" w:hAnsi="Verdana"/>
          <w:sz w:val="24"/>
          <w:szCs w:val="24"/>
        </w:rPr>
        <w:t xml:space="preserve"> and MySQL Workbench</w:t>
      </w:r>
    </w:p>
    <w:p w14:paraId="28346B7C" w14:textId="32B7C280" w:rsidR="00A214F5" w:rsidRDefault="001E505E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06CDF" wp14:editId="70BA3608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6A10" w14:textId="6DCABF2D" w:rsidR="001E505E" w:rsidRDefault="001E505E">
      <w:pPr>
        <w:rPr>
          <w:rFonts w:ascii="Verdana" w:hAnsi="Verdana"/>
          <w:sz w:val="24"/>
          <w:szCs w:val="24"/>
        </w:rPr>
      </w:pPr>
    </w:p>
    <w:p w14:paraId="1615199C" w14:textId="1D61DC62" w:rsidR="001E505E" w:rsidRDefault="001E505E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97D963D" wp14:editId="435134C2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047" w14:textId="7A2481DD" w:rsidR="001E505E" w:rsidRDefault="001E505E">
      <w:pPr>
        <w:rPr>
          <w:rFonts w:ascii="Verdana" w:hAnsi="Verdana"/>
          <w:sz w:val="24"/>
          <w:szCs w:val="24"/>
        </w:rPr>
      </w:pPr>
    </w:p>
    <w:p w14:paraId="659705D3" w14:textId="6DC76A4F" w:rsidR="001E505E" w:rsidRDefault="001E505E">
      <w:pPr>
        <w:rPr>
          <w:rFonts w:ascii="Verdana" w:hAnsi="Verdana"/>
          <w:sz w:val="24"/>
          <w:szCs w:val="24"/>
        </w:rPr>
      </w:pPr>
    </w:p>
    <w:p w14:paraId="16463FCE" w14:textId="7384C186" w:rsidR="001E505E" w:rsidRDefault="001E505E" w:rsidP="001E505E">
      <w:pPr>
        <w:pStyle w:val="Heading1"/>
      </w:pPr>
      <w:bookmarkStart w:id="2" w:name="_Toc104285502"/>
      <w:r>
        <w:t>Check the results in Postman and DBs</w:t>
      </w:r>
      <w:bookmarkEnd w:id="2"/>
    </w:p>
    <w:p w14:paraId="47011A34" w14:textId="44B2A1DA" w:rsidR="001E505E" w:rsidRDefault="001E505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Test Endpoint:</w:t>
      </w:r>
    </w:p>
    <w:p w14:paraId="13F80A0E" w14:textId="33426139" w:rsidR="001E505E" w:rsidRDefault="001E505E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E56500" wp14:editId="2F7193DD">
            <wp:extent cx="6645910" cy="2421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9CAE" w14:textId="22EF4749" w:rsidR="001E505E" w:rsidRDefault="001E505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Stocks API hit from Company API:</w:t>
      </w:r>
    </w:p>
    <w:p w14:paraId="508E8DB7" w14:textId="583911B9" w:rsidR="001E505E" w:rsidRDefault="001E505E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3124AD1" wp14:editId="150D1BAA">
            <wp:extent cx="5363308" cy="318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089" cy="31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BB2E" w14:textId="3C52027C" w:rsidR="001E505E" w:rsidRDefault="001E505E">
      <w:pPr>
        <w:rPr>
          <w:rFonts w:ascii="Verdana" w:hAnsi="Verdana"/>
          <w:sz w:val="24"/>
          <w:szCs w:val="24"/>
        </w:rPr>
      </w:pPr>
    </w:p>
    <w:p w14:paraId="31361B40" w14:textId="64664A07" w:rsidR="00103C55" w:rsidRDefault="00103C5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Endpoint: </w:t>
      </w:r>
      <w:r w:rsidRPr="00103C55">
        <w:rPr>
          <w:rFonts w:ascii="Verdana" w:hAnsi="Verdana"/>
          <w:sz w:val="24"/>
          <w:szCs w:val="24"/>
        </w:rPr>
        <w:t>api/v1.0/market/company/register</w:t>
      </w:r>
    </w:p>
    <w:p w14:paraId="7FD7F600" w14:textId="02009ECA" w:rsidR="00103C55" w:rsidRDefault="00103C55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E0B877" wp14:editId="1B48FBC5">
            <wp:extent cx="5869659" cy="40503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1981" cy="405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54AA" w14:textId="2EF8F122" w:rsidR="00103C55" w:rsidRDefault="00D817D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Check the DBs for the above operation:</w:t>
      </w:r>
    </w:p>
    <w:p w14:paraId="1F47748E" w14:textId="1987BBFA" w:rsidR="00D817DF" w:rsidRDefault="007819CE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1FCD04F" wp14:editId="40CE3B49">
            <wp:extent cx="5339862" cy="30877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7090" cy="30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3420" w14:textId="1D4DE001" w:rsidR="007819CE" w:rsidRDefault="007819CE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E9167D" wp14:editId="2DDD4932">
            <wp:extent cx="6645910" cy="31953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3BDD" w14:textId="7975A30D" w:rsidR="007819CE" w:rsidRDefault="00C41ABF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Endpoint: </w:t>
      </w:r>
      <w:r w:rsidRPr="00C41ABF">
        <w:rPr>
          <w:rFonts w:ascii="Verdana" w:hAnsi="Verdana"/>
          <w:sz w:val="24"/>
          <w:szCs w:val="24"/>
        </w:rPr>
        <w:t>api/v1.0/market/stock/add/C002</w:t>
      </w:r>
    </w:p>
    <w:p w14:paraId="751ADCBA" w14:textId="54AA91E9" w:rsidR="007819CE" w:rsidRDefault="007819CE">
      <w:pPr>
        <w:rPr>
          <w:rFonts w:ascii="Verdana" w:hAnsi="Verdana"/>
          <w:sz w:val="24"/>
          <w:szCs w:val="24"/>
        </w:rPr>
      </w:pPr>
    </w:p>
    <w:p w14:paraId="2EAC7455" w14:textId="47A7B84A" w:rsidR="00C41ABF" w:rsidRDefault="00C41ABF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855C0EF" wp14:editId="0C681E5C">
            <wp:extent cx="6645910" cy="3191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4F67" w14:textId="77777777" w:rsidR="001E505E" w:rsidRDefault="001E505E">
      <w:pPr>
        <w:rPr>
          <w:rFonts w:ascii="Verdana" w:hAnsi="Verdana"/>
          <w:sz w:val="24"/>
          <w:szCs w:val="24"/>
        </w:rPr>
      </w:pPr>
    </w:p>
    <w:p w14:paraId="7482DCE6" w14:textId="77777777" w:rsidR="001E505E" w:rsidRDefault="001E505E">
      <w:pPr>
        <w:rPr>
          <w:rFonts w:ascii="Verdana" w:hAnsi="Verdana"/>
          <w:sz w:val="24"/>
          <w:szCs w:val="24"/>
        </w:rPr>
      </w:pPr>
    </w:p>
    <w:p w14:paraId="373A847A" w14:textId="591C4A61" w:rsidR="00A214F5" w:rsidRDefault="00D36FE3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E2EC15" wp14:editId="2F8C1F06">
            <wp:extent cx="4114800" cy="3052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577" cy="30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5364" w14:textId="368B16F9" w:rsidR="00D36FE3" w:rsidRDefault="00D36FE3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0FD2D3F" wp14:editId="5F304F19">
            <wp:extent cx="6645910" cy="32099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4773" w14:textId="5B575330" w:rsidR="00A214F5" w:rsidRDefault="00A214F5">
      <w:pPr>
        <w:rPr>
          <w:rFonts w:ascii="Verdana" w:hAnsi="Verdana"/>
          <w:sz w:val="24"/>
          <w:szCs w:val="24"/>
        </w:rPr>
      </w:pPr>
    </w:p>
    <w:p w14:paraId="401F41DD" w14:textId="6893D7B1" w:rsidR="00D36FE3" w:rsidRDefault="00D36FE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All Working Fine! Both DBs are in Sync for all the operations.</w:t>
      </w:r>
    </w:p>
    <w:p w14:paraId="74F18E7D" w14:textId="71F444A6" w:rsidR="004B333B" w:rsidRDefault="004B333B">
      <w:pPr>
        <w:rPr>
          <w:rFonts w:ascii="Verdana" w:hAnsi="Verdana"/>
          <w:sz w:val="24"/>
          <w:szCs w:val="24"/>
        </w:rPr>
      </w:pPr>
    </w:p>
    <w:p w14:paraId="26CC16BD" w14:textId="191276CD" w:rsidR="0031215A" w:rsidRPr="0031215A" w:rsidRDefault="0031215A">
      <w:pPr>
        <w:rPr>
          <w:rFonts w:ascii="Verdana" w:hAnsi="Verdana"/>
          <w:sz w:val="24"/>
          <w:szCs w:val="24"/>
        </w:rPr>
      </w:pPr>
    </w:p>
    <w:sectPr w:rsidR="0031215A" w:rsidRPr="0031215A" w:rsidSect="00BB02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161"/>
    <w:rsid w:val="00086BBA"/>
    <w:rsid w:val="00095A15"/>
    <w:rsid w:val="000F4BF5"/>
    <w:rsid w:val="00103C55"/>
    <w:rsid w:val="001134D1"/>
    <w:rsid w:val="001722C5"/>
    <w:rsid w:val="001C742C"/>
    <w:rsid w:val="001E505E"/>
    <w:rsid w:val="001F2D31"/>
    <w:rsid w:val="002145AF"/>
    <w:rsid w:val="0031215A"/>
    <w:rsid w:val="003714D9"/>
    <w:rsid w:val="003A5EDC"/>
    <w:rsid w:val="003C23C7"/>
    <w:rsid w:val="004278BA"/>
    <w:rsid w:val="00433936"/>
    <w:rsid w:val="004B333B"/>
    <w:rsid w:val="005D1A6E"/>
    <w:rsid w:val="005F178B"/>
    <w:rsid w:val="007819CE"/>
    <w:rsid w:val="00833111"/>
    <w:rsid w:val="008C4093"/>
    <w:rsid w:val="00944CAB"/>
    <w:rsid w:val="00982161"/>
    <w:rsid w:val="00A1368F"/>
    <w:rsid w:val="00A214F5"/>
    <w:rsid w:val="00B56F8A"/>
    <w:rsid w:val="00BB0202"/>
    <w:rsid w:val="00C41ABF"/>
    <w:rsid w:val="00D36FE3"/>
    <w:rsid w:val="00D817DF"/>
    <w:rsid w:val="00DA5B07"/>
    <w:rsid w:val="00DA7325"/>
    <w:rsid w:val="00F7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A85DE"/>
  <w15:chartTrackingRefBased/>
  <w15:docId w15:val="{FB3250F1-9B7B-4203-B0B6-850153E3E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2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73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32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71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B3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3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333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086BB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6BB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41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osenjit005/E-Stock-Market-Proje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56D75-1796-4C5C-AAD9-E4D9EBA3E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</dc:creator>
  <cp:keywords/>
  <dc:description/>
  <cp:lastModifiedBy>Prosenjit Biswas</cp:lastModifiedBy>
  <cp:revision>33</cp:revision>
  <dcterms:created xsi:type="dcterms:W3CDTF">2022-05-11T04:21:00Z</dcterms:created>
  <dcterms:modified xsi:type="dcterms:W3CDTF">2022-05-24T06:22:00Z</dcterms:modified>
</cp:coreProperties>
</file>