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E04" w:rsidRDefault="00D12E04" w:rsidP="00D12E04">
      <w:pPr>
        <w:spacing w:line="220" w:lineRule="atLeas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when  n close to 100 the initial height logn will be to about sqrt(n);</w:t>
      </w:r>
    </w:p>
    <w:p w:rsidR="004358AB" w:rsidRPr="00D12E04" w:rsidRDefault="004358AB" w:rsidP="00D12E04"/>
    <w:sectPr w:rsidR="004358AB" w:rsidRPr="00D12E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F5300"/>
    <w:rsid w:val="00426133"/>
    <w:rsid w:val="00430FA1"/>
    <w:rsid w:val="004358AB"/>
    <w:rsid w:val="008B7726"/>
    <w:rsid w:val="00C82C23"/>
    <w:rsid w:val="00D12E0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C2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2C2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2C2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2018-11-13T00:56:00Z</dcterms:modified>
</cp:coreProperties>
</file>