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5DC2" w:rsidRPr="00705DC2" w:rsidRDefault="00705DC2" w:rsidP="00705DC2">
      <w:pPr>
        <w:pBdr>
          <w:bottom w:val="single" w:sz="4" w:space="4" w:color="EAECEF"/>
        </w:pBd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pt-BR"/>
        </w:rPr>
      </w:pPr>
      <w:r w:rsidRPr="00705DC2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pt-BR"/>
        </w:rPr>
        <w:t>Fontes que você cruza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010CB" w:rsidTr="00C010CB">
        <w:tc>
          <w:tcPr>
            <w:tcW w:w="8494" w:type="dxa"/>
          </w:tcPr>
          <w:tbl>
            <w:tblPr>
              <w:tblpPr w:leftFromText="141" w:rightFromText="141" w:horzAnchor="margin" w:tblpY="1008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4"/>
              <w:gridCol w:w="3808"/>
              <w:gridCol w:w="2586"/>
            </w:tblGrid>
            <w:tr w:rsidR="00C010CB" w:rsidRPr="00705DC2" w:rsidTr="00C8175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Pergunta do diagnóstico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Base principal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Base de conferência</w:t>
                  </w:r>
                </w:p>
              </w:tc>
            </w:tr>
            <w:tr w:rsidR="00C010CB" w:rsidRPr="00705DC2" w:rsidTr="00C817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O imóvel existe ambientalmente?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CAR/SICAR/SIGCAR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Portal Ambiental estadual</w:t>
                  </w:r>
                </w:p>
              </w:tc>
            </w:tr>
            <w:tr w:rsidR="00C010CB" w:rsidRPr="00705DC2" w:rsidTr="00C817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O perímetro ambiental bate com o fundiário?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proofErr w:type="gramStart"/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SIGEF/Acervo Fundiário/matrícula</w:t>
                  </w:r>
                  <w:proofErr w:type="gramEnd"/>
                </w:p>
              </w:tc>
            </w:tr>
            <w:tr w:rsidR="00C010CB" w:rsidRPr="00705DC2" w:rsidTr="00C817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O proprietário declarado bate?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CAR/SNCR/CNIR/CAFIR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Matrícula/ONR</w:t>
                  </w:r>
                </w:p>
              </w:tc>
            </w:tr>
            <w:tr w:rsidR="00C010CB" w:rsidRPr="00705DC2" w:rsidTr="00C817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Há embargo ou autuação?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IBAMA/SEMAD estadual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proofErr w:type="spellStart"/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MapBiomas</w:t>
                  </w:r>
                  <w:proofErr w:type="spellEnd"/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Alerta/PRODES/DETER</w:t>
                  </w:r>
                </w:p>
              </w:tc>
            </w:tr>
            <w:tr w:rsidR="00C010CB" w:rsidRPr="00705DC2" w:rsidTr="00C817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Há licença, registro ou outorga?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Portal Ambiental/IPÊ/Web Outorga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PNLA/ANA/CNARH</w:t>
                  </w:r>
                </w:p>
              </w:tc>
            </w:tr>
            <w:tr w:rsidR="00C010CB" w:rsidRPr="00705DC2" w:rsidTr="00C817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Há restrição territorial?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CNUC/FUNAI/INCRA/CNFP/CANIE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SIG estadual/IBGE/SGB</w:t>
                  </w:r>
                </w:p>
              </w:tc>
            </w:tr>
            <w:tr w:rsidR="00C010CB" w:rsidRPr="00705DC2" w:rsidTr="00C817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Há risco por histórico de uso do solo?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proofErr w:type="spellStart"/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MapBiomas</w:t>
                  </w:r>
                  <w:proofErr w:type="spellEnd"/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/INPE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Google Earth/QGIS/imagens históricas</w:t>
                  </w:r>
                </w:p>
              </w:tc>
            </w:tr>
            <w:tr w:rsidR="00C010CB" w:rsidRPr="00705DC2" w:rsidTr="00C817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Há risco fiscal/cadastral?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CAFIR/CNIR/CCIR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0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matrícula/ITR/ADA</w:t>
                  </w:r>
                </w:p>
              </w:tc>
            </w:tr>
            <w:tr w:rsidR="00C010CB" w:rsidRPr="00705DC2" w:rsidTr="00C8175B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Segoe UI" w:eastAsia="Times New Roman" w:hAnsi="Segoe UI" w:cs="Segoe UI"/>
                      <w:b/>
                      <w:bCs/>
                      <w:color w:val="24292E"/>
                      <w:sz w:val="36"/>
                      <w:szCs w:val="36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Segoe UI" w:eastAsia="Times New Roman" w:hAnsi="Segoe UI" w:cs="Segoe UI"/>
                      <w:b/>
                      <w:bCs/>
                      <w:color w:val="24292E"/>
                      <w:sz w:val="36"/>
                      <w:szCs w:val="36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C010CB" w:rsidRPr="00705DC2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C010CB" w:rsidRDefault="00C010CB"/>
        </w:tc>
      </w:tr>
    </w:tbl>
    <w:p w:rsidR="00705DC2" w:rsidRDefault="00705DC2"/>
    <w:p w:rsidR="00C010CB" w:rsidRDefault="00C010CB">
      <w:pPr>
        <w:rPr>
          <w:b/>
          <w:sz w:val="32"/>
          <w:szCs w:val="32"/>
        </w:rPr>
      </w:pPr>
      <w:r w:rsidRPr="00C010CB">
        <w:rPr>
          <w:b/>
          <w:sz w:val="32"/>
          <w:szCs w:val="32"/>
        </w:rPr>
        <w:t>Bases estaduais ligadas ao SICAR/CAR</w:t>
      </w:r>
    </w:p>
    <w:p w:rsidR="00C010CB" w:rsidRDefault="00C010CB">
      <w:r>
        <w:t>Região Norte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010CB" w:rsidTr="00C010CB">
        <w:tc>
          <w:tcPr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0"/>
              <w:gridCol w:w="719"/>
              <w:gridCol w:w="620"/>
              <w:gridCol w:w="465"/>
              <w:gridCol w:w="558"/>
              <w:gridCol w:w="1467"/>
              <w:gridCol w:w="1078"/>
              <w:gridCol w:w="30"/>
              <w:gridCol w:w="2140"/>
            </w:tblGrid>
            <w:tr w:rsidR="00C010CB" w:rsidRPr="00C010CB" w:rsidTr="00C010CB">
              <w:trPr>
                <w:tblHeader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UF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Órgão estadual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Base/sistema ligado ao SICAR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Observação para diagnóstico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AC — Acre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SEMA/AC e IMAC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SICAR-Acre / Escritório de Gestão do CAR e PRA / CIGMA-CAR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Possui gestão estadual do CAR/PRA e disponibiliza lista e base </w:t>
                  </w:r>
                  <w:proofErr w:type="spellStart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shapefile</w:t>
                  </w:r>
                  <w:proofErr w:type="spellEnd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dos imóveis SICAR Acre. Útil para baixar base vetorial estadual e verificar situação do CAR. (</w:t>
                  </w:r>
                  <w:hyperlink r:id="rId4" w:tooltip="Escritório de Gestão do CAR e PRA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Secretaria de Estado do Meio Ambiente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lastRenderedPageBreak/>
                    <w:t>AP — Amapá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SEMA/AP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SICAR Nacional usado pelo Amapá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O próprio estado informa que utiliza o SICAR nacional, com módulos de cadastro, receptor, relatórios, central do proprietário e análise. (</w:t>
                  </w:r>
                  <w:hyperlink r:id="rId5" w:tooltip="Cadastro Ambiental Rural - SEMA - Governo do Amapá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SEMA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AM — Amazonas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IPAAM / SEMA-AM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SICAR-AM / CAR Amazonas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O Amazonas possui referência normativa própria ao CAR, SICAR-AM e PRA estadual. Útil para verificar procedimentos próprios de regularização ambiental. (</w:t>
                  </w:r>
                  <w:hyperlink r:id="rId6" w:tooltip="Cadastro Ambiental Rural - CAR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IPAAM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PA — Pará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SEMAS/PA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SICAR/PA / SICAR/PA+ / Regulariza Pará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Estado com sistema próprio relevante. Em 2026, anunciou o </w:t>
                  </w: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SICAR+</w:t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, nova plataforma do CAR no Pará, voltada à modernização da gestão e análise dos cadastros. (</w:t>
                  </w:r>
                  <w:hyperlink r:id="rId7" w:tooltip="Governo do Pará lança SICAR+ para modernizar a gestão ...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Semas Pará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RO — Rondônia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SEDAM/RO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 xml:space="preserve">SICAR.RO / CAR SEDAM / </w:t>
                  </w:r>
                  <w:proofErr w:type="spellStart"/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GeoPortal</w:t>
                  </w:r>
                  <w:proofErr w:type="spellEnd"/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 xml:space="preserve"> SEDAM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Possui portal próprio de CAR e </w:t>
                  </w:r>
                  <w:proofErr w:type="spellStart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geoportal</w:t>
                  </w:r>
                  <w:proofErr w:type="spellEnd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que permite buscar feições por CAR. Muito útil para cruzamento espacial. (</w:t>
                  </w:r>
                  <w:hyperlink r:id="rId8" w:tooltip="SICAR.RO - Sistema de Cadastro Ambiental Rural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 xml:space="preserve">Sedam </w:t>
                    </w:r>
                    <w:proofErr w:type="spellStart"/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Car</w:t>
                    </w:r>
                    <w:proofErr w:type="spellEnd"/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RR — Roraima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FEMARH/RR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Gestão SICAR / SIGGARR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 FEMARH informa competência de gestão do SICAR e também mantém o SIGGARR, Sistema de Informação Geográfica e Gestão Ambiental de Roraima. (</w:t>
                  </w:r>
                  <w:hyperlink r:id="rId9" w:tooltip="Diretoria de Pesquisa e Tecnologia e Gestão Territorial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FEMARH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TO — Tocantins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proofErr w:type="spellStart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Naturatins</w:t>
                  </w:r>
                  <w:proofErr w:type="spellEnd"/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SICAR/TO / SIGCAR-TO / sistema estadual integrado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O Tocantins adotou sistema estadual antes do SICAR federal e informa </w:t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t>integração com o sistema federal. Normas recentes mencionam base SICAR/TO e informações apresentadas no SIGCAR. (</w:t>
                  </w:r>
                  <w:hyperlink r:id="rId10" w:tooltip="Funcionalidades e potencialidades do sistema do CAR do ...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To.gov.br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Header/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lastRenderedPageBreak/>
                    <w:t>UF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Órgão estadual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Base/sistema ligado ao SICAR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Observação para diagnóstico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AL — Alagoas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IMA/AL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SICAR/AL / CAR IMA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O CAR é feito no SICAR nacional, mas gerenciado e homologado pelo IMA/AL no estado. Há procedimentos próprios para cancelamento, análise e regularização. (</w:t>
                  </w:r>
                  <w:hyperlink r:id="rId11" w:tooltip="CAR – Cadastro Ambiental Rural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IMA Alagoas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BA — Bahia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INEMA / SEMA-BA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CEFIR / SEIA / CAR Bahia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Na Bahia, o CAR é implementado como </w:t>
                  </w: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CEFIR — Cadastro Estadual Florestal de Imóveis Rurais</w:t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, dentro do ambiente estadual, com conexão a licenciamento e outorga. (</w:t>
                  </w:r>
                  <w:hyperlink r:id="rId12" w:tooltip="CAR Bahia (CEFIR) | Inema - Instituto do Meio Ambiente e ...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Bahia.gov.br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CE — Ceará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SEMACE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CAR/SICAR Ceará / CAR Analisado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A SEMACE usa o SICAR e possui produto específico de análise dos cadastros, o </w:t>
                  </w: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CAR Analisado</w:t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, com atualização de status no sistema. (</w:t>
                  </w:r>
                  <w:proofErr w:type="spellStart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begin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instrText xml:space="preserve"> HYPERLINK "https://www.semace.ce.gov.br/cadastro-ambiental-rural/?utm_source=chatgpt.com" \o "Cadastro Ambiental Rural" </w:instrText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separate"/>
                  </w:r>
                  <w:r w:rsidRPr="00C010CB">
                    <w:rPr>
                      <w:rFonts w:ascii="Times New Roman" w:eastAsia="Times New Roman" w:hAnsi="Times New Roman" w:cs="Times New Roman"/>
                      <w:color w:val="0000FF"/>
                      <w:sz w:val="24"/>
                      <w:szCs w:val="24"/>
                      <w:u w:val="single"/>
                      <w:lang w:eastAsia="pt-BR"/>
                    </w:rPr>
                    <w:t>Semace</w:t>
                  </w:r>
                  <w:proofErr w:type="spellEnd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end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MA — Maranhão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SEMA/MA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CAR via SICAR Nacional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 inscrição no Maranhão é realizada pelo Módulo de Inscrição do CAR no âmbito do SICAR nacional. (</w:t>
                  </w:r>
                  <w:hyperlink r:id="rId13" w:tooltip="Cadastro Ambiental Rural | Secretaria de Estado do Meio ...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Governo do Estado do Maranhão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lastRenderedPageBreak/>
                    <w:t>PB — Paraíba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SUDEMA/PB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CAR Paraíba / SICAR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Possui página própria de CAR, formulários estaduais, fluxogramas, cancelamento, alteração de e-mail e procedimentos estaduais vinculados ao SICAR. (</w:t>
                  </w:r>
                  <w:proofErr w:type="spellStart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begin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instrText xml:space="preserve"> HYPERLINK "https://sudema.pb.gov.br/servicos/servicos-ao-publico/car?utm_source=chatgpt.com" \o "CAR" </w:instrText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separate"/>
                  </w:r>
                  <w:r w:rsidRPr="00C010CB">
                    <w:rPr>
                      <w:rFonts w:ascii="Times New Roman" w:eastAsia="Times New Roman" w:hAnsi="Times New Roman" w:cs="Times New Roman"/>
                      <w:color w:val="0000FF"/>
                      <w:sz w:val="24"/>
                      <w:szCs w:val="24"/>
                      <w:u w:val="single"/>
                      <w:lang w:eastAsia="pt-BR"/>
                    </w:rPr>
                    <w:t>Sudema</w:t>
                  </w:r>
                  <w:proofErr w:type="spellEnd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end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PE — Pernambuco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CPRH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CAR/SICAR Pernambuco / Central do Proprietário/Possuidor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 CPRH possui página específica do CAR, central do proprietário, formulários, retificação e procedimentos de PRA. (</w:t>
                  </w:r>
                  <w:hyperlink r:id="rId14" w:tooltip="Cadastro Ambiental Rural – CAR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CPRH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PI — Piauí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SEMARH/PI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CAR SEMARH / SIGA-PI / SICAR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 SEMARH possui página de Cadastro Ambiental Rural e o SIGA-PI como sistema integrado de gestão ambiental e recursos hídricos, além de formulários ligados ao SICAR. (</w:t>
                  </w:r>
                  <w:proofErr w:type="spellStart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begin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instrText xml:space="preserve"> HYPERLINK "https://www.semarh.pi.gov.br/acoes/cadastro-ambiental-rural?utm_source=chatgpt.com" \o "Cadastro Ambiental Rural - SEMARH" </w:instrText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separate"/>
                  </w:r>
                  <w:r w:rsidRPr="00C010CB">
                    <w:rPr>
                      <w:rFonts w:ascii="Times New Roman" w:eastAsia="Times New Roman" w:hAnsi="Times New Roman" w:cs="Times New Roman"/>
                      <w:color w:val="0000FF"/>
                      <w:sz w:val="24"/>
                      <w:szCs w:val="24"/>
                      <w:u w:val="single"/>
                      <w:lang w:eastAsia="pt-BR"/>
                    </w:rPr>
                    <w:t>Semarh</w:t>
                  </w:r>
                  <w:proofErr w:type="spellEnd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end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RN — Rio Grande do Norte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IDEMA/RN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CAR/RN / SICAR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O IDEMA opera procedimentos ligados ao SICAR, com formulários estaduais e canal específico para CAR/RN. (</w:t>
                  </w:r>
                  <w:proofErr w:type="spellStart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begin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instrText xml:space="preserve"> HYPERLINK "https://www.sethas.rn.gov.br/Conteudo.asp?ACT=&amp;LBL=Cadastro+Ambiental+Rural+-+CAR&amp;PAGE=0&amp;PARM=&amp;TARG=92386&amp;TRAN=ITEM&amp;utm_source=chatgpt.com" \o "Cadastro Ambiental Rural - CAR" </w:instrText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separate"/>
                  </w:r>
                  <w:r w:rsidRPr="00C010CB">
                    <w:rPr>
                      <w:rFonts w:ascii="Times New Roman" w:eastAsia="Times New Roman" w:hAnsi="Times New Roman" w:cs="Times New Roman"/>
                      <w:color w:val="0000FF"/>
                      <w:sz w:val="24"/>
                      <w:szCs w:val="24"/>
                      <w:u w:val="single"/>
                      <w:lang w:eastAsia="pt-BR"/>
                    </w:rPr>
                    <w:t>SetHas</w:t>
                  </w:r>
                  <w:proofErr w:type="spellEnd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end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SE — Sergipe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ADEMA/SE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CAR/SICAR Sergipe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 ADEMA é gestora estadual do CAR e analisa os cadastros no estado; também atua com municípios para cadastramento e retificação. (</w:t>
                  </w:r>
                  <w:proofErr w:type="spellStart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begin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instrText xml:space="preserve"> HYPERLINK "https://adema.se.gov.br/governo-e-municipios-se-unem-para-apoiar-pequenos-produtores-no-cadastro-ambiental-rural/?utm_source=chatgpt.com" \o "Governo e municípios se unem para apoiar pequenos ..." </w:instrText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separate"/>
                  </w:r>
                  <w:r w:rsidRPr="00C010CB">
                    <w:rPr>
                      <w:rFonts w:ascii="Times New Roman" w:eastAsia="Times New Roman" w:hAnsi="Times New Roman" w:cs="Times New Roman"/>
                      <w:color w:val="0000FF"/>
                      <w:sz w:val="24"/>
                      <w:szCs w:val="24"/>
                      <w:u w:val="single"/>
                      <w:lang w:eastAsia="pt-BR"/>
                    </w:rPr>
                    <w:t>Adema</w:t>
                  </w:r>
                  <w:proofErr w:type="spellEnd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end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UF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Órgão estadual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Base/sistema ligado ao SICAR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Observação para diagnóstico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DF — Distrito Federal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Brasília Ambiental / IBRAM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CAR/DF / SICAR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O IBRAM direciona o acesso ao SICAR nacional e atua no suporte técnico e análise do CAR no Distrito Federal. (</w:t>
                  </w:r>
                  <w:hyperlink r:id="rId15" w:tooltip="Cadastro Ambiental Rural (CAR)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Brasília Ambiental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lastRenderedPageBreak/>
                    <w:t>GO — Goiás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SEMAD/GO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SIGCAR Goiás / Portal Ambiental SEMAD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Goiás lançou sistema estadual próprio para o CAR, o </w:t>
                  </w: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SIGCAR</w:t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, em 2025. Para o Regente, é uma base prioritária quando o imóvel estiver em Goiás. (</w:t>
                  </w:r>
                  <w:hyperlink r:id="rId16" w:tooltip="CAR – Semad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Goiás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MT — Mato Grosso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SEMA/MT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SIMCAR — Sistema Mato-grossense de Cadastro Ambiental Rural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Sistema estadual integrado ao SICAR nacional, usado para inscrição, consulta, acompanhamento e gerenciamento da situação ambiental dos imóveis rurais. (</w:t>
                  </w:r>
                  <w:hyperlink r:id="rId17" w:tooltip="CAR, a Regularização Ambiental dos Imóveis Rurais e o ...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Diário Oficial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MS — Mato Grosso do Sul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IMASUL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CAR-MS / SIRIEMA / SICAR Nacional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O CAR-MS é realizado eletronicamente pelo SIRIEMA e integrado ao SICAR nacional. (</w:t>
                  </w:r>
                  <w:proofErr w:type="spellStart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begin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instrText xml:space="preserve"> HYPERLINK "https://siriema.imasul.ms.gov.br/uploads/manual_car/manual_CAR.pdf?utm_source=chatgpt.com" \o "Manual de inscrição do CARMS" </w:instrText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separate"/>
                  </w:r>
                  <w:r w:rsidRPr="00C010CB">
                    <w:rPr>
                      <w:rFonts w:ascii="Times New Roman" w:eastAsia="Times New Roman" w:hAnsi="Times New Roman" w:cs="Times New Roman"/>
                      <w:color w:val="0000FF"/>
                      <w:sz w:val="24"/>
                      <w:szCs w:val="24"/>
                      <w:u w:val="single"/>
                      <w:lang w:eastAsia="pt-BR"/>
                    </w:rPr>
                    <w:t>Siriema</w:t>
                  </w:r>
                  <w:proofErr w:type="spellEnd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end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</w:tbl>
          <w:p w:rsidR="00C010CB" w:rsidRDefault="00C010CB">
            <w:pPr>
              <w:rPr>
                <w:b/>
                <w:sz w:val="32"/>
                <w:szCs w:val="32"/>
              </w:rPr>
            </w:pPr>
          </w:p>
        </w:tc>
      </w:tr>
      <w:tr w:rsidR="00C010CB" w:rsidTr="00C010CB">
        <w:tc>
          <w:tcPr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8"/>
              <w:gridCol w:w="1335"/>
              <w:gridCol w:w="1732"/>
              <w:gridCol w:w="4093"/>
            </w:tblGrid>
            <w:tr w:rsidR="00C010CB" w:rsidRPr="00C010CB" w:rsidTr="00C010C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lastRenderedPageBreak/>
                    <w:t>UF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Órgão estadual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Base/sistema ligado ao SICAR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Observação para diagnóstico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ES — Espírito Santo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IDAF/ES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SICAR / SIMLAM-IDAF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O IDAF define o SICAR como base federal que integra dados de todos os estados e usa o </w:t>
                  </w: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SIMLAM</w:t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como sistema de análises técnicas. (</w:t>
                  </w:r>
                  <w:proofErr w:type="spellStart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begin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instrText xml:space="preserve"> HYPERLINK "https://idaf.es.gov.br/Media/idaf/Documentos/Normas%20de%20procedimentos/GELCOF/NP%20Exclusiva%20Idaf%20n%C2%BA%20020%20%E2%80%93%20Cadastro%20Ambiental%20Rural.pdf?utm_source=chatgpt.com" \o "IDAF Nº 020 Tema: Cadastro Ambiental Rural Emitente" </w:instrText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separate"/>
                  </w:r>
                  <w:r w:rsidRPr="00C010CB">
                    <w:rPr>
                      <w:rFonts w:ascii="Times New Roman" w:eastAsia="Times New Roman" w:hAnsi="Times New Roman" w:cs="Times New Roman"/>
                      <w:color w:val="0000FF"/>
                      <w:sz w:val="24"/>
                      <w:szCs w:val="24"/>
                      <w:u w:val="single"/>
                      <w:lang w:eastAsia="pt-BR"/>
                    </w:rPr>
                    <w:t>Idaf</w:t>
                  </w:r>
                  <w:proofErr w:type="spellEnd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end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MG — Minas Gerais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IEF / SISEMA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SICAR-MG / SISEMA / CAR-MG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Minas historicamente operou o SICAR-MG no ambiente SISEMA/IEF e possui gestão estadual de análise e regularização ambiental vinculada ao CAR. (</w:t>
                  </w:r>
                  <w:hyperlink r:id="rId18" w:tooltip="Cadastro Ambiental Rural CAR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Sistema Ambiental MG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RJ — Rio de Janeiro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INEA/RJ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SICAR/RJ / base CAR INEA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O Rio de Janeiro recebeu o SICAR no INEA e possui procedimentos estaduais de análise e validação dos cadastros inseridos no SICAR. (</w:t>
                  </w:r>
                  <w:hyperlink r:id="rId19" w:tooltip="Ministra lança Sistema de Cadastro Ambiental Rural (SiCAR ...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Ministério do Meio Ambiente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SP — São Paulo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SEMIL/SP / antiga SMA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proofErr w:type="spellStart"/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SiCAR</w:t>
                  </w:r>
                  <w:proofErr w:type="spellEnd"/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-SP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São Paulo possui portal próprio do </w:t>
                  </w:r>
                  <w:proofErr w:type="spellStart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SiCAR</w:t>
                  </w:r>
                  <w:proofErr w:type="spellEnd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, com Central do Proprietário, notificações, demonstrativos de análise e orientações para regularização. (</w:t>
                  </w:r>
                  <w:proofErr w:type="spellStart"/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begin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instrText xml:space="preserve"> HYPERLINK "https://semil.sp.gov.br/sma/sicar/?utm_source=chatgpt.com" \o "SiCAR" </w:instrText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separate"/>
                  </w:r>
                  <w:r w:rsidRPr="00C010CB">
                    <w:rPr>
                      <w:rFonts w:ascii="Times New Roman" w:eastAsia="Times New Roman" w:hAnsi="Times New Roman" w:cs="Times New Roman"/>
                      <w:color w:val="0000FF"/>
                      <w:sz w:val="24"/>
                      <w:szCs w:val="24"/>
                      <w:u w:val="single"/>
                      <w:lang w:eastAsia="pt-BR"/>
                    </w:rPr>
                    <w:t>Semil</w:t>
                  </w:r>
                  <w:proofErr w:type="spellEnd"/>
                  <w:r w:rsidRPr="00C010CB">
                    <w:rPr>
                      <w:rFonts w:ascii="Times New Roman" w:eastAsia="Times New Roman" w:hAnsi="Times New Roman" w:cs="Times New Roman"/>
                      <w:color w:val="0000FF"/>
                      <w:sz w:val="24"/>
                      <w:szCs w:val="24"/>
                      <w:u w:val="single"/>
                      <w:lang w:eastAsia="pt-BR"/>
                    </w:rPr>
                    <w:t xml:space="preserve"> SP</w:t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fldChar w:fldCharType="end"/>
                  </w: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</w:tbl>
          <w:p w:rsidR="00C010CB" w:rsidRDefault="00C010CB">
            <w:pPr>
              <w:rPr>
                <w:b/>
                <w:sz w:val="32"/>
                <w:szCs w:val="32"/>
              </w:rPr>
            </w:pPr>
          </w:p>
        </w:tc>
      </w:tr>
      <w:tr w:rsidR="00C010CB" w:rsidTr="00C010CB">
        <w:tc>
          <w:tcPr>
            <w:tcW w:w="8494" w:type="dxa"/>
          </w:tcPr>
          <w:p w:rsidR="00C010CB" w:rsidRDefault="00C010CB" w:rsidP="00C010CB">
            <w:pPr>
              <w:tabs>
                <w:tab w:val="left" w:pos="1812"/>
              </w:tabs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ab/>
            </w:r>
          </w:p>
        </w:tc>
      </w:tr>
      <w:tr w:rsidR="00C010CB" w:rsidTr="00C010CB">
        <w:tc>
          <w:tcPr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9"/>
              <w:gridCol w:w="1151"/>
              <w:gridCol w:w="1951"/>
              <w:gridCol w:w="3987"/>
            </w:tblGrid>
            <w:tr w:rsidR="00C010CB" w:rsidRPr="00C010CB" w:rsidTr="00C010C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UF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Órgão estadual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Base/sistema ligado ao SICAR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Observação para diagnóstico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PR — Paraná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IAT/PR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SICAR/PR / Central da Regularização Ambiental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O Paraná possui portal próprio SICAR/PR e legislação estadual que institui o sistema estadual. (</w:t>
                  </w:r>
                  <w:hyperlink r:id="rId20" w:tooltip="SICAR/PR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Carro IAT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lastRenderedPageBreak/>
                    <w:t>RS — Rio Grande do Sul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SEMA/RS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CAR-RS / SICAR Nacional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O Rio Grande do Sul concluiu migração do sistema CAR para a plataforma federal em 2024, mas mantém página estadual, formulários e canal de atendimento. (</w:t>
                  </w:r>
                  <w:hyperlink r:id="rId21" w:tooltip="Cadastro Ambiental Rural - CAR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Sema Ambiental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  <w:tr w:rsidR="00C010CB" w:rsidRPr="00C010CB" w:rsidTr="00C010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SC — Santa Catarina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IMA/SC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SICAR/SC / car.sc.gov.br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10CB" w:rsidRPr="00C010CB" w:rsidRDefault="00C010CB" w:rsidP="00C01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Santa Catarina possui página própria do CAR, Central do Proprietário/Possuidor e módulo estadual; o sistema estadual integra informações ao SICAR nacional. (</w:t>
                  </w:r>
                  <w:hyperlink r:id="rId22" w:tooltip="Como faço a inscrição do imóvel no CAR?" w:history="1">
                    <w:r w:rsidRPr="00C010C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pt-BR"/>
                      </w:rPr>
                      <w:t>IMA - SC</w:t>
                    </w:r>
                  </w:hyperlink>
                  <w:r w:rsidRPr="00C01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)</w:t>
                  </w:r>
                </w:p>
              </w:tc>
            </w:tr>
          </w:tbl>
          <w:p w:rsidR="00C010CB" w:rsidRDefault="00C010CB">
            <w:pPr>
              <w:rPr>
                <w:b/>
                <w:sz w:val="32"/>
                <w:szCs w:val="32"/>
              </w:rPr>
            </w:pPr>
            <w:bookmarkStart w:id="0" w:name="_GoBack"/>
            <w:bookmarkEnd w:id="0"/>
          </w:p>
        </w:tc>
      </w:tr>
      <w:tr w:rsidR="00C010CB" w:rsidTr="00C010CB">
        <w:tc>
          <w:tcPr>
            <w:tcW w:w="8494" w:type="dxa"/>
          </w:tcPr>
          <w:p w:rsidR="00C010CB" w:rsidRDefault="00C010CB">
            <w:pPr>
              <w:rPr>
                <w:b/>
                <w:sz w:val="32"/>
                <w:szCs w:val="32"/>
              </w:rPr>
            </w:pPr>
          </w:p>
        </w:tc>
      </w:tr>
      <w:tr w:rsidR="00C010CB" w:rsidTr="00C010CB">
        <w:tc>
          <w:tcPr>
            <w:tcW w:w="8494" w:type="dxa"/>
          </w:tcPr>
          <w:p w:rsidR="00C010CB" w:rsidRDefault="00C010CB">
            <w:pPr>
              <w:rPr>
                <w:b/>
                <w:sz w:val="32"/>
                <w:szCs w:val="32"/>
              </w:rPr>
            </w:pPr>
          </w:p>
        </w:tc>
      </w:tr>
      <w:tr w:rsidR="00C010CB" w:rsidTr="00C010CB">
        <w:tc>
          <w:tcPr>
            <w:tcW w:w="8494" w:type="dxa"/>
          </w:tcPr>
          <w:p w:rsidR="00C010CB" w:rsidRDefault="00C010CB">
            <w:pPr>
              <w:rPr>
                <w:b/>
                <w:sz w:val="32"/>
                <w:szCs w:val="32"/>
              </w:rPr>
            </w:pPr>
          </w:p>
        </w:tc>
      </w:tr>
      <w:tr w:rsidR="00C010CB" w:rsidTr="00C010CB">
        <w:tc>
          <w:tcPr>
            <w:tcW w:w="8494" w:type="dxa"/>
          </w:tcPr>
          <w:p w:rsidR="00C010CB" w:rsidRDefault="00C010CB">
            <w:pPr>
              <w:rPr>
                <w:b/>
                <w:sz w:val="32"/>
                <w:szCs w:val="32"/>
              </w:rPr>
            </w:pPr>
          </w:p>
        </w:tc>
      </w:tr>
    </w:tbl>
    <w:p w:rsidR="00C010CB" w:rsidRPr="00C010CB" w:rsidRDefault="00C010CB">
      <w:pPr>
        <w:rPr>
          <w:b/>
          <w:sz w:val="32"/>
          <w:szCs w:val="32"/>
        </w:rPr>
      </w:pPr>
    </w:p>
    <w:sectPr w:rsidR="00C010CB" w:rsidRPr="00C010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C2"/>
    <w:rsid w:val="00705DC2"/>
    <w:rsid w:val="009E1D17"/>
    <w:rsid w:val="00C010CB"/>
    <w:rsid w:val="00E8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5A1E0"/>
  <w15:chartTrackingRefBased/>
  <w15:docId w15:val="{877FF834-A29D-48D5-A359-11FD25B7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05D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05DC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table" w:styleId="Tabelacomgrade">
    <w:name w:val="Table Grid"/>
    <w:basedOn w:val="Tabelanormal"/>
    <w:uiPriority w:val="39"/>
    <w:rsid w:val="00C01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C010CB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C010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.sedam.ro.gov.br/?utm_source=chatgpt.com" TargetMode="External"/><Relationship Id="rId13" Type="http://schemas.openxmlformats.org/officeDocument/2006/relationships/hyperlink" Target="https://www.sema.ma.gov.br/programas-ou-campanhas/cadastro-ambiental-rural?utm_source=chatgpt.com" TargetMode="External"/><Relationship Id="rId18" Type="http://schemas.openxmlformats.org/officeDocument/2006/relationships/hyperlink" Target="https://sistemas.meioambiente.mg.gov.br/reunioes/uploads/Wiby-mCVg6_b3AjPSkjvYtVCPCWEbgut.pdf?utm_source=chatgpt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sema.rs.gov.br/cadastro-ambiental-rural-car-link?utm_source=chatgpt.com" TargetMode="External"/><Relationship Id="rId7" Type="http://schemas.openxmlformats.org/officeDocument/2006/relationships/hyperlink" Target="https://www.semas.pa.gov.br/2026/05/12/governo-do-para-lanca-sicar-para-modernizar-a-gestao-ambiental-e-agilizar-a-regularizacao-rural/?utm_source=chatgpt.com" TargetMode="External"/><Relationship Id="rId12" Type="http://schemas.openxmlformats.org/officeDocument/2006/relationships/hyperlink" Target="https://www.ba.gov.br/inema/programas/car-bahia-cefir?utm_source=chatgpt.com" TargetMode="External"/><Relationship Id="rId17" Type="http://schemas.openxmlformats.org/officeDocument/2006/relationships/hyperlink" Target="https://www.iomat.mt.gov.br/apifront/portal/edicoes/publicacoes_ver_conteudo/917898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oias.gov.br/meioambiente/car/?utm_source=chatgpt.com" TargetMode="External"/><Relationship Id="rId20" Type="http://schemas.openxmlformats.org/officeDocument/2006/relationships/hyperlink" Target="https://www.car.iat.pr.gov.br/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paam.am.gov.br/cadastro-ambiental-rural-car/?utm_source=chatgpt.com" TargetMode="External"/><Relationship Id="rId11" Type="http://schemas.openxmlformats.org/officeDocument/2006/relationships/hyperlink" Target="https://www2.ima.al.gov.br/fauna-e-flora/car-cadastro-ambiental-rural/?utm_source=chatgpt.co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sema.portal.ap.gov.br/conteudo/servicos-e-informacoes/cadastro-ambiental-rural?utm_source=chatgpt.com" TargetMode="External"/><Relationship Id="rId15" Type="http://schemas.openxmlformats.org/officeDocument/2006/relationships/hyperlink" Target="https://www.ibram.df.gov.br/car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to.gov.br/naturatins/noticias/funcionalidades-e-potencialidades-do-sistema-do-car-do-tocantins-sao-debatidas-em-workshop/6vv67f6r72te?utm_source=chatgpt.com" TargetMode="External"/><Relationship Id="rId19" Type="http://schemas.openxmlformats.org/officeDocument/2006/relationships/hyperlink" Target="https://antigo.mma.gov.br/informma/item/9757-aviso-de-pauta-ministra-lan%C3%A7a-sistema-de-cadastro-ambiental-rural-sicar-no-rio-de-janeiro.html?utm_source=chatgpt.com" TargetMode="External"/><Relationship Id="rId4" Type="http://schemas.openxmlformats.org/officeDocument/2006/relationships/hyperlink" Target="https://sema.ac.gov.br/escritorio-de-gestao-do-car-e-pra/?utm_source=chatgpt.com" TargetMode="External"/><Relationship Id="rId9" Type="http://schemas.openxmlformats.org/officeDocument/2006/relationships/hyperlink" Target="https://femarh.rr.gov.br/paginas/diretorias/dptgt/?utm_source=chatgpt.com" TargetMode="External"/><Relationship Id="rId14" Type="http://schemas.openxmlformats.org/officeDocument/2006/relationships/hyperlink" Target="https://www2.cprh.pe.gov.br/licenciamento-ambiental/cadastro-ambiental-rural-car/?utm_source=chatgpt.com" TargetMode="External"/><Relationship Id="rId22" Type="http://schemas.openxmlformats.org/officeDocument/2006/relationships/hyperlink" Target="https://consultas.ima.sc.gov.br/car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1720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Isis Terra</dc:creator>
  <cp:keywords/>
  <dc:description/>
  <cp:lastModifiedBy>Isis Terra</cp:lastModifiedBy>
  <cp:revision>1</cp:revision>
  <dcterms:created xsi:type="dcterms:W3CDTF">2026-05-25T11:27:00Z</dcterms:created>
  <dcterms:modified xsi:type="dcterms:W3CDTF">2026-05-25T11:46:00Z</dcterms:modified>
</cp:coreProperties>
</file>