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0" w:name="_Toc388111174"/>
      <w:bookmarkStart w:id="1" w:name="_Toc388112242"/>
      <w:bookmarkStart w:id="2" w:name="_Toc388112747"/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End w:id="0"/>
      <w:bookmarkEnd w:id="1"/>
      <w:bookmarkEnd w:id="2"/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BF7263" w:rsidRPr="00BF7263" w:rsidRDefault="00BF7263" w:rsidP="00BF7263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F7263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经验教训报告用于传递经验教训的总结，以便能有效应用于其他项目中</w:t>
            </w:r>
          </w:p>
          <w:p w:rsidR="00BF7263" w:rsidRPr="00BF7263" w:rsidRDefault="00BF7263" w:rsidP="00BF7263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F7263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报告的目的在于引发行动，使组织将正面经验教训根植于组织的工作方式中，并使组织有能力在将来的项目中回避负面的经验教训</w:t>
            </w:r>
            <w:r w:rsidRPr="00BF7263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>.</w:t>
            </w:r>
          </w:p>
          <w:p w:rsidR="00BF7263" w:rsidRPr="00BF7263" w:rsidRDefault="00BF7263" w:rsidP="00BF7263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F7263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经验教训报告可以在项目的任何时间创建，而不必等到最后。通常它应该是阶段竣工报告和竣工报告的一部分。对不同的组织（例如用户、供应商、企业或项目群管理层），形成若干种报告是恰当的（必要的）</w:t>
            </w:r>
          </w:p>
          <w:p w:rsidR="00BF7263" w:rsidRPr="00BF7263" w:rsidRDefault="00BF7263" w:rsidP="00BF7263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F7263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报告中的数据由负责质量管理体系的公司管理层完善、变更和改进原有标准。对于产品所需投入方面的统计有助于改进对将来产品的估算。</w:t>
            </w:r>
          </w:p>
          <w:p w:rsidR="000A1394" w:rsidRPr="00BF7263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F03345" w:rsidRPr="00F03345" w:rsidRDefault="00F03345" w:rsidP="00F03345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F03345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经验教训报告包括的内容有</w:t>
            </w:r>
            <w:r w:rsidR="008B1BB8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：</w:t>
            </w:r>
          </w:p>
          <w:p w:rsidR="00592C29" w:rsidRPr="007011DB" w:rsidRDefault="003C0D5D" w:rsidP="007011DB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fldChar w:fldCharType="begin"/>
            </w:r>
            <w:r w:rsidR="00592C29">
              <w:rPr>
                <w:rFonts w:asciiTheme="minorEastAsia" w:eastAsiaTheme="minorEastAsia" w:hAnsiTheme="minorEastAsia" w:cs="Arial"/>
                <w:lang w:eastAsia="zh-CN"/>
              </w:rPr>
              <w:instrText xml:space="preserve"> TOC \o "2-2" \h \z \u </w:instrText>
            </w:r>
            <w:r>
              <w:rPr>
                <w:rFonts w:asciiTheme="minorEastAsia" w:eastAsiaTheme="minorEastAsia" w:hAnsiTheme="minorEastAsia" w:cs="Arial"/>
                <w:lang w:eastAsia="zh-CN"/>
              </w:rPr>
              <w:fldChar w:fldCharType="separate"/>
            </w:r>
            <w:hyperlink w:anchor="_Toc420077451" w:history="1">
              <w:r w:rsidR="00592C29" w:rsidRPr="007011DB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总结</w:t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_Toc420077451 \h </w:instrText>
              </w:r>
              <w:r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2557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592C29" w:rsidRPr="007011DB" w:rsidRDefault="00620C35" w:rsidP="007011DB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20077452" w:history="1">
              <w:r w:rsidR="00592C29" w:rsidRPr="007011DB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全面评审</w:t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_Toc420077452 \h </w:instrTex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2557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592C29" w:rsidRPr="007011DB" w:rsidRDefault="00620C35" w:rsidP="007011DB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20077453" w:history="1">
              <w:r w:rsidR="00592C29" w:rsidRPr="007011DB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有效测量的评审</w:t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_Toc420077453 \h </w:instrTex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2557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592C29" w:rsidRDefault="00620C35" w:rsidP="007011DB">
            <w:pPr>
              <w:pStyle w:val="30"/>
              <w:rPr>
                <w:noProof/>
              </w:rPr>
            </w:pPr>
            <w:hyperlink w:anchor="_Toc420077454" w:history="1">
              <w:r w:rsidR="00592C29" w:rsidRPr="007011DB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有效的经验教训</w:t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_Toc420077454 \h </w:instrTex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2557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40055E" w:rsidRPr="00F03345" w:rsidRDefault="003C0D5D" w:rsidP="0056692B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C86159" w:rsidRPr="00C86159" w:rsidRDefault="00C86159" w:rsidP="00C86159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报告来自如下文件：项目启动文件（作为基线文件）；经验教训记录（用于确认经验教训）；质量登记单、问题登记单和风险登记单，（用于统计分析）；质量记录（用于统计分析）和沟通管理战略（用于分配清单）。</w:t>
            </w:r>
          </w:p>
          <w:p w:rsidR="00C86159" w:rsidRPr="00C86159" w:rsidRDefault="00C86159" w:rsidP="00C86159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</w:p>
          <w:p w:rsidR="00C86159" w:rsidRPr="00C86159" w:rsidRDefault="00C86159" w:rsidP="00C86159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经验教训报告可以采取多</w:t>
            </w:r>
            <w:bookmarkStart w:id="3" w:name="_GoBack"/>
            <w:bookmarkEnd w:id="3"/>
            <w:r w:rsidRPr="00C86159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种形式，包括：口头向项目委员会报告（可面对面或通过电话报告）；在进展评审会上讲演报告（实际会议或电话会议）；给项目委员会的文档或电子邮件；项目管理工具中的条目。</w:t>
            </w:r>
          </w:p>
          <w:p w:rsidR="00C86159" w:rsidRPr="00C86159" w:rsidRDefault="00C86159" w:rsidP="00C8615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以下质量目标应被关注：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每个管理控制方法都经过检查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提供的估计与实际情况对比统计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包括对质量控制成功方面的统计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获得了任命的项目保证人员的同意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通过评审分析判断未预期到的风险是否应该预期到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对于每项经验教训都提供了推荐的行动（注意，经验和教训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只有采取了行动，才表示真正学到了）</w:t>
            </w:r>
          </w:p>
          <w:p w:rsidR="00C86159" w:rsidRDefault="00C86159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</w:p>
          <w:p w:rsidR="000A1394" w:rsidRPr="00AC52BB" w:rsidRDefault="000A1394" w:rsidP="00AC52B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当项目经理或小组经理觉得某件事适合记录，则记录下来。记录通常基于思考、谈话和观察</w:t>
            </w: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val="en-US" w:eastAsia="zh-CN"/>
              </w:rPr>
              <w:t>。</w:t>
            </w: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lastRenderedPageBreak/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A043EA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4" w:name="_Toc388111175"/>
      <w:bookmarkStart w:id="5" w:name="_Toc388112243"/>
      <w:bookmarkStart w:id="6" w:name="_Toc388112748"/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经验教训报告</w:t>
      </w:r>
      <w:bookmarkEnd w:id="4"/>
      <w:bookmarkEnd w:id="5"/>
      <w:bookmarkEnd w:id="6"/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132837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A1394" w:rsidRDefault="000A1394" w:rsidP="000A1394">
      <w:pPr>
        <w:rPr>
          <w:rFonts w:ascii="Arial" w:hAnsi="Arial" w:cs="Arial"/>
          <w:lang w:eastAsia="zh-CN"/>
        </w:rPr>
      </w:pPr>
    </w:p>
    <w:p w:rsidR="00E56C7C" w:rsidRDefault="00E56C7C" w:rsidP="000A1394">
      <w:pPr>
        <w:rPr>
          <w:rFonts w:ascii="Arial" w:hAnsi="Arial" w:cs="Arial"/>
          <w:lang w:eastAsia="zh-CN"/>
        </w:rPr>
      </w:pPr>
    </w:p>
    <w:p w:rsidR="00E56C7C" w:rsidRPr="00D62FA4" w:rsidRDefault="00E56C7C" w:rsidP="000A1394">
      <w:pPr>
        <w:rPr>
          <w:rFonts w:ascii="Arial" w:hAnsi="Arial" w:cs="Arial"/>
          <w:lang w:eastAsia="zh-CN"/>
        </w:rPr>
      </w:pPr>
    </w:p>
    <w:p w:rsidR="00CA6536" w:rsidRDefault="00CA6536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A043EA" w:rsidRPr="00966053" w:rsidRDefault="00A043EA" w:rsidP="00592C29">
      <w:pPr>
        <w:pStyle w:val="2"/>
        <w:rPr>
          <w:lang w:eastAsia="zh-CN"/>
        </w:rPr>
      </w:pPr>
      <w:bookmarkStart w:id="7" w:name="_Toc416363458"/>
      <w:bookmarkStart w:id="8" w:name="_Toc416363643"/>
      <w:bookmarkStart w:id="9" w:name="_Toc420077451"/>
      <w:r w:rsidRPr="00966053">
        <w:rPr>
          <w:rFonts w:hint="eastAsia"/>
          <w:lang w:eastAsia="zh-CN"/>
        </w:rPr>
        <w:lastRenderedPageBreak/>
        <w:t>总结</w:t>
      </w:r>
      <w:bookmarkEnd w:id="7"/>
      <w:bookmarkEnd w:id="8"/>
      <w:bookmarkEnd w:id="9"/>
    </w:p>
    <w:p w:rsidR="00A043EA" w:rsidRPr="00C6201B" w:rsidRDefault="00A043EA" w:rsidP="00A043EA">
      <w:pPr>
        <w:rPr>
          <w:rFonts w:ascii="Arial" w:hAnsi="Arial" w:cs="Arial"/>
          <w:color w:val="000000"/>
          <w:w w:val="108"/>
          <w:sz w:val="20"/>
          <w:szCs w:val="20"/>
          <w:lang w:eastAsia="zh-CN"/>
        </w:rPr>
      </w:pPr>
      <w:r w:rsidRPr="00C6201B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（指定报告的范围，如阶段或项目）</w:t>
      </w: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Pr="00966053" w:rsidRDefault="00A043EA" w:rsidP="00592C29">
      <w:pPr>
        <w:pStyle w:val="2"/>
        <w:rPr>
          <w:lang w:eastAsia="zh-CN"/>
        </w:rPr>
      </w:pPr>
      <w:bookmarkStart w:id="10" w:name="_Toc416363644"/>
      <w:bookmarkStart w:id="11" w:name="_Toc420077452"/>
      <w:r w:rsidRPr="00966053">
        <w:rPr>
          <w:rFonts w:hint="eastAsia"/>
          <w:lang w:eastAsia="zh-CN"/>
        </w:rPr>
        <w:t>全面评审</w:t>
      </w:r>
      <w:bookmarkEnd w:id="10"/>
      <w:bookmarkEnd w:id="11"/>
    </w:p>
    <w:p w:rsidR="00A043EA" w:rsidRPr="0030592B" w:rsidRDefault="00A043EA" w:rsidP="00A043EA">
      <w:pPr>
        <w:widowControl w:val="0"/>
        <w:tabs>
          <w:tab w:val="left" w:pos="1406"/>
        </w:tabs>
        <w:autoSpaceDE w:val="0"/>
        <w:autoSpaceDN w:val="0"/>
        <w:adjustRightInd w:val="0"/>
        <w:spacing w:before="81" w:line="207" w:lineRule="exact"/>
        <w:rPr>
          <w:rFonts w:ascii="Arial" w:hAnsi="Arial" w:cs="Arial"/>
          <w:color w:val="000000"/>
          <w:w w:val="108"/>
          <w:sz w:val="20"/>
          <w:szCs w:val="20"/>
          <w:lang w:eastAsia="zh-CN"/>
        </w:rPr>
      </w:pPr>
      <w:r w:rsidRPr="00E56C7C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（对进展状况好的和进展状况差的进行评审，并提供出公司或项目群管理层的推荐意见，特别是：项目管理方法（包括剪裁</w:t>
      </w:r>
      <w:r w:rsidRPr="0030592B">
        <w:rPr>
          <w:rFonts w:ascii="Arial" w:hAnsi="Arial" w:cs="Arial"/>
          <w:color w:val="000000"/>
          <w:w w:val="108"/>
          <w:sz w:val="20"/>
          <w:szCs w:val="20"/>
          <w:lang w:eastAsia="zh-CN"/>
        </w:rPr>
        <w:t>PRINCE2</w:t>
      </w:r>
      <w:r w:rsidRPr="00E56C7C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）；其他专业方法的使用；项目战略（风险管理，质量管理，沟通管理和配置管理）；项目控制（和裁剪的有效性）和异常事件造成的偏差）</w:t>
      </w:r>
    </w:p>
    <w:p w:rsidR="00A043EA" w:rsidRPr="00144853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Pr="00966053" w:rsidRDefault="00A043EA" w:rsidP="00592C29">
      <w:pPr>
        <w:pStyle w:val="2"/>
        <w:rPr>
          <w:lang w:eastAsia="zh-CN"/>
        </w:rPr>
      </w:pPr>
      <w:bookmarkStart w:id="12" w:name="_Toc416363461"/>
      <w:bookmarkStart w:id="13" w:name="_Toc416363645"/>
      <w:bookmarkStart w:id="14" w:name="_Toc420077453"/>
      <w:r w:rsidRPr="00966053">
        <w:rPr>
          <w:rFonts w:hint="eastAsia"/>
          <w:lang w:eastAsia="zh-CN"/>
        </w:rPr>
        <w:t>有效测量的评审</w:t>
      </w:r>
      <w:bookmarkEnd w:id="12"/>
      <w:bookmarkEnd w:id="13"/>
      <w:bookmarkEnd w:id="14"/>
    </w:p>
    <w:p w:rsidR="000A1394" w:rsidRPr="00E56C7C" w:rsidRDefault="00A043EA" w:rsidP="00E56C7C">
      <w:pPr>
        <w:widowControl w:val="0"/>
        <w:tabs>
          <w:tab w:val="left" w:pos="1406"/>
        </w:tabs>
        <w:autoSpaceDE w:val="0"/>
        <w:autoSpaceDN w:val="0"/>
        <w:adjustRightInd w:val="0"/>
        <w:spacing w:before="81" w:line="207" w:lineRule="exact"/>
        <w:rPr>
          <w:rFonts w:ascii="Arial" w:hAnsi="Arial" w:cs="Arial"/>
          <w:color w:val="000000"/>
          <w:w w:val="108"/>
          <w:sz w:val="20"/>
          <w:szCs w:val="20"/>
          <w:lang w:eastAsia="zh-CN"/>
        </w:rPr>
      </w:pPr>
      <w:r w:rsidRPr="00E56C7C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（例如：创建产品所需要的投入；质量管理战略在设计，开发，交付合乎要求的产品方面有效性是多少（例如，在产品通过质量审查后，又发现多少错误），对于问题和风险的统计）</w:t>
      </w:r>
    </w:p>
    <w:p w:rsidR="000A1394" w:rsidRPr="00E56C7C" w:rsidRDefault="000A1394" w:rsidP="000A1394">
      <w:pPr>
        <w:rPr>
          <w:rFonts w:ascii="Arial" w:hAnsi="Arial" w:cs="Arial"/>
          <w:sz w:val="20"/>
          <w:szCs w:val="20"/>
          <w:lang w:eastAsia="zh-CN"/>
        </w:rPr>
      </w:pPr>
    </w:p>
    <w:p w:rsidR="001E23A7" w:rsidRPr="00E56C7C" w:rsidRDefault="00620C35" w:rsidP="00D572F3">
      <w:pPr>
        <w:rPr>
          <w:rFonts w:ascii="Arial" w:hAnsi="Arial" w:cs="Arial"/>
          <w:sz w:val="20"/>
          <w:szCs w:val="20"/>
          <w:lang w:eastAsia="zh-CN"/>
        </w:rPr>
      </w:pPr>
    </w:p>
    <w:p w:rsidR="00E56C7C" w:rsidRPr="00E56C7C" w:rsidRDefault="00E56C7C" w:rsidP="00D572F3">
      <w:pPr>
        <w:rPr>
          <w:rFonts w:ascii="Arial" w:hAnsi="Arial" w:cs="Arial"/>
          <w:sz w:val="20"/>
          <w:szCs w:val="20"/>
          <w:lang w:eastAsia="zh-CN"/>
        </w:rPr>
      </w:pPr>
    </w:p>
    <w:p w:rsidR="00E56C7C" w:rsidRPr="00E56C7C" w:rsidRDefault="00E56C7C" w:rsidP="00D572F3">
      <w:pPr>
        <w:rPr>
          <w:rFonts w:ascii="Arial" w:hAnsi="Arial" w:cs="Arial"/>
          <w:sz w:val="20"/>
          <w:szCs w:val="20"/>
          <w:lang w:eastAsia="zh-CN"/>
        </w:rPr>
      </w:pPr>
    </w:p>
    <w:p w:rsidR="00E56C7C" w:rsidRPr="00E56C7C" w:rsidRDefault="00E56C7C" w:rsidP="00D572F3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D572F3">
      <w:pPr>
        <w:rPr>
          <w:lang w:eastAsia="zh-CN"/>
        </w:rPr>
      </w:pPr>
    </w:p>
    <w:p w:rsidR="00E56C7C" w:rsidRDefault="00E56C7C">
      <w:pPr>
        <w:rPr>
          <w:lang w:eastAsia="zh-CN"/>
        </w:rPr>
      </w:pPr>
      <w:r>
        <w:rPr>
          <w:lang w:eastAsia="zh-CN"/>
        </w:rPr>
        <w:br w:type="page"/>
      </w:r>
    </w:p>
    <w:p w:rsidR="00E56C7C" w:rsidRPr="00966053" w:rsidRDefault="00E56C7C" w:rsidP="00592C29">
      <w:pPr>
        <w:pStyle w:val="2"/>
        <w:rPr>
          <w:rFonts w:ascii="Arial" w:hAnsi="Arial"/>
          <w:color w:val="000000"/>
          <w:w w:val="108"/>
          <w:lang w:eastAsia="zh-CN"/>
        </w:rPr>
      </w:pPr>
      <w:bookmarkStart w:id="15" w:name="_Toc416363462"/>
      <w:bookmarkStart w:id="16" w:name="_Toc416363646"/>
      <w:bookmarkStart w:id="17" w:name="_Toc420077454"/>
      <w:r w:rsidRPr="00966053">
        <w:rPr>
          <w:rFonts w:hint="eastAsia"/>
          <w:lang w:eastAsia="zh-CN"/>
        </w:rPr>
        <w:lastRenderedPageBreak/>
        <w:t>有效的经验教训</w:t>
      </w:r>
      <w:bookmarkEnd w:id="15"/>
      <w:bookmarkEnd w:id="16"/>
      <w:bookmarkEnd w:id="17"/>
    </w:p>
    <w:p w:rsidR="00E56C7C" w:rsidRPr="00E56C7C" w:rsidRDefault="00E56C7C" w:rsidP="00E56C7C">
      <w:pPr>
        <w:widowControl w:val="0"/>
        <w:tabs>
          <w:tab w:val="left" w:pos="1406"/>
        </w:tabs>
        <w:autoSpaceDE w:val="0"/>
        <w:autoSpaceDN w:val="0"/>
        <w:adjustRightInd w:val="0"/>
        <w:spacing w:before="81" w:line="207" w:lineRule="exact"/>
        <w:rPr>
          <w:rFonts w:ascii="Arial" w:hAnsi="Arial" w:cs="Arial"/>
          <w:color w:val="000000"/>
          <w:w w:val="108"/>
          <w:sz w:val="20"/>
          <w:szCs w:val="20"/>
          <w:lang w:eastAsia="zh-CN"/>
        </w:rPr>
      </w:pPr>
      <w:r w:rsidRPr="00E56C7C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对于一个有效的经验教训提供下面这些详细信息是非常有用的：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8"/>
        <w:gridCol w:w="1418"/>
        <w:gridCol w:w="1276"/>
        <w:gridCol w:w="1559"/>
        <w:gridCol w:w="2293"/>
        <w:gridCol w:w="1498"/>
      </w:tblGrid>
      <w:tr w:rsidR="00E56C7C" w:rsidRPr="00A6014F" w:rsidTr="00A937E0">
        <w:tc>
          <w:tcPr>
            <w:tcW w:w="1348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事件</w:t>
            </w:r>
          </w:p>
        </w:tc>
        <w:tc>
          <w:tcPr>
            <w:tcW w:w="1418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影响</w:t>
            </w:r>
            <w:r w:rsidR="00185A05">
              <w:rPr>
                <w:rStyle w:val="ab"/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footnoteReference w:id="1"/>
            </w:r>
          </w:p>
        </w:tc>
        <w:tc>
          <w:tcPr>
            <w:tcW w:w="1276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原因</w:t>
            </w:r>
            <w:r w:rsidRPr="00A6014F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/</w:t>
            </w: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触发</w:t>
            </w:r>
          </w:p>
        </w:tc>
        <w:tc>
          <w:tcPr>
            <w:tcW w:w="1559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早期预</w:t>
            </w:r>
            <w:r w:rsidR="00185A05">
              <w:rPr>
                <w:rStyle w:val="ab"/>
                <w:rFonts w:ascii="Arial" w:hAnsi="Arial" w:cs="宋体"/>
                <w:b/>
                <w:bCs/>
                <w:sz w:val="20"/>
                <w:szCs w:val="20"/>
                <w:lang w:eastAsia="zh-CN"/>
              </w:rPr>
              <w:footnoteReference w:id="2"/>
            </w: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警</w:t>
            </w:r>
          </w:p>
        </w:tc>
        <w:tc>
          <w:tcPr>
            <w:tcW w:w="2293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是否识别为一个风险</w:t>
            </w:r>
            <w:r w:rsidR="00082E34">
              <w:rPr>
                <w:rStyle w:val="ab"/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footnoteReference w:id="3"/>
            </w:r>
          </w:p>
        </w:tc>
        <w:tc>
          <w:tcPr>
            <w:tcW w:w="1498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建议</w:t>
            </w: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E56C7C" w:rsidRPr="00E56C7C" w:rsidRDefault="00E56C7C" w:rsidP="00E56C7C">
      <w:pPr>
        <w:rPr>
          <w:lang w:eastAsia="zh-CN"/>
        </w:rPr>
      </w:pPr>
    </w:p>
    <w:sectPr w:rsidR="00E56C7C" w:rsidRPr="00E56C7C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C35" w:rsidRDefault="00620C35" w:rsidP="00A249A0">
      <w:r>
        <w:separator/>
      </w:r>
    </w:p>
  </w:endnote>
  <w:endnote w:type="continuationSeparator" w:id="0">
    <w:p w:rsidR="00620C35" w:rsidRDefault="00620C35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3C0D5D" w:rsidP="00525571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525571" w:rsidRPr="00525571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620C35">
      <w:fldChar w:fldCharType="begin"/>
    </w:r>
    <w:r w:rsidR="00620C35">
      <w:instrText>NUMPAGES  \* Arabic  \* MERGEFORMAT</w:instrText>
    </w:r>
    <w:r w:rsidR="00620C35">
      <w:fldChar w:fldCharType="separate"/>
    </w:r>
    <w:r w:rsidR="00525571" w:rsidRPr="00525571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620C35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3C0D5D" w:rsidP="00525571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525571" w:rsidRPr="00525571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620C35">
      <w:fldChar w:fldCharType="begin"/>
    </w:r>
    <w:r w:rsidR="00620C35">
      <w:instrText>NUMPAGES  \* Arabic  \* MERGEFORMAT</w:instrText>
    </w:r>
    <w:r w:rsidR="00620C35">
      <w:fldChar w:fldCharType="separate"/>
    </w:r>
    <w:r w:rsidR="00525571" w:rsidRPr="00525571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620C35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C35" w:rsidRDefault="00620C35" w:rsidP="00A249A0">
      <w:r>
        <w:separator/>
      </w:r>
    </w:p>
  </w:footnote>
  <w:footnote w:type="continuationSeparator" w:id="0">
    <w:p w:rsidR="00620C35" w:rsidRDefault="00620C35" w:rsidP="00A249A0">
      <w:r>
        <w:continuationSeparator/>
      </w:r>
    </w:p>
  </w:footnote>
  <w:footnote w:id="1">
    <w:p w:rsidR="00185A05" w:rsidRPr="00082E34" w:rsidRDefault="00185A05">
      <w:pPr>
        <w:pStyle w:val="aa"/>
        <w:rPr>
          <w:rFonts w:ascii="宋体" w:hAnsi="宋体"/>
          <w:sz w:val="13"/>
          <w:szCs w:val="13"/>
          <w:lang w:eastAsia="zh-CN"/>
        </w:rPr>
      </w:pPr>
      <w:r w:rsidRPr="00082E34">
        <w:rPr>
          <w:rStyle w:val="ab"/>
          <w:rFonts w:ascii="宋体" w:hAnsi="宋体"/>
          <w:sz w:val="13"/>
          <w:szCs w:val="13"/>
        </w:rPr>
        <w:footnoteRef/>
      </w:r>
      <w:r w:rsidRPr="00082E34">
        <w:rPr>
          <w:rFonts w:ascii="宋体" w:hAnsi="宋体" w:hint="eastAsia"/>
          <w:sz w:val="13"/>
          <w:szCs w:val="13"/>
          <w:lang w:eastAsia="zh-CN"/>
        </w:rPr>
        <w:t>例如：引起一个正/负的财务影响</w:t>
      </w:r>
    </w:p>
  </w:footnote>
  <w:footnote w:id="2">
    <w:p w:rsidR="00185A05" w:rsidRPr="00082E34" w:rsidRDefault="00185A05">
      <w:pPr>
        <w:pStyle w:val="aa"/>
        <w:rPr>
          <w:rFonts w:ascii="宋体" w:hAnsi="宋体"/>
          <w:sz w:val="13"/>
          <w:szCs w:val="13"/>
          <w:lang w:eastAsia="zh-CN"/>
        </w:rPr>
      </w:pPr>
      <w:r w:rsidRPr="00082E34">
        <w:rPr>
          <w:rStyle w:val="ab"/>
          <w:rFonts w:ascii="宋体" w:hAnsi="宋体"/>
          <w:sz w:val="13"/>
          <w:szCs w:val="13"/>
        </w:rPr>
        <w:footnoteRef/>
      </w:r>
      <w:r w:rsidRPr="00082E34">
        <w:rPr>
          <w:rFonts w:ascii="宋体" w:hAnsi="宋体" w:hint="eastAsia"/>
          <w:sz w:val="13"/>
          <w:szCs w:val="13"/>
          <w:lang w:eastAsia="zh-CN"/>
        </w:rPr>
        <w:t>任何预警指标？</w:t>
      </w:r>
    </w:p>
  </w:footnote>
  <w:footnote w:id="3">
    <w:p w:rsidR="00082E34" w:rsidRDefault="00082E34">
      <w:pPr>
        <w:pStyle w:val="aa"/>
        <w:rPr>
          <w:lang w:eastAsia="zh-CN"/>
        </w:rPr>
      </w:pPr>
      <w:r w:rsidRPr="00082E34">
        <w:rPr>
          <w:rStyle w:val="ab"/>
          <w:rFonts w:ascii="宋体" w:hAnsi="宋体"/>
          <w:sz w:val="13"/>
          <w:szCs w:val="13"/>
        </w:rPr>
        <w:footnoteRef/>
      </w:r>
      <w:r w:rsidRPr="00082E34">
        <w:rPr>
          <w:rFonts w:ascii="宋体" w:hAnsi="宋体"/>
          <w:sz w:val="13"/>
          <w:szCs w:val="13"/>
          <w:lang w:eastAsia="zh-CN"/>
        </w:rPr>
        <w:t xml:space="preserve"> </w:t>
      </w:r>
      <w:r w:rsidRPr="00082E34">
        <w:rPr>
          <w:rFonts w:ascii="宋体" w:hAnsi="宋体" w:hint="eastAsia"/>
          <w:sz w:val="13"/>
          <w:szCs w:val="13"/>
          <w:lang w:eastAsia="zh-CN"/>
        </w:rPr>
        <w:t>触发事件以前确定为危险（威胁或机会）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495570">
      <w:rPr>
        <w:rFonts w:ascii="黑体" w:eastAsia="黑体" w:hAnsi="黑体" w:cs="Arial" w:hint="eastAsia"/>
        <w:sz w:val="21"/>
        <w:szCs w:val="21"/>
        <w:lang w:eastAsia="zh-CN"/>
      </w:rPr>
      <w:t>经验教训报告</w:t>
    </w:r>
    <w:r w:rsidR="00A54BA6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0A34AB">
      <w:rPr>
        <w:sz w:val="21"/>
        <w:szCs w:val="21"/>
      </w:rPr>
      <w:ptab w:relativeTo="margin" w:alignment="right" w:leader="none"/>
    </w:r>
    <w:r w:rsidR="001B34AE">
      <w:rPr>
        <w:rFonts w:ascii="黑体" w:eastAsia="黑体" w:hAnsi="黑体" w:cs="Arial" w:hint="eastAsia"/>
        <w:sz w:val="21"/>
        <w:szCs w:val="21"/>
        <w:lang w:eastAsia="zh-CN"/>
      </w:rPr>
      <w:t>经验教训报告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27AAC"/>
    <w:rsid w:val="00072783"/>
    <w:rsid w:val="000753DA"/>
    <w:rsid w:val="00082E34"/>
    <w:rsid w:val="00084A9B"/>
    <w:rsid w:val="000A1394"/>
    <w:rsid w:val="000A34AB"/>
    <w:rsid w:val="000B38B0"/>
    <w:rsid w:val="000C58D4"/>
    <w:rsid w:val="000C7348"/>
    <w:rsid w:val="00132837"/>
    <w:rsid w:val="001348F5"/>
    <w:rsid w:val="00173058"/>
    <w:rsid w:val="00185A05"/>
    <w:rsid w:val="001A009E"/>
    <w:rsid w:val="001A10B7"/>
    <w:rsid w:val="001A4B40"/>
    <w:rsid w:val="001B34AE"/>
    <w:rsid w:val="001E0C9C"/>
    <w:rsid w:val="001E51CF"/>
    <w:rsid w:val="0023070D"/>
    <w:rsid w:val="002908C4"/>
    <w:rsid w:val="002A3C82"/>
    <w:rsid w:val="002C28A4"/>
    <w:rsid w:val="002C654E"/>
    <w:rsid w:val="002E118A"/>
    <w:rsid w:val="00322C90"/>
    <w:rsid w:val="003361A0"/>
    <w:rsid w:val="00375871"/>
    <w:rsid w:val="00377DB9"/>
    <w:rsid w:val="003A3F53"/>
    <w:rsid w:val="003C0D5D"/>
    <w:rsid w:val="0040055E"/>
    <w:rsid w:val="004613B8"/>
    <w:rsid w:val="00495570"/>
    <w:rsid w:val="004E163C"/>
    <w:rsid w:val="004E2D26"/>
    <w:rsid w:val="00525571"/>
    <w:rsid w:val="005625A4"/>
    <w:rsid w:val="005741CE"/>
    <w:rsid w:val="00575621"/>
    <w:rsid w:val="00580E7D"/>
    <w:rsid w:val="00592C29"/>
    <w:rsid w:val="00593741"/>
    <w:rsid w:val="005A121A"/>
    <w:rsid w:val="005C2F6E"/>
    <w:rsid w:val="005D0ABD"/>
    <w:rsid w:val="00607999"/>
    <w:rsid w:val="00616372"/>
    <w:rsid w:val="00620C35"/>
    <w:rsid w:val="0067435C"/>
    <w:rsid w:val="00696E23"/>
    <w:rsid w:val="006B35FE"/>
    <w:rsid w:val="006D4202"/>
    <w:rsid w:val="007011DB"/>
    <w:rsid w:val="00713EB1"/>
    <w:rsid w:val="00771583"/>
    <w:rsid w:val="007D5C34"/>
    <w:rsid w:val="008151B8"/>
    <w:rsid w:val="008172B9"/>
    <w:rsid w:val="00826703"/>
    <w:rsid w:val="008620DE"/>
    <w:rsid w:val="008B1BB8"/>
    <w:rsid w:val="008B7C1D"/>
    <w:rsid w:val="00911D60"/>
    <w:rsid w:val="00922768"/>
    <w:rsid w:val="00966053"/>
    <w:rsid w:val="009B4103"/>
    <w:rsid w:val="009D73F1"/>
    <w:rsid w:val="00A043EA"/>
    <w:rsid w:val="00A249A0"/>
    <w:rsid w:val="00A262E7"/>
    <w:rsid w:val="00A51F1A"/>
    <w:rsid w:val="00A54BA6"/>
    <w:rsid w:val="00A62606"/>
    <w:rsid w:val="00A937E0"/>
    <w:rsid w:val="00AA60CD"/>
    <w:rsid w:val="00AC52BB"/>
    <w:rsid w:val="00AF2BA1"/>
    <w:rsid w:val="00B357B4"/>
    <w:rsid w:val="00B453CE"/>
    <w:rsid w:val="00B56D1E"/>
    <w:rsid w:val="00B67C8F"/>
    <w:rsid w:val="00BA0850"/>
    <w:rsid w:val="00BB4F6C"/>
    <w:rsid w:val="00BD6ACA"/>
    <w:rsid w:val="00BF7263"/>
    <w:rsid w:val="00C6201B"/>
    <w:rsid w:val="00C80680"/>
    <w:rsid w:val="00C86159"/>
    <w:rsid w:val="00CA6536"/>
    <w:rsid w:val="00CC07F2"/>
    <w:rsid w:val="00CC22A5"/>
    <w:rsid w:val="00CC43F1"/>
    <w:rsid w:val="00CC445B"/>
    <w:rsid w:val="00CF0962"/>
    <w:rsid w:val="00CF4D16"/>
    <w:rsid w:val="00D572F3"/>
    <w:rsid w:val="00D62FA4"/>
    <w:rsid w:val="00E20504"/>
    <w:rsid w:val="00E43E8C"/>
    <w:rsid w:val="00E56C7C"/>
    <w:rsid w:val="00F02A13"/>
    <w:rsid w:val="00F03345"/>
    <w:rsid w:val="00F463A3"/>
    <w:rsid w:val="00F51E7E"/>
    <w:rsid w:val="00F863C0"/>
    <w:rsid w:val="00F93949"/>
    <w:rsid w:val="00FD1F0C"/>
    <w:rsid w:val="00FF7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B9A95E-AEC4-4A9E-AD88-8FEC3AE6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a9">
    <w:name w:val="Document Map"/>
    <w:basedOn w:val="a"/>
    <w:link w:val="Char3"/>
    <w:uiPriority w:val="99"/>
    <w:semiHidden/>
    <w:unhideWhenUsed/>
    <w:rsid w:val="00495570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495570"/>
    <w:rPr>
      <w:rFonts w:ascii="宋体" w:eastAsia="宋体" w:hAnsi="Times New Roman" w:cs="Times New Roman"/>
      <w:kern w:val="0"/>
      <w:sz w:val="18"/>
      <w:szCs w:val="18"/>
      <w:lang w:val="en-GB" w:eastAsia="en-GB"/>
    </w:rPr>
  </w:style>
  <w:style w:type="paragraph" w:styleId="aa">
    <w:name w:val="footnote text"/>
    <w:basedOn w:val="a"/>
    <w:link w:val="Char4"/>
    <w:uiPriority w:val="99"/>
    <w:semiHidden/>
    <w:unhideWhenUsed/>
    <w:rsid w:val="00185A05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185A05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character" w:styleId="ab">
    <w:name w:val="footnote reference"/>
    <w:basedOn w:val="a0"/>
    <w:uiPriority w:val="99"/>
    <w:semiHidden/>
    <w:unhideWhenUsed/>
    <w:rsid w:val="00185A05"/>
    <w:rPr>
      <w:vertAlign w:val="superscript"/>
    </w:rPr>
  </w:style>
  <w:style w:type="character" w:styleId="ac">
    <w:name w:val="Hyperlink"/>
    <w:basedOn w:val="a0"/>
    <w:uiPriority w:val="99"/>
    <w:unhideWhenUsed/>
    <w:rsid w:val="00185A05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66053"/>
    <w:pPr>
      <w:tabs>
        <w:tab w:val="right" w:leader="dot" w:pos="6933"/>
      </w:tabs>
    </w:pPr>
    <w:rPr>
      <w:sz w:val="20"/>
    </w:rPr>
  </w:style>
  <w:style w:type="paragraph" w:styleId="20">
    <w:name w:val="toc 2"/>
    <w:basedOn w:val="a"/>
    <w:next w:val="a"/>
    <w:autoRedefine/>
    <w:uiPriority w:val="39"/>
    <w:unhideWhenUsed/>
    <w:rsid w:val="0067435C"/>
    <w:pPr>
      <w:tabs>
        <w:tab w:val="right" w:leader="dot" w:pos="6649"/>
      </w:tabs>
      <w:ind w:rightChars="113" w:right="2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610C9-50BB-41A2-800E-AD56911D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265</Words>
  <Characters>1517</Characters>
  <Application>Microsoft Office Word</Application>
  <DocSecurity>0</DocSecurity>
  <Lines>12</Lines>
  <Paragraphs>3</Paragraphs>
  <ScaleCrop>false</ScaleCrop>
  <Company>PRINCE2产品原创团队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经验教训报告</dc:title>
  <dc:subject>PPRINCE2管理产品</dc:subject>
  <dc:creator>Yang,Quan</dc:creator>
  <cp:keywords>PRINCE2</cp:keywords>
  <dc:description>PRINCE2产品原创团队，中文翻译</dc:description>
  <cp:lastModifiedBy>ljq</cp:lastModifiedBy>
  <cp:revision>142</cp:revision>
  <dcterms:created xsi:type="dcterms:W3CDTF">2015-05-17T03:08:00Z</dcterms:created>
  <dcterms:modified xsi:type="dcterms:W3CDTF">2021-12-11T13:03:00Z</dcterms:modified>
  <cp:category>报告</cp:category>
  <cp:contentStatus>V1.00</cp:contentStatus>
</cp:coreProperties>
</file>