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28"/>
        </w:rPr>
        <w:t>OKR制定表</w:t>
      </w:r>
    </w:p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55"/>
        <w:gridCol w:w="412"/>
        <w:gridCol w:w="709"/>
        <w:gridCol w:w="552"/>
        <w:gridCol w:w="829"/>
        <w:gridCol w:w="39"/>
        <w:gridCol w:w="804"/>
        <w:gridCol w:w="576"/>
        <w:gridCol w:w="672"/>
        <w:gridCol w:w="425"/>
        <w:gridCol w:w="283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137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420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职位</w:t>
            </w:r>
          </w:p>
        </w:tc>
        <w:tc>
          <w:tcPr>
            <w:tcW w:w="1380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编写</w:t>
            </w:r>
            <w:r>
              <w:rPr>
                <w:rFonts w:ascii="微软雅黑" w:hAnsi="微软雅黑" w:eastAsia="微软雅黑"/>
              </w:rPr>
              <w:t>时间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目标</w:t>
            </w:r>
            <w:r>
              <w:rPr>
                <w:rFonts w:ascii="微软雅黑" w:hAnsi="微软雅黑" w:eastAsia="微软雅黑"/>
                <w:b/>
              </w:rPr>
              <w:t>（Objectives）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具体的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可衡量的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可达到的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直接</w:t>
            </w:r>
            <w:r>
              <w:rPr>
                <w:rFonts w:ascii="微软雅黑" w:hAnsi="微软雅黑" w:eastAsia="微软雅黑"/>
              </w:rPr>
              <w:t>相关的</w:t>
            </w: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有时间</w:t>
            </w:r>
            <w:r>
              <w:rPr>
                <w:rFonts w:ascii="微软雅黑" w:hAnsi="微软雅黑" w:eastAsia="微软雅黑"/>
              </w:rPr>
              <w:t>限制的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错误：我要</w:t>
            </w:r>
            <w:r>
              <w:rPr>
                <w:rFonts w:ascii="微软雅黑" w:hAnsi="微软雅黑" w:eastAsia="微软雅黑"/>
                <w:sz w:val="20"/>
              </w:rPr>
              <w:t>读完一本书</w:t>
            </w:r>
            <w:r>
              <w:rPr>
                <w:rFonts w:hint="eastAsia" w:ascii="微软雅黑" w:hAnsi="微软雅黑" w:eastAsia="微软雅黑"/>
                <w:sz w:val="20"/>
              </w:rPr>
              <w:t>； 正确</w:t>
            </w:r>
            <w:r>
              <w:rPr>
                <w:rFonts w:ascii="微软雅黑" w:hAnsi="微软雅黑" w:eastAsia="微软雅黑"/>
                <w:sz w:val="20"/>
              </w:rPr>
              <w:t>：</w:t>
            </w:r>
            <w:r>
              <w:rPr>
                <w:rFonts w:hint="eastAsia" w:ascii="微软雅黑" w:hAnsi="微软雅黑" w:eastAsia="微软雅黑"/>
                <w:sz w:val="20"/>
              </w:rPr>
              <w:t>在</w:t>
            </w:r>
            <w:r>
              <w:rPr>
                <w:rFonts w:ascii="微软雅黑" w:hAnsi="微软雅黑" w:eastAsia="微软雅黑"/>
                <w:sz w:val="20"/>
              </w:rPr>
              <w:t>5</w:t>
            </w:r>
            <w:r>
              <w:rPr>
                <w:rFonts w:hint="eastAsia" w:ascii="微软雅黑" w:hAnsi="微软雅黑" w:eastAsia="微软雅黑"/>
                <w:sz w:val="20"/>
              </w:rPr>
              <w:t>月31日前将</w:t>
            </w:r>
            <w:r>
              <w:rPr>
                <w:rFonts w:ascii="微软雅黑" w:hAnsi="微软雅黑" w:eastAsia="微软雅黑"/>
                <w:sz w:val="20"/>
              </w:rPr>
              <w:t>《</w:t>
            </w:r>
            <w:r>
              <w:rPr>
                <w:rFonts w:hint="eastAsia" w:ascii="微软雅黑" w:hAnsi="微软雅黑" w:eastAsia="微软雅黑"/>
                <w:sz w:val="20"/>
              </w:rPr>
              <w:t>鬼吹灯</w:t>
            </w:r>
            <w:r>
              <w:rPr>
                <w:rFonts w:ascii="微软雅黑" w:hAnsi="微软雅黑" w:eastAsia="微软雅黑"/>
                <w:sz w:val="20"/>
              </w:rPr>
              <w:t>》</w:t>
            </w:r>
            <w:r>
              <w:rPr>
                <w:rFonts w:hint="eastAsia" w:ascii="微软雅黑" w:hAnsi="微软雅黑" w:eastAsia="微软雅黑"/>
                <w:sz w:val="20"/>
              </w:rPr>
              <w:t>看完</w:t>
            </w:r>
            <w:r>
              <w:rPr>
                <w:rFonts w:ascii="微软雅黑" w:hAnsi="微软雅黑" w:eastAsia="微软雅黑"/>
                <w:sz w:val="20"/>
              </w:rPr>
              <w:t>，</w:t>
            </w:r>
            <w:r>
              <w:rPr>
                <w:rFonts w:hint="eastAsia" w:ascii="微软雅黑" w:hAnsi="微软雅黑" w:eastAsia="微软雅黑"/>
                <w:sz w:val="20"/>
              </w:rPr>
              <w:t>并写1000字</w:t>
            </w:r>
            <w:r>
              <w:rPr>
                <w:rFonts w:ascii="微软雅黑" w:hAnsi="微软雅黑" w:eastAsia="微软雅黑"/>
                <w:sz w:val="20"/>
              </w:rPr>
              <w:t>读后感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一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二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三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四</w:t>
            </w: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目标有权重</w:t>
            </w:r>
            <w:r>
              <w:rPr>
                <w:rFonts w:ascii="微软雅黑" w:hAnsi="微软雅黑" w:eastAsia="微软雅黑"/>
              </w:rPr>
              <w:t>，分值不同，</w:t>
            </w:r>
            <w:r>
              <w:rPr>
                <w:rFonts w:hint="eastAsia" w:ascii="微软雅黑" w:hAnsi="微软雅黑" w:eastAsia="微软雅黑"/>
              </w:rPr>
              <w:t>要定期</w:t>
            </w:r>
            <w:r>
              <w:rPr>
                <w:rFonts w:ascii="微软雅黑" w:hAnsi="微软雅黑" w:eastAsia="微软雅黑"/>
              </w:rPr>
              <w:t>排序，</w:t>
            </w:r>
            <w:r>
              <w:rPr>
                <w:rFonts w:hint="eastAsia" w:ascii="微软雅黑" w:hAnsi="微软雅黑" w:eastAsia="微软雅黑"/>
              </w:rPr>
              <w:t>调整</w:t>
            </w:r>
            <w:r>
              <w:rPr>
                <w:rFonts w:ascii="微软雅黑" w:hAnsi="微软雅黑" w:eastAsia="微软雅黑"/>
              </w:rPr>
              <w:t>优先层级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</w:t>
            </w:r>
            <w:r>
              <w:rPr>
                <w:rFonts w:ascii="微软雅黑" w:hAnsi="微软雅黑" w:eastAsia="微软雅黑"/>
                <w:b/>
              </w:rPr>
              <w:t>结果</w:t>
            </w:r>
            <w:r>
              <w:rPr>
                <w:rFonts w:hint="eastAsia" w:ascii="微软雅黑" w:hAnsi="微软雅黑" w:eastAsia="微软雅黑"/>
                <w:b/>
              </w:rPr>
              <w:t>（Key</w:t>
            </w:r>
            <w:r>
              <w:rPr>
                <w:rFonts w:ascii="微软雅黑" w:hAnsi="微软雅黑" w:eastAsia="微软雅黑"/>
                <w:b/>
              </w:rPr>
              <w:t xml:space="preserve"> Results</w:t>
            </w:r>
            <w:r>
              <w:rPr>
                <w:rFonts w:hint="eastAsia" w:ascii="微软雅黑" w:hAnsi="微软雅黑" w:eastAsia="微软雅黑"/>
                <w:b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根据目标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自上而下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制定量化</w:t>
            </w:r>
            <w:r>
              <w:rPr>
                <w:rFonts w:ascii="微软雅黑" w:hAnsi="微软雅黑" w:eastAsia="微软雅黑"/>
              </w:rPr>
              <w:t>指标，</w:t>
            </w:r>
            <w:r>
              <w:rPr>
                <w:rFonts w:hint="eastAsia" w:ascii="微软雅黑" w:hAnsi="微软雅黑" w:eastAsia="微软雅黑"/>
              </w:rPr>
              <w:t>以便掌握行动</w:t>
            </w:r>
            <w:r>
              <w:rPr>
                <w:rFonts w:ascii="微软雅黑" w:hAnsi="微软雅黑" w:eastAsia="微软雅黑"/>
              </w:rPr>
              <w:t>的主动性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关键结果</w:t>
            </w:r>
            <w:r>
              <w:rPr>
                <w:rFonts w:ascii="微软雅黑" w:hAnsi="微软雅黑" w:eastAsia="微软雅黑"/>
                <w:b/>
              </w:rPr>
              <w:t>一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关键结果二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关键结果三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关键结果四</w:t>
            </w: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关键结果五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确定</w:t>
            </w:r>
            <w:r>
              <w:rPr>
                <w:rFonts w:ascii="微软雅黑" w:hAnsi="微软雅黑" w:eastAsia="微软雅黑"/>
              </w:rPr>
              <w:t>优先次序</w:t>
            </w:r>
          </w:p>
        </w:tc>
        <w:tc>
          <w:tcPr>
            <w:tcW w:w="2090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执行意图</w:t>
            </w:r>
          </w:p>
        </w:tc>
        <w:tc>
          <w:tcPr>
            <w:tcW w:w="2091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独立完成</w:t>
            </w:r>
          </w:p>
        </w:tc>
        <w:tc>
          <w:tcPr>
            <w:tcW w:w="210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他人求助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91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10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一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二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三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</w:t>
            </w:r>
            <w:r>
              <w:rPr>
                <w:rFonts w:ascii="微软雅黑" w:hAnsi="微软雅黑" w:eastAsia="微软雅黑"/>
                <w:b/>
              </w:rPr>
              <w:t>四</w:t>
            </w: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⊕目标五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为结果评分</w:t>
            </w:r>
            <w:r>
              <w:rPr>
                <w:rFonts w:ascii="微软雅黑" w:hAnsi="微软雅黑" w:eastAsia="微软雅黑"/>
              </w:rPr>
              <w:t>：</w:t>
            </w:r>
            <w:r>
              <w:rPr>
                <w:rFonts w:hint="eastAsia" w:ascii="微软雅黑" w:hAnsi="微软雅黑" w:eastAsia="微软雅黑"/>
              </w:rPr>
              <w:t>计算完成度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分析原因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思考</w:t>
            </w:r>
            <w:r>
              <w:rPr>
                <w:rFonts w:ascii="微软雅黑" w:hAnsi="微软雅黑" w:eastAsia="微软雅黑"/>
              </w:rPr>
              <w:t>如何做得更好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评分</w:t>
            </w:r>
            <w:r>
              <w:rPr>
                <w:rFonts w:ascii="微软雅黑" w:hAnsi="微软雅黑" w:eastAsia="微软雅黑"/>
                <w:b/>
              </w:rPr>
              <w:t>一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评分二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评分三</w:t>
            </w: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评分</w:t>
            </w:r>
            <w:r>
              <w:rPr>
                <w:rFonts w:ascii="微软雅黑" w:hAnsi="微软雅黑" w:eastAsia="微软雅黑"/>
                <w:b/>
              </w:rPr>
              <w:t>四</w:t>
            </w: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评分五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3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67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评价建议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7" w:hRule="exact"/>
        </w:trPr>
        <w:tc>
          <w:tcPr>
            <w:tcW w:w="8363" w:type="dxa"/>
            <w:gridSpan w:val="1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shd w:val="clear" w:color="auto" w:fill="323E4F" w:themeFill="text2" w:themeFillShade="BF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定期回顾记录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363" w:type="dxa"/>
            <w:gridSpan w:val="1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系统回顾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为制定</w:t>
            </w:r>
            <w:r>
              <w:rPr>
                <w:rFonts w:ascii="微软雅黑" w:hAnsi="微软雅黑" w:eastAsia="微软雅黑"/>
              </w:rPr>
              <w:t>下一个</w:t>
            </w:r>
            <w:r>
              <w:rPr>
                <w:rFonts w:hint="eastAsia" w:ascii="微软雅黑" w:hAnsi="微软雅黑" w:eastAsia="微软雅黑"/>
              </w:rPr>
              <w:t>目标</w:t>
            </w:r>
            <w:r>
              <w:rPr>
                <w:rFonts w:ascii="微软雅黑" w:hAnsi="微软雅黑" w:eastAsia="微软雅黑"/>
              </w:rPr>
              <w:t>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周</w:t>
            </w:r>
          </w:p>
        </w:tc>
        <w:tc>
          <w:tcPr>
            <w:tcW w:w="2090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月</w:t>
            </w:r>
          </w:p>
        </w:tc>
        <w:tc>
          <w:tcPr>
            <w:tcW w:w="2091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季度</w:t>
            </w:r>
          </w:p>
        </w:tc>
        <w:tc>
          <w:tcPr>
            <w:tcW w:w="210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90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091" w:type="dxa"/>
            <w:gridSpan w:val="4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101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5A18"/>
    <w:rsid w:val="000844A7"/>
    <w:rsid w:val="0016648C"/>
    <w:rsid w:val="002777D2"/>
    <w:rsid w:val="00525A18"/>
    <w:rsid w:val="005870D9"/>
    <w:rsid w:val="00A307EC"/>
    <w:rsid w:val="00B03B1F"/>
    <w:rsid w:val="00BD349A"/>
    <w:rsid w:val="00CD2BCA"/>
    <w:rsid w:val="00F0767E"/>
    <w:rsid w:val="00FD2EBF"/>
    <w:rsid w:val="6A8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edianzu.cn</Company>
  <Pages>2</Pages>
  <Words>66</Words>
  <Characters>379</Characters>
  <Lines>3</Lines>
  <Paragraphs>1</Paragraphs>
  <TotalTime>0</TotalTime>
  <ScaleCrop>false</ScaleCrop>
  <LinksUpToDate>false</LinksUpToDate>
  <CharactersWithSpaces>444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2017-02-06T03:49:00Z</dcterms:created>
  <dc:creator>苏航</dc:creator>
  <cp:lastModifiedBy>Administrator</cp:lastModifiedBy>
  <dcterms:modified xsi:type="dcterms:W3CDTF">2017-09-25T08:24:27Z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