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2025</w:t>
      </w:r>
    </w:p>
    <w:p>
      <w:pPr>
        <w:ind w:firstLine="709"/>
        <w:jc w:val="both"/>
      </w:pPr>
      <w:r>
        <w:t>Обнаружен дефект: Обнаружен протечка сверху на изображении</w:t>
      </w:r>
    </w:p>
    <w:p>
      <w:pPr>
        <w:jc w:val="left"/>
      </w:pPr>
      <w:r>
        <w:t>Тип дефекта: протечка сверху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