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обнаружены несоответствия в системе вентиляции квартиры 2001, требующие дополнительной проверки и корректировки</w:t>
      </w:r>
    </w:p>
    <w:p>
      <w:pPr>
        <w:ind w:firstLine="709"/>
        <w:jc w:val="both"/>
      </w:pPr>
      <w:r>
        <w:t>Обнаруженные дефекты в квартире 2001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