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29.09.2025 22:48</w:t>
      </w:r>
    </w:p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t>1101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акта:</w:t>
            </w:r>
          </w:p>
        </w:tc>
        <w:tc>
          <w:tcPr>
            <w:tcW w:type="dxa" w:w="4320"/>
          </w:tcPr>
          <w:p>
            <w:r>
              <w:t>handover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Статус: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Ответственный:</w:t>
            </w:r>
          </w:p>
        </w:tc>
        <w:tc>
          <w:tcPr>
            <w:tcW w:type="dxa" w:w="4320"/>
          </w:tcPr>
          <w:p>
            <w:r>
              <w:t>Технадзор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проверки:</w:t>
            </w:r>
          </w:p>
        </w:tc>
        <w:tc>
          <w:tcPr>
            <w:tcW w:type="dxa" w:w="4320"/>
          </w:tcPr>
          <w:p>
            <w:r>
              <w:t>29.09.2025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Примечания:</w:t>
            </w:r>
          </w:p>
        </w:tc>
        <w:tc>
          <w:tcPr>
            <w:tcW w:type="dxa" w:w="4320"/>
          </w:tcPr>
          <w:p>
            <w:r>
              <w:t>Тест реальной генерации документа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