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05/10-1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8"/>
        </w:rPr>
        <w:t>ДЕФЕКТНЫЙ АКТ</w:t>
      </w:r>
    </w:p>
    <w:p>
      <w:pPr>
        <w:jc w:val="left"/>
      </w:pPr>
      <w:r>
        <w:t>Квартира: 1201</w:t>
      </w:r>
    </w:p>
    <w:p>
      <w:pPr>
        <w:ind w:firstLine="709"/>
        <w:jc w:val="both"/>
      </w:pPr>
      <w:r>
        <w:t>Обнаружен дефект: создай дефектный акт для квартиры 1201</w:t>
      </w:r>
    </w:p>
    <w:p>
      <w:pPr>
        <w:jc w:val="left"/>
      </w:pPr>
      <w:r>
        <w:t>Тип дефекта: технический дефект</w:t>
      </w:r>
    </w:p>
    <w:p>
      <w:pPr>
        <w:jc w:val="left"/>
      </w:pPr>
      <w:r>
        <w:t>Степень важности: средняя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</w:p>
    <w:p>
      <w:pPr>
        <w:spacing w:line="240" w:lineRule="auto"/>
        <w:jc w:val="right"/>
      </w:pPr>
      <w:r>
        <w:rPr>
          <w:rFonts w:ascii="Times New Roman" w:hAnsi="Times New Roman"/>
          <w:b/>
          <w:sz w:val="22"/>
        </w:rP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