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c>
                <w:tcPr>
                  <w:tcW w:type="dxa" w:w="5400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25.07.2025г.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25/07-1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________________________________</w:t>
                  </w:r>
                </w:p>
              </w:tc>
            </w:tr>
            <w:tr>
              <w:tc>
                <w:tcPr>
                  <w:tcW w:type="dxa" w:w="5400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</w:rPr>
                    <w:t>на 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от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</w:t>
                  </w:r>
                </w:p>
              </w:tc>
            </w:tr>
          </w:tbl>
          <w:p/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неисправность системы вентиляции в квартире 1201, требуется замена оборудования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