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04.10.2025г.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№ 04/10-8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задержка в поставке материалов для отделочных работ в квартире 1201, что влияет на общие сроки сдачи объекта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Данный факт влияет на сроки производства работ и монтаж инженерных систем, в том числе системы отопления, водоснабжения, вентиляции и электроснабжения компанией ООО «Интербилдинг» - сроки будут увеличены.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