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Российская Федерация, 124498, Россия, Москва г.,</w:t>
              <w:br/>
              <w:t>Зеленоград г., 4922-й проезд, строение 2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t>Руководителю проекта</w:t>
            </w:r>
          </w:p>
          <w:p>
            <w:pPr>
              <w:jc w:val="right"/>
            </w:pPr>
            <w:r>
              <w:t>ООО «АВ Development»</w:t>
            </w:r>
          </w:p>
          <w:p>
            <w:pPr>
              <w:jc w:val="right"/>
            </w:pPr>
            <w:r>
              <w:t>Эльман И.И.</w:t>
            </w:r>
          </w:p>
        </w:tc>
      </w:tr>
    </w:tbl>
    <w:p/>
    <w:p>
      <w:pPr>
        <w:jc w:val="center"/>
      </w:pPr>
      <w:r>
        <w:t>Уважаемый Иса Исаевич!</w:t>
      </w:r>
    </w:p>
    <w:p/>
    <w:p>
      <w:pPr>
        <w:ind w:left="284" w:firstLine="567"/>
        <w:jc w:val="both"/>
      </w:pPr>
      <w:r>
        <w:t>Уведомляем Вас о том, что задержка в выполнении отделочных работ в квартире 2401 из-за несоответствия качества материалов, что влияет на общие сроки сдачи объекта</w:t>
      </w:r>
    </w:p>
    <w:p>
      <w:pPr>
        <w:ind w:firstLine="709"/>
        <w:jc w:val="both"/>
      </w:pPr>
      <w: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spacing w:line="240" w:lineRule="auto"/>
        <w:ind w:firstLine="709"/>
        <w:jc w:val="both"/>
      </w:pPr>
      <w: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t xml:space="preserve">           Заместитель директора и</w:t>
      </w:r>
    </w:p>
    <w:p>
      <w:pPr>
        <w:spacing w:line="240" w:lineRule="auto"/>
        <w:jc w:val="left"/>
      </w:pPr>
      <w: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t xml:space="preserve">           ООО «Интербилдинг»          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