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97DA7" w14:textId="485C4DC7" w:rsidR="00236EA9" w:rsidRDefault="003C4E6C" w:rsidP="003C4E6C">
      <w:pPr>
        <w:jc w:val="center"/>
        <w:rPr>
          <w:b/>
        </w:rPr>
      </w:pPr>
      <w:r>
        <w:rPr>
          <w:b/>
        </w:rPr>
        <w:t xml:space="preserve">Add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Report </w:t>
      </w:r>
    </w:p>
    <w:p w14:paraId="1820A6B5" w14:textId="37A8384F" w:rsidR="00C65FE5" w:rsidRDefault="00C65FE5" w:rsidP="003C4E6C">
      <w:pPr>
        <w:jc w:val="center"/>
        <w:rPr>
          <w:b/>
        </w:rPr>
      </w:pPr>
    </w:p>
    <w:p w14:paraId="4B84FE46" w14:textId="77777777" w:rsidR="00C65FE5" w:rsidRDefault="00C65FE5" w:rsidP="003C4E6C">
      <w:pPr>
        <w:jc w:val="center"/>
        <w:rPr>
          <w:b/>
        </w:rPr>
      </w:pPr>
    </w:p>
    <w:p w14:paraId="41C24DF1" w14:textId="1122D65C" w:rsidR="003C4E6C" w:rsidRDefault="0091073C" w:rsidP="003C4E6C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00864BFC" wp14:editId="7A598BC9">
            <wp:extent cx="5943600" cy="2608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ToReportColla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271DADF" w14:textId="34E66279" w:rsidR="00C65FE5" w:rsidRDefault="00C65FE5" w:rsidP="003C4E6C">
      <w:pPr>
        <w:rPr>
          <w:b/>
        </w:rPr>
      </w:pPr>
    </w:p>
    <w:p w14:paraId="055C7E0C" w14:textId="77777777" w:rsidR="00C65FE5" w:rsidRDefault="00C65FE5" w:rsidP="003C4E6C">
      <w:pPr>
        <w:rPr>
          <w:b/>
        </w:rPr>
      </w:pPr>
    </w:p>
    <w:p w14:paraId="683D7217" w14:textId="2C5DE84E" w:rsidR="003C4E6C" w:rsidRDefault="003C4E6C" w:rsidP="003C4E6C">
      <w:r>
        <w:tab/>
        <w:t>The GRASP guideline</w:t>
      </w:r>
      <w:r w:rsidR="00C65FE5">
        <w:t xml:space="preserve">s </w:t>
      </w:r>
      <w:r>
        <w:t xml:space="preserve">used </w:t>
      </w:r>
      <w:r w:rsidR="00C65FE5">
        <w:t>in</w:t>
      </w:r>
      <w:r>
        <w:t xml:space="preserve"> this diagram </w:t>
      </w:r>
      <w:r w:rsidR="00C65FE5">
        <w:t>are</w:t>
      </w:r>
      <w:r>
        <w:t xml:space="preserve"> </w:t>
      </w:r>
      <w:r w:rsidRPr="00C65FE5">
        <w:rPr>
          <w:b/>
        </w:rPr>
        <w:t>Controller</w:t>
      </w:r>
      <w:r>
        <w:t xml:space="preserve">, </w:t>
      </w:r>
      <w:r w:rsidRPr="00C65FE5">
        <w:rPr>
          <w:b/>
        </w:rPr>
        <w:t>Creator</w:t>
      </w:r>
      <w:r>
        <w:t>,</w:t>
      </w:r>
      <w:r w:rsidR="00C65FE5">
        <w:t xml:space="preserve"> </w:t>
      </w:r>
      <w:r w:rsidR="00C65FE5" w:rsidRPr="00C65FE5">
        <w:rPr>
          <w:b/>
        </w:rPr>
        <w:t>Don’t Talk to Strangers</w:t>
      </w:r>
      <w:r w:rsidR="00C65FE5">
        <w:t>,</w:t>
      </w:r>
      <w:r>
        <w:t xml:space="preserve"> and </w:t>
      </w:r>
      <w:r w:rsidRPr="00C65FE5">
        <w:rPr>
          <w:b/>
        </w:rPr>
        <w:t>Expert</w:t>
      </w:r>
      <w:r>
        <w:t xml:space="preserve">. The </w:t>
      </w:r>
      <w:proofErr w:type="spellStart"/>
      <w:r w:rsidR="00C65FE5">
        <w:t>ReportController</w:t>
      </w:r>
      <w:proofErr w:type="spellEnd"/>
      <w:r>
        <w:t xml:space="preserve"> object is used to create a </w:t>
      </w:r>
      <w:r w:rsidR="00C65FE5">
        <w:t>R</w:t>
      </w:r>
      <w:r>
        <w:t>eport as well as update the contents and save the contents</w:t>
      </w:r>
      <w:r w:rsidR="00C65FE5">
        <w:t xml:space="preserve"> which follows the </w:t>
      </w:r>
      <w:r w:rsidR="00C65FE5" w:rsidRPr="00C65FE5">
        <w:rPr>
          <w:b/>
        </w:rPr>
        <w:t>Creator</w:t>
      </w:r>
      <w:r w:rsidR="00C65FE5">
        <w:t xml:space="preserve"> guideline</w:t>
      </w:r>
      <w:r>
        <w:t xml:space="preserve">. This diagram also follows the </w:t>
      </w:r>
      <w:r w:rsidRPr="00C65FE5">
        <w:rPr>
          <w:b/>
        </w:rPr>
        <w:t>Expert</w:t>
      </w:r>
      <w:r w:rsidR="00C65FE5">
        <w:t xml:space="preserve"> and </w:t>
      </w:r>
      <w:r w:rsidR="00C65FE5" w:rsidRPr="00C65FE5">
        <w:rPr>
          <w:b/>
        </w:rPr>
        <w:t>Don’t Talk to Strangers</w:t>
      </w:r>
      <w:r>
        <w:t xml:space="preserve"> guideline</w:t>
      </w:r>
      <w:r w:rsidR="00C65FE5">
        <w:t>s</w:t>
      </w:r>
      <w:r>
        <w:t xml:space="preserve"> because the </w:t>
      </w:r>
      <w:proofErr w:type="spellStart"/>
      <w:r w:rsidR="00C65FE5">
        <w:t>ReportController</w:t>
      </w:r>
      <w:proofErr w:type="spellEnd"/>
      <w:r w:rsidR="00C65FE5">
        <w:t xml:space="preserve"> </w:t>
      </w:r>
      <w:r>
        <w:t>is used to manage and save contents of the report</w:t>
      </w:r>
      <w:r w:rsidR="00C65FE5">
        <w:t xml:space="preserve"> instead of the Homeowner directly accessing the report object. </w:t>
      </w:r>
    </w:p>
    <w:p w14:paraId="29A5C00B" w14:textId="0ABE83DD" w:rsidR="00C65FE5" w:rsidRDefault="00C65FE5" w:rsidP="003C4E6C"/>
    <w:p w14:paraId="49D56AA2" w14:textId="1B68AF48" w:rsidR="00C65FE5" w:rsidRDefault="00C65FE5" w:rsidP="003C4E6C"/>
    <w:p w14:paraId="1A191C40" w14:textId="505D747A" w:rsidR="00C65FE5" w:rsidRDefault="00C65FE5" w:rsidP="003C4E6C"/>
    <w:p w14:paraId="2C4A5320" w14:textId="3A63AE32" w:rsidR="00C65FE5" w:rsidRDefault="00C65FE5" w:rsidP="003C4E6C"/>
    <w:p w14:paraId="1D1E7727" w14:textId="34CDD57B" w:rsidR="00C65FE5" w:rsidRDefault="00C65FE5" w:rsidP="003C4E6C"/>
    <w:p w14:paraId="5783A001" w14:textId="6F9E3BC6" w:rsidR="00C65FE5" w:rsidRDefault="00C65FE5" w:rsidP="003C4E6C"/>
    <w:p w14:paraId="24680CF9" w14:textId="46C6719E" w:rsidR="00C65FE5" w:rsidRDefault="00C65FE5" w:rsidP="003C4E6C"/>
    <w:p w14:paraId="460186FA" w14:textId="43A3F0B9" w:rsidR="00C65FE5" w:rsidRDefault="00C65FE5" w:rsidP="003C4E6C"/>
    <w:p w14:paraId="0356C320" w14:textId="328854E7" w:rsidR="00C65FE5" w:rsidRDefault="00C65FE5" w:rsidP="003C4E6C"/>
    <w:p w14:paraId="332DF730" w14:textId="0570BB0B" w:rsidR="00C65FE5" w:rsidRDefault="00C65FE5" w:rsidP="003C4E6C"/>
    <w:p w14:paraId="50C436DD" w14:textId="12799A06" w:rsidR="00C65FE5" w:rsidRDefault="00C65FE5" w:rsidP="003C4E6C"/>
    <w:p w14:paraId="5E169492" w14:textId="234E8E51" w:rsidR="00C65FE5" w:rsidRDefault="00C65FE5" w:rsidP="003C4E6C"/>
    <w:p w14:paraId="17B674C6" w14:textId="4DAA7E03" w:rsidR="00C65FE5" w:rsidRDefault="00C65FE5" w:rsidP="003C4E6C"/>
    <w:p w14:paraId="20B107C4" w14:textId="4283B967" w:rsidR="00C65FE5" w:rsidRDefault="00C65FE5" w:rsidP="003C4E6C"/>
    <w:p w14:paraId="526C7E08" w14:textId="272BDC0A" w:rsidR="00C65FE5" w:rsidRDefault="00C65FE5" w:rsidP="003C4E6C"/>
    <w:p w14:paraId="58A52B05" w14:textId="53705248" w:rsidR="00C65FE5" w:rsidRDefault="00C65FE5" w:rsidP="003C4E6C"/>
    <w:p w14:paraId="17116A7A" w14:textId="122E8764" w:rsidR="00C65FE5" w:rsidRDefault="00C65FE5" w:rsidP="003C4E6C"/>
    <w:p w14:paraId="1E0CBC3B" w14:textId="699DE00C" w:rsidR="00C65FE5" w:rsidRDefault="00C65FE5" w:rsidP="003C4E6C"/>
    <w:p w14:paraId="68A92A89" w14:textId="77777777" w:rsidR="00C65FE5" w:rsidRDefault="00C65FE5" w:rsidP="003C4E6C"/>
    <w:p w14:paraId="023D53DB" w14:textId="3CD1C57A" w:rsidR="00C65FE5" w:rsidRPr="00C65FE5" w:rsidRDefault="00C65FE5" w:rsidP="00C65FE5">
      <w:pPr>
        <w:jc w:val="center"/>
        <w:rPr>
          <w:b/>
        </w:rPr>
      </w:pPr>
      <w:r>
        <w:rPr>
          <w:b/>
        </w:rPr>
        <w:lastRenderedPageBreak/>
        <w:t>Contact Emergency Services</w:t>
      </w:r>
    </w:p>
    <w:p w14:paraId="2F33446E" w14:textId="5CD50CDC" w:rsidR="00C65FE5" w:rsidRDefault="00C65FE5" w:rsidP="00C65FE5"/>
    <w:p w14:paraId="745B4DDD" w14:textId="1B7BCF33" w:rsidR="00C65FE5" w:rsidRPr="00C65FE5" w:rsidRDefault="00E944AE" w:rsidP="00C65FE5">
      <w:r>
        <w:rPr>
          <w:noProof/>
        </w:rPr>
        <w:drawing>
          <wp:inline distT="0" distB="0" distL="0" distR="0" wp14:anchorId="77C88634" wp14:editId="47F22DAE">
            <wp:extent cx="5867400" cy="3200400"/>
            <wp:effectExtent l="0" t="0" r="0" b="0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actEmergencyServicesCollaboration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B021" w14:textId="374693F7" w:rsidR="00C65FE5" w:rsidRDefault="00C65FE5" w:rsidP="003C4E6C"/>
    <w:p w14:paraId="625FCE72" w14:textId="30CF4753" w:rsidR="00E944AE" w:rsidRDefault="00C65FE5" w:rsidP="00E944AE">
      <w:pPr>
        <w:ind w:firstLine="720"/>
      </w:pPr>
      <w:r>
        <w:t xml:space="preserve">The </w:t>
      </w:r>
      <w:proofErr w:type="spellStart"/>
      <w:r>
        <w:t>EmergencyController</w:t>
      </w:r>
      <w:proofErr w:type="spellEnd"/>
      <w:r>
        <w:t xml:space="preserve"> object acts as an intermediary between the Homeowner and the </w:t>
      </w:r>
      <w:proofErr w:type="spellStart"/>
      <w:r>
        <w:t>EmergencyServices</w:t>
      </w:r>
      <w:proofErr w:type="spellEnd"/>
      <w:r>
        <w:t xml:space="preserve">, so </w:t>
      </w:r>
      <w:proofErr w:type="spellStart"/>
      <w:r>
        <w:t>the</w:t>
      </w:r>
      <w:proofErr w:type="spellEnd"/>
      <w:r>
        <w:t xml:space="preserve"> </w:t>
      </w:r>
      <w:r>
        <w:rPr>
          <w:b/>
        </w:rPr>
        <w:t xml:space="preserve">Don’t Talk to Strangers </w:t>
      </w:r>
      <w:r>
        <w:t xml:space="preserve">guideline is used. Since </w:t>
      </w:r>
      <w:proofErr w:type="spellStart"/>
      <w:r>
        <w:t>EmergencyController</w:t>
      </w:r>
      <w:proofErr w:type="spellEnd"/>
      <w:r>
        <w:t xml:space="preserve"> acts as a controller </w:t>
      </w:r>
      <w:r w:rsidR="001C4F05">
        <w:t xml:space="preserve">object, the </w:t>
      </w:r>
      <w:r w:rsidR="001C4F05">
        <w:rPr>
          <w:b/>
        </w:rPr>
        <w:t xml:space="preserve">Controller </w:t>
      </w:r>
      <w:r w:rsidR="001C4F05">
        <w:t xml:space="preserve">GRASP guideline is also used. This diagram also exhibits the </w:t>
      </w:r>
      <w:r w:rsidR="001C4F05">
        <w:rPr>
          <w:b/>
        </w:rPr>
        <w:t xml:space="preserve">Low Coupling </w:t>
      </w:r>
      <w:r w:rsidR="001C4F05">
        <w:t xml:space="preserve">GRASP guideline because each object is only focused on one message. </w:t>
      </w:r>
    </w:p>
    <w:p w14:paraId="1AF01033" w14:textId="06AA2E3A" w:rsidR="00E944AE" w:rsidRDefault="00E944AE" w:rsidP="00E944AE">
      <w:pPr>
        <w:ind w:firstLine="720"/>
      </w:pPr>
    </w:p>
    <w:p w14:paraId="49BC154D" w14:textId="4F8A0795" w:rsidR="00E944AE" w:rsidRDefault="00E944AE" w:rsidP="00E944AE">
      <w:pPr>
        <w:ind w:firstLine="720"/>
      </w:pPr>
    </w:p>
    <w:p w14:paraId="7D51CC72" w14:textId="461D3224" w:rsidR="00E944AE" w:rsidRDefault="00E944AE" w:rsidP="00E944AE">
      <w:pPr>
        <w:ind w:firstLine="720"/>
      </w:pPr>
    </w:p>
    <w:p w14:paraId="69196B50" w14:textId="0F36CCE8" w:rsidR="00E944AE" w:rsidRDefault="00E944AE" w:rsidP="00E944AE">
      <w:pPr>
        <w:ind w:firstLine="720"/>
      </w:pPr>
    </w:p>
    <w:p w14:paraId="445FA8E3" w14:textId="24DEE6AE" w:rsidR="00E944AE" w:rsidRDefault="00E944AE" w:rsidP="00E944AE">
      <w:pPr>
        <w:ind w:firstLine="720"/>
      </w:pPr>
    </w:p>
    <w:p w14:paraId="16446F5D" w14:textId="5A710791" w:rsidR="00E944AE" w:rsidRDefault="00E944AE" w:rsidP="00E944AE">
      <w:pPr>
        <w:ind w:firstLine="720"/>
      </w:pPr>
    </w:p>
    <w:p w14:paraId="3D3C3C23" w14:textId="4ADBEB39" w:rsidR="00E944AE" w:rsidRDefault="00E944AE" w:rsidP="00E944AE">
      <w:pPr>
        <w:ind w:firstLine="720"/>
      </w:pPr>
    </w:p>
    <w:p w14:paraId="71DBC1BF" w14:textId="16A4A6A3" w:rsidR="00E944AE" w:rsidRDefault="00E944AE" w:rsidP="00E944AE">
      <w:pPr>
        <w:ind w:firstLine="720"/>
      </w:pPr>
    </w:p>
    <w:p w14:paraId="45998492" w14:textId="2D7FA836" w:rsidR="00E944AE" w:rsidRDefault="00E944AE" w:rsidP="00E944AE">
      <w:pPr>
        <w:ind w:firstLine="720"/>
      </w:pPr>
    </w:p>
    <w:p w14:paraId="1564EAEC" w14:textId="5B952843" w:rsidR="00E944AE" w:rsidRDefault="00E944AE" w:rsidP="00E944AE">
      <w:pPr>
        <w:ind w:firstLine="720"/>
      </w:pPr>
    </w:p>
    <w:p w14:paraId="04368BF4" w14:textId="3BA3BB8D" w:rsidR="00E944AE" w:rsidRDefault="00E944AE" w:rsidP="00E944AE">
      <w:pPr>
        <w:ind w:firstLine="720"/>
      </w:pPr>
    </w:p>
    <w:p w14:paraId="135ED4A3" w14:textId="38101E79" w:rsidR="00E944AE" w:rsidRDefault="00E944AE" w:rsidP="00E944AE">
      <w:pPr>
        <w:ind w:firstLine="720"/>
      </w:pPr>
    </w:p>
    <w:p w14:paraId="5D6DD6B5" w14:textId="59D2B3EC" w:rsidR="00E944AE" w:rsidRDefault="00E944AE" w:rsidP="00E944AE">
      <w:pPr>
        <w:ind w:firstLine="720"/>
      </w:pPr>
    </w:p>
    <w:p w14:paraId="034D3A3B" w14:textId="44BFA693" w:rsidR="00E944AE" w:rsidRDefault="00E944AE" w:rsidP="00E944AE">
      <w:pPr>
        <w:ind w:firstLine="720"/>
      </w:pPr>
    </w:p>
    <w:p w14:paraId="076637A4" w14:textId="777137B6" w:rsidR="00E944AE" w:rsidRDefault="00E944AE" w:rsidP="00E944AE">
      <w:pPr>
        <w:ind w:firstLine="720"/>
      </w:pPr>
    </w:p>
    <w:p w14:paraId="4D73369B" w14:textId="5802AAF4" w:rsidR="00E944AE" w:rsidRDefault="00E944AE" w:rsidP="00E944AE">
      <w:pPr>
        <w:ind w:firstLine="720"/>
      </w:pPr>
    </w:p>
    <w:p w14:paraId="796539E3" w14:textId="3B6AC535" w:rsidR="00E944AE" w:rsidRDefault="00E944AE" w:rsidP="00E944AE">
      <w:pPr>
        <w:ind w:firstLine="720"/>
      </w:pPr>
    </w:p>
    <w:p w14:paraId="0A1C52F5" w14:textId="7BA7262A" w:rsidR="00E944AE" w:rsidRDefault="00E944AE" w:rsidP="00E944AE">
      <w:pPr>
        <w:ind w:firstLine="720"/>
      </w:pPr>
    </w:p>
    <w:p w14:paraId="074C4407" w14:textId="13DA7200" w:rsidR="00E944AE" w:rsidRDefault="00E944AE" w:rsidP="00E944AE">
      <w:pPr>
        <w:ind w:firstLine="720"/>
      </w:pPr>
    </w:p>
    <w:p w14:paraId="3E5418FB" w14:textId="339AC09B" w:rsidR="00E944AE" w:rsidRDefault="00842969" w:rsidP="00842969">
      <w:pPr>
        <w:ind w:firstLine="720"/>
        <w:jc w:val="center"/>
        <w:rPr>
          <w:b/>
        </w:rPr>
      </w:pPr>
      <w:r>
        <w:rPr>
          <w:b/>
        </w:rPr>
        <w:lastRenderedPageBreak/>
        <w:t>Set Alarm</w:t>
      </w:r>
    </w:p>
    <w:p w14:paraId="52DBD08D" w14:textId="55DC8DAF" w:rsidR="00842969" w:rsidRDefault="00842969" w:rsidP="00842969">
      <w:pPr>
        <w:ind w:firstLine="720"/>
        <w:rPr>
          <w:b/>
        </w:rPr>
      </w:pPr>
    </w:p>
    <w:p w14:paraId="093451F6" w14:textId="087ED2DD" w:rsidR="00842969" w:rsidRPr="00842969" w:rsidRDefault="001B0EC5" w:rsidP="00842969">
      <w:pPr>
        <w:ind w:firstLine="720"/>
        <w:rPr>
          <w:b/>
        </w:rPr>
      </w:pPr>
      <w:r>
        <w:rPr>
          <w:b/>
          <w:noProof/>
        </w:rPr>
        <w:drawing>
          <wp:inline distT="0" distB="0" distL="0" distR="0" wp14:anchorId="046C2C66" wp14:editId="040CE1C4">
            <wp:extent cx="5943600" cy="3302000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tAlarmCollab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7B81" w14:textId="4A1CB021" w:rsidR="00E944AE" w:rsidRDefault="00E944AE" w:rsidP="00E944AE">
      <w:pPr>
        <w:ind w:firstLine="720"/>
      </w:pPr>
    </w:p>
    <w:p w14:paraId="499DAF9D" w14:textId="76CAAF49" w:rsidR="00842969" w:rsidRPr="00842969" w:rsidRDefault="00842969" w:rsidP="00E944AE">
      <w:pPr>
        <w:ind w:firstLine="720"/>
      </w:pPr>
      <w:r>
        <w:t xml:space="preserve">The </w:t>
      </w:r>
      <w:proofErr w:type="spellStart"/>
      <w:r>
        <w:t>EmergencyController</w:t>
      </w:r>
      <w:proofErr w:type="spellEnd"/>
      <w:r>
        <w:t xml:space="preserve"> object acts as a </w:t>
      </w:r>
      <w:r>
        <w:rPr>
          <w:b/>
        </w:rPr>
        <w:t xml:space="preserve">Controller </w:t>
      </w:r>
      <w:r>
        <w:t xml:space="preserve">that interacts with the </w:t>
      </w:r>
      <w:proofErr w:type="spellStart"/>
      <w:r>
        <w:t>ArmingController</w:t>
      </w:r>
      <w:proofErr w:type="spellEnd"/>
      <w:r>
        <w:t xml:space="preserve">. Similarly, the </w:t>
      </w:r>
      <w:proofErr w:type="spellStart"/>
      <w:r>
        <w:t>ArmingContoller</w:t>
      </w:r>
      <w:proofErr w:type="spellEnd"/>
      <w:r>
        <w:t xml:space="preserve"> object acts as a </w:t>
      </w:r>
      <w:r>
        <w:rPr>
          <w:b/>
        </w:rPr>
        <w:t xml:space="preserve">Controller </w:t>
      </w:r>
      <w:r>
        <w:t xml:space="preserve">which changes the status of the Alarm object whenever the </w:t>
      </w:r>
      <w:proofErr w:type="spellStart"/>
      <w:r>
        <w:t>EmergencyController</w:t>
      </w:r>
      <w:proofErr w:type="spellEnd"/>
      <w:r>
        <w:t xml:space="preserve"> contacts it with the </w:t>
      </w:r>
      <w:proofErr w:type="spellStart"/>
      <w:r>
        <w:t>setAlarm</w:t>
      </w:r>
      <w:proofErr w:type="spellEnd"/>
      <w:r>
        <w:t xml:space="preserve"> message. The </w:t>
      </w:r>
      <w:proofErr w:type="spellStart"/>
      <w:r>
        <w:t>ArmingController</w:t>
      </w:r>
      <w:proofErr w:type="spellEnd"/>
      <w:r>
        <w:t xml:space="preserve"> object also acts as an </w:t>
      </w:r>
      <w:r>
        <w:rPr>
          <w:b/>
        </w:rPr>
        <w:t xml:space="preserve">Expert </w:t>
      </w:r>
      <w:r>
        <w:t xml:space="preserve">between </w:t>
      </w:r>
      <w:proofErr w:type="spellStart"/>
      <w:r>
        <w:t>EmergencyController</w:t>
      </w:r>
      <w:proofErr w:type="spellEnd"/>
      <w:r>
        <w:t xml:space="preserve"> and Alarm, which follows the </w:t>
      </w:r>
      <w:r>
        <w:rPr>
          <w:b/>
        </w:rPr>
        <w:t xml:space="preserve">Expert </w:t>
      </w:r>
      <w:r>
        <w:t xml:space="preserve">as well as </w:t>
      </w:r>
      <w:r>
        <w:rPr>
          <w:b/>
        </w:rPr>
        <w:t xml:space="preserve">Don’t Talk to Strangers </w:t>
      </w:r>
      <w:r>
        <w:t xml:space="preserve">guidelines. This model also shows </w:t>
      </w:r>
      <w:r>
        <w:rPr>
          <w:b/>
        </w:rPr>
        <w:t xml:space="preserve">Low Coupling </w:t>
      </w:r>
      <w:r>
        <w:t xml:space="preserve">and </w:t>
      </w:r>
      <w:r>
        <w:rPr>
          <w:b/>
        </w:rPr>
        <w:t>High Cohesion</w:t>
      </w:r>
      <w:r>
        <w:t xml:space="preserve"> because each object is only responsible for one message between two objects. </w:t>
      </w:r>
    </w:p>
    <w:p w14:paraId="3D4D93EF" w14:textId="5573F2E3" w:rsidR="001C4F05" w:rsidRDefault="001C4F05" w:rsidP="0064453D"/>
    <w:p w14:paraId="5C39BFC3" w14:textId="2E7E78C1" w:rsidR="0064453D" w:rsidRDefault="0064453D" w:rsidP="0064453D"/>
    <w:p w14:paraId="44EB4095" w14:textId="10195E03" w:rsidR="0064453D" w:rsidRDefault="0064453D" w:rsidP="0064453D"/>
    <w:p w14:paraId="38385050" w14:textId="636DE1E1" w:rsidR="0064453D" w:rsidRDefault="0064453D" w:rsidP="0064453D"/>
    <w:p w14:paraId="097F6642" w14:textId="7782AC91" w:rsidR="0064453D" w:rsidRDefault="0064453D" w:rsidP="0064453D"/>
    <w:p w14:paraId="6B233886" w14:textId="413C64A4" w:rsidR="0064453D" w:rsidRDefault="0064453D" w:rsidP="0064453D"/>
    <w:p w14:paraId="44EDBA13" w14:textId="6F084437" w:rsidR="0064453D" w:rsidRDefault="0064453D" w:rsidP="0064453D"/>
    <w:p w14:paraId="2B2DDF9A" w14:textId="19E7E6E5" w:rsidR="0064453D" w:rsidRDefault="0064453D" w:rsidP="0064453D"/>
    <w:p w14:paraId="7091B1C2" w14:textId="205D6620" w:rsidR="0064453D" w:rsidRDefault="0064453D" w:rsidP="0064453D"/>
    <w:p w14:paraId="3A239CD6" w14:textId="034494F6" w:rsidR="0064453D" w:rsidRDefault="0064453D" w:rsidP="0064453D"/>
    <w:p w14:paraId="79136553" w14:textId="782317B0" w:rsidR="0064453D" w:rsidRDefault="0064453D" w:rsidP="0064453D"/>
    <w:p w14:paraId="7550B97D" w14:textId="34E8E8AC" w:rsidR="0064453D" w:rsidRDefault="0064453D" w:rsidP="0064453D"/>
    <w:p w14:paraId="6632D67D" w14:textId="475B689B" w:rsidR="0064453D" w:rsidRDefault="0064453D" w:rsidP="0064453D"/>
    <w:p w14:paraId="18C8CB11" w14:textId="6A230CF6" w:rsidR="0064453D" w:rsidRDefault="0064453D" w:rsidP="0064453D"/>
    <w:p w14:paraId="5DB525A3" w14:textId="0971CA1E" w:rsidR="0064453D" w:rsidRDefault="0064453D" w:rsidP="0064453D"/>
    <w:p w14:paraId="6D638396" w14:textId="1DBC1585" w:rsidR="0064453D" w:rsidRDefault="0064453D" w:rsidP="0064453D"/>
    <w:p w14:paraId="539244E4" w14:textId="2D69B3CC" w:rsidR="0064453D" w:rsidRDefault="0064453D" w:rsidP="0064453D"/>
    <w:p w14:paraId="191C8266" w14:textId="75C336E7" w:rsidR="0064453D" w:rsidRDefault="0064453D" w:rsidP="0064453D"/>
    <w:p w14:paraId="0B00EEB4" w14:textId="2870F53F" w:rsidR="0064453D" w:rsidRPr="0064453D" w:rsidRDefault="0064453D" w:rsidP="0064453D"/>
    <w:sectPr w:rsidR="0064453D" w:rsidRPr="0064453D" w:rsidSect="00E10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6C"/>
    <w:rsid w:val="00015B81"/>
    <w:rsid w:val="001B0EC5"/>
    <w:rsid w:val="001C4F05"/>
    <w:rsid w:val="0029284B"/>
    <w:rsid w:val="00397DA0"/>
    <w:rsid w:val="003C4E6C"/>
    <w:rsid w:val="004031B9"/>
    <w:rsid w:val="00420854"/>
    <w:rsid w:val="0064453D"/>
    <w:rsid w:val="00842969"/>
    <w:rsid w:val="0091073C"/>
    <w:rsid w:val="00C22973"/>
    <w:rsid w:val="00C65FE5"/>
    <w:rsid w:val="00D245B4"/>
    <w:rsid w:val="00D26F56"/>
    <w:rsid w:val="00E10CFE"/>
    <w:rsid w:val="00E9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D3BA8"/>
  <w15:chartTrackingRefBased/>
  <w15:docId w15:val="{0E3D4E33-348F-6B44-9EEA-589CBC97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E6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E6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</dc:creator>
  <cp:keywords/>
  <dc:description/>
  <cp:lastModifiedBy>hunter</cp:lastModifiedBy>
  <cp:revision>3</cp:revision>
  <dcterms:created xsi:type="dcterms:W3CDTF">2019-04-21T23:23:00Z</dcterms:created>
  <dcterms:modified xsi:type="dcterms:W3CDTF">2019-04-22T00:06:00Z</dcterms:modified>
</cp:coreProperties>
</file>