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348" w:type="dxa"/>
        <w:tblInd w:w="-714" w:type="dxa"/>
        <w:tblLook w:val="04A0" w:firstRow="1" w:lastRow="0" w:firstColumn="1" w:lastColumn="0" w:noHBand="0" w:noVBand="1"/>
      </w:tblPr>
      <w:tblGrid>
        <w:gridCol w:w="10348"/>
      </w:tblGrid>
      <w:tr w:rsidR="002C7B29" w:rsidTr="002C7B29">
        <w:tc>
          <w:tcPr>
            <w:tcW w:w="10348" w:type="dxa"/>
          </w:tcPr>
          <w:p w:rsidR="002C7B29" w:rsidRPr="009A4FA0" w:rsidRDefault="002C7B29" w:rsidP="002C7B2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4FA0">
              <w:rPr>
                <w:rFonts w:ascii="Times New Roman" w:hAnsi="Times New Roman" w:cs="Times New Roman"/>
                <w:b/>
                <w:sz w:val="18"/>
                <w:szCs w:val="18"/>
              </w:rPr>
              <w:t>7.3.2. Профессиональные базы данных и информационно-справочные системы</w:t>
            </w:r>
          </w:p>
        </w:tc>
      </w:tr>
      <w:tr w:rsidR="002C7B29" w:rsidTr="002C7B29">
        <w:tc>
          <w:tcPr>
            <w:tcW w:w="10348" w:type="dxa"/>
            <w:vAlign w:val="center"/>
          </w:tcPr>
          <w:p w:rsidR="002C7B29" w:rsidRPr="002C7B29" w:rsidRDefault="002C7B29" w:rsidP="002C7B29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1. Научная электронная библиотека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eLIBRARY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RU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https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://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elibrary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ru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/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defaultx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asp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?) </w:t>
            </w:r>
            <w:proofErr w:type="spellStart"/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eLIBRARY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RU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: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научная электронная библиотека : сайт. – Москва, 2000 </w:t>
            </w:r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– .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– 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URL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: 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https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://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elibrary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ru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– Режим доступа: для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зарегистрир</w:t>
            </w:r>
            <w:proofErr w:type="spellEnd"/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 пользователей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– </w:t>
            </w:r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Текст :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электронный.</w:t>
            </w:r>
          </w:p>
        </w:tc>
      </w:tr>
      <w:tr w:rsidR="002C7B29" w:rsidTr="002C7B29">
        <w:tc>
          <w:tcPr>
            <w:tcW w:w="10348" w:type="dxa"/>
            <w:vAlign w:val="center"/>
          </w:tcPr>
          <w:p w:rsidR="002C7B29" w:rsidRPr="002C7B29" w:rsidRDefault="002C7B29" w:rsidP="002C7B29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 Национальная электронная библиотека (НЭБ) (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https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://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rusneb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ru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/) Национальная электронная библиотека (НЭБ</w:t>
            </w:r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 :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объединенный электронный каталог фондов российских библиотек : сайт. – 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URL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: 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http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://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нэб.рф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– Режим доступа: из читальных залов библиотеки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ЧелГУ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– </w:t>
            </w:r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Текст :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электронный.</w:t>
            </w:r>
          </w:p>
        </w:tc>
      </w:tr>
      <w:tr w:rsidR="002C7B29" w:rsidTr="002C7B29">
        <w:tc>
          <w:tcPr>
            <w:tcW w:w="10348" w:type="dxa"/>
            <w:vAlign w:val="center"/>
          </w:tcPr>
          <w:p w:rsidR="002C7B29" w:rsidRPr="002C7B29" w:rsidRDefault="002C7B29" w:rsidP="002C7B29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 Президентская библиотека (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https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://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www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prlib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ru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/) Президентская </w:t>
            </w:r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библиотека :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электронная национальная библиотека : сайт / ФГБУ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Президе́нтская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библиоте́ка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и́мени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Б. Н.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Е́льцина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–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СанктПетербург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2009 </w:t>
            </w:r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– .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– 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URL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: 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https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://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www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prlib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ru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/. – </w:t>
            </w:r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Текст :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электронный.</w:t>
            </w:r>
          </w:p>
        </w:tc>
      </w:tr>
      <w:tr w:rsidR="002C7B29" w:rsidTr="002C7B29">
        <w:tc>
          <w:tcPr>
            <w:tcW w:w="10348" w:type="dxa"/>
            <w:vAlign w:val="center"/>
          </w:tcPr>
          <w:p w:rsidR="002C7B29" w:rsidRPr="002C7B29" w:rsidRDefault="002C7B29" w:rsidP="002C7B29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 Справочно-правовая система «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КонсультантПлюс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» (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http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://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www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consultant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ru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/) </w:t>
            </w:r>
            <w:proofErr w:type="spellStart"/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КонсультантПлюс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: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справочно- правовая система : база данных / Региональный центр правовой инф</w:t>
            </w:r>
            <w:bookmarkStart w:id="0" w:name="_GoBack"/>
            <w:bookmarkEnd w:id="0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ормации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Информправо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– Москва, 1992 </w:t>
            </w:r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– .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– Режим доступа: из читальных залов библиотеки. – </w:t>
            </w:r>
            <w:proofErr w:type="gram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Текст :</w:t>
            </w:r>
            <w:proofErr w:type="gram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электронный.</w:t>
            </w:r>
          </w:p>
        </w:tc>
      </w:tr>
      <w:tr w:rsidR="002C7B29" w:rsidTr="002C7B29">
        <w:tc>
          <w:tcPr>
            <w:tcW w:w="10348" w:type="dxa"/>
            <w:shd w:val="clear" w:color="auto" w:fill="D0CECE" w:themeFill="background2" w:themeFillShade="E6"/>
          </w:tcPr>
          <w:p w:rsidR="002C7B29" w:rsidRPr="002C7B29" w:rsidRDefault="002C7B29" w:rsidP="002C7B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C7B29">
              <w:rPr>
                <w:rFonts w:ascii="Times New Roman" w:hAnsi="Times New Roman" w:cs="Times New Roman"/>
                <w:b/>
                <w:sz w:val="18"/>
                <w:szCs w:val="18"/>
              </w:rPr>
              <w:t>8. МАТЕРИАЛЬНО-ТЕХНИЧЕСКОЕ ОБЕСПЕЧЕНИЕ ДИСЦИПЛИНЫ</w:t>
            </w:r>
          </w:p>
        </w:tc>
      </w:tr>
      <w:tr w:rsidR="002C7B29" w:rsidTr="002C7B29">
        <w:tc>
          <w:tcPr>
            <w:tcW w:w="10348" w:type="dxa"/>
          </w:tcPr>
          <w:p w:rsidR="002C7B29" w:rsidRPr="002C7B29" w:rsidRDefault="008E0FFE" w:rsidP="002C7B2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E0FF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Для реализации дисциплины используются учебные аудитории для проведения занятий лекционного типа, занятий семинарского типа, групповых и индивидуальных консультаций, текущего контроля и промежуточной аттестации, курсового проектирования, а также помещения для самостоятельной работы. Учебные аудитории укомплектованы специализированной мебелью и техническими средствами обучения: доска, парты, мультимедийное и </w:t>
            </w:r>
            <w:proofErr w:type="spellStart"/>
            <w:r w:rsidRPr="008E0FF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аудиооборудование</w:t>
            </w:r>
            <w:proofErr w:type="spellEnd"/>
            <w:r w:rsidRPr="008E0FF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. Для проведения занятий лекционного типа предлагаются наборы демонстрационного оборудования и учебно- наглядных пособий: цифровые образовательные ресурсы, а также используется переносное и / или стационарное мультимедийное оборудование (экран, ноутбук, проектор, колонки). Для семинарских занятий используются аудитории оснащенные обычной доской, партами, переносным мультимедийным и </w:t>
            </w:r>
            <w:proofErr w:type="spellStart"/>
            <w:r w:rsidRPr="008E0FF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аудиооборудованием</w:t>
            </w:r>
            <w:proofErr w:type="spellEnd"/>
            <w:r w:rsidRPr="008E0FF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(в случае необходимости). Помещения для самостоятельной работы и курсового проектирования обучающихся оснащены компьютерной техникой с подключением к сети "Интернет" и обеспечением доступа в электронную информационно-образовательную среду университета. </w:t>
            </w:r>
          </w:p>
        </w:tc>
      </w:tr>
      <w:tr w:rsidR="002C7B29" w:rsidTr="002C7B29">
        <w:tc>
          <w:tcPr>
            <w:tcW w:w="10348" w:type="dxa"/>
            <w:shd w:val="clear" w:color="auto" w:fill="D0CECE" w:themeFill="background2" w:themeFillShade="E6"/>
          </w:tcPr>
          <w:p w:rsidR="002C7B29" w:rsidRPr="002C7B29" w:rsidRDefault="002C7B29" w:rsidP="002C7B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C7B29">
              <w:rPr>
                <w:rFonts w:ascii="Times New Roman" w:hAnsi="Times New Roman" w:cs="Times New Roman"/>
                <w:b/>
                <w:sz w:val="18"/>
                <w:szCs w:val="18"/>
              </w:rPr>
              <w:t>9. МЕТОДИЧЕСКИЕ УКАЗАНИЯ ДЛЯ ОБУЧАЮЩИХСЯ ПО ОСВОЕНИЮ ДИСЦИПЛИНЫ</w:t>
            </w:r>
          </w:p>
        </w:tc>
      </w:tr>
      <w:tr w:rsidR="002C7B29" w:rsidTr="002C7B29">
        <w:tc>
          <w:tcPr>
            <w:tcW w:w="10348" w:type="dxa"/>
          </w:tcPr>
          <w:p w:rsidR="008E0FFE" w:rsidRPr="008E0FFE" w:rsidRDefault="008E0FFE" w:rsidP="008E0FF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E0FF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 промежуточной аттестации необходимо готовиться целенаправленно, регулярно, систематически и с первых дней обучения по данной дисциплине. После этого у обучающегося должно сформироваться четкое представление об объеме и характере знаний и умений, которыми надо будет овладеть по дисциплине. Систематическое выполнение учебной работы на лекциях и семинарских занятиях позволит успешно освоить дисциплину.  При написании курсовой работы рекомендуется начать обсуждение темы и плана курсовой работы в начале семестра с научным руководителем. Надо ответственно подходить к планированию выполнения курсовой работы, соблюдать сроки, активно пользоваться не только научной литературой, но и обязательно применять информацию реальных предприятий, на информации о деятельности которых основана данная курсовая работа.    </w:t>
            </w:r>
          </w:p>
          <w:p w:rsidR="008E0FFE" w:rsidRPr="008E0FFE" w:rsidRDefault="008E0FFE" w:rsidP="008E0FF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E0FF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 случае применения при обучении дисциплины электронного обучения, дистанционных образовательных технологий общение обучающихся и преподавателя осуществляется в режиме реального времени (онлайн-лекции (</w:t>
            </w:r>
            <w:proofErr w:type="spellStart"/>
            <w:r w:rsidRPr="008E0FF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вебинары</w:t>
            </w:r>
            <w:proofErr w:type="spellEnd"/>
            <w:r w:rsidRPr="008E0FF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), чаты, </w:t>
            </w:r>
            <w:proofErr w:type="gramStart"/>
            <w:r w:rsidRPr="008E0FF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видео-конференции</w:t>
            </w:r>
            <w:proofErr w:type="gramEnd"/>
            <w:r w:rsidRPr="008E0FF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и др.) или отложенного времени (система дистанционного обучения </w:t>
            </w:r>
            <w:proofErr w:type="spellStart"/>
            <w:r w:rsidRPr="008E0FF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Moodle</w:t>
            </w:r>
            <w:proofErr w:type="spellEnd"/>
            <w:r w:rsidRPr="008E0FF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MS </w:t>
            </w:r>
            <w:proofErr w:type="spellStart"/>
            <w:r w:rsidRPr="008E0FF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Office</w:t>
            </w:r>
            <w:proofErr w:type="spellEnd"/>
            <w:r w:rsidRPr="008E0FF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365, форумы, электронная почта и др.).</w:t>
            </w:r>
          </w:p>
          <w:p w:rsidR="008E0FFE" w:rsidRPr="008E0FFE" w:rsidRDefault="008E0FFE" w:rsidP="008E0FF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E0FF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Большую часть времени обучающиеся самостоятельно работают с учебно-методическими материалами. Студенты имеют возможность консультироваться с преподавателем по всем вопросам, возникающим в ходе самостоятельной работы посредством электронной почты, социальных сетей и т.п.</w:t>
            </w:r>
          </w:p>
          <w:p w:rsidR="008E0FFE" w:rsidRPr="008E0FFE" w:rsidRDefault="008E0FFE" w:rsidP="008E0FF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E0FF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Доступ обучающегося к учебным ресурсам в режиме отложенного времени, самостоятельной работы осуществляется через сеть Интернет в удобном для него месте, времени и темпе.</w:t>
            </w:r>
          </w:p>
          <w:p w:rsidR="008E0FFE" w:rsidRPr="008E0FFE" w:rsidRDefault="008E0FFE" w:rsidP="008E0FF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E0FF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При обучении лиц с ограниченными возможностями здоровья электронное обучение, дистанционные образовательные технологии предусматривают возможность приема-передачи информации в доступных для них формах.</w:t>
            </w:r>
          </w:p>
          <w:p w:rsidR="002C7B29" w:rsidRPr="002C7B29" w:rsidRDefault="008E0FFE" w:rsidP="008E0FF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E0FF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Реализация дисциплины с применением электронного обучения, дистанционных образовательных технологий (далее – ЭО, ДОТ) осуществляется на основании «Положения о реализации основных и дополнительных образовательных программ с применением электронного обучения и дистанционных образовательных технологий в федеральном государственном бюджетном образовательном учреждении высшего образования «Челябинский государственный университет», «Положения о порядке зачета обучающимися по основным профессиональным образовательным программам высшего образования в ФГБОУ ВО «</w:t>
            </w:r>
            <w:proofErr w:type="spellStart"/>
            <w:r w:rsidRPr="008E0FF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ЧелГУ</w:t>
            </w:r>
            <w:proofErr w:type="spellEnd"/>
            <w:r w:rsidRPr="008E0FF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» результатов освоения в организациях, осуществляющих образовательную деятельность, учебных предметов, курсов, дисциплин (модулей), практик, дополнительных образовательных программ» посредством электронной информационно-образовательной среды ФГБОУ ВО «</w:t>
            </w:r>
            <w:proofErr w:type="spellStart"/>
            <w:r w:rsidRPr="008E0FF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ЧелГУ</w:t>
            </w:r>
            <w:proofErr w:type="spellEnd"/>
            <w:r w:rsidRPr="008E0FF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». В исключительных случаях (форс-мажор и т.п.) при реализации образовательной деятельности с применением ЭО, ДОТ могут применять компоненты, не входящие в перечень электронной информа</w:t>
            </w:r>
            <w:r w:rsidR="008477B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ционно- образовательной среды.</w:t>
            </w:r>
          </w:p>
        </w:tc>
      </w:tr>
      <w:tr w:rsidR="002C7B29" w:rsidTr="002C7B29">
        <w:tc>
          <w:tcPr>
            <w:tcW w:w="10348" w:type="dxa"/>
            <w:shd w:val="clear" w:color="auto" w:fill="D0CECE" w:themeFill="background2" w:themeFillShade="E6"/>
          </w:tcPr>
          <w:p w:rsidR="002C7B29" w:rsidRPr="002C7B29" w:rsidRDefault="002C7B29" w:rsidP="002C7B2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C7B29">
              <w:rPr>
                <w:rFonts w:ascii="Times New Roman" w:hAnsi="Times New Roman" w:cs="Times New Roman"/>
                <w:b/>
                <w:sz w:val="18"/>
                <w:szCs w:val="18"/>
              </w:rPr>
              <w:t>10. СПЕЦИАЛЬНЫЕ УСЛОВИЯ ОСВОЕНИЯ ДИСЦИПЛИНЫ ОБУЧАЮЩИМИСЯ С ИНВАЛИДНОСТЬЮ И ОГРАНИЧЕННЫМИ ВОЗМОЖНОСТЯМИ ЗДОРОВЬЯ</w:t>
            </w:r>
          </w:p>
        </w:tc>
      </w:tr>
      <w:tr w:rsidR="002C7B29" w:rsidTr="002C7B29">
        <w:tc>
          <w:tcPr>
            <w:tcW w:w="10348" w:type="dxa"/>
          </w:tcPr>
          <w:p w:rsidR="002C7B29" w:rsidRPr="002C7B29" w:rsidRDefault="002C7B29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Освоение дисциплины инвалидами и лицами с ограниченными возможностями здоровья осуществляется с использованием специальных технических средств и голо информационных технологий, предоставляемых Ресурсным учебно-методическим центром по обучению инвалидов и лиц с ограниченными возможностями здоровья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ЧелГУ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по запросу обучающегося.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 xml:space="preserve">1. Мобильные специальные технические средства для лиц с нарушениями зрения: портативный компьютер с вводом/выводом шрифтом Брайля с синтезатором речи «ElBraile-W14J G2»; ноутбуки с программной экранного доступа NVDA; электронные увеличители для удаленного просмотра;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видеоувеличители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портативные;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тифлоплеер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; цифровые диктофоны.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 xml:space="preserve">2. Мобильные специальные технические средства для лиц с нарушениями слуха: система свободного звукового поля со встроенной совместимостью с FM-устройствами;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радиоклассы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«Сонет-РСМ» с передатчиком, заушным индуктором и индукционной петлей; система информационная для слабослышащих переносная «Исток» А2 со встроенным плеером – звуковым информатором; документ-камера; программируемые слуховые аппараты индивидуального пользования.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 xml:space="preserve">3.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Ассистивные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информационные технологии: программное обеспечение экранного доступа с синтезом речи NVDА; программы экранного увеличения; программы речевого синтеза для компьютеров и ноутбуков; программы речевого синтеза для мобильных устройств; экранная клавиатура; экранная лупа.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 xml:space="preserve">При необходимости для обучающихся с нарушениями зрения на рабочих местах для проведения практических или лабораторных 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занятий устанавливается специальное программное обеспечение (программа речевой навигации NVDA, речевые синтезаторы, экранные лупы).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В учебные аудитории обеспечивается беспрепятственный доступ для обучающихся инвалидов и обучающихся с ограниченными возможностями здоровья. В каждой аудитории, где обучаются инвалиды и лица с ограниченными возможностями здоровья, предусматривается соответствующее количество мест для обучающихся с учетом нарушений их здоровья.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 xml:space="preserve">Для освоения дисциплины инвалидам и лицам с ограниченными возможностями здоровья предоставляется доступ к печатным источникам, имеющимся в научной библиотеке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ЧелГУ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с помощью специальных технических средств; доступ к электронным источникам, представленным в форме электронного документа в фонде научной библиотеки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ЧелГУ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или электронно-библиотечных системах, с помощью специальных технических и программных средств (рабочее место для незрячего пользователя с программным обеспечением экранного доступа с синтезом речи NVDА, рабочее место с компьютерным роллером и клавиатурой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Clevy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с большими кнопками и с разделяющей клавиши накладкой).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Учебно-методические материалы для обучающихся из числа инвалидов и лиц с ограниченными возможностями здоровья предоставляются в формах, адаптированных к ограничениям их здоровья и восприятия информации: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Для лиц с нарушениями зрения: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- в печатной форме увеличенным шрифтом,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- в форме электронного документа,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- в форме аудиофайла,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- в печатной форме шрифтом Брайля.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Для лиц с нарушениями слуха: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- в печатной форме,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- в форме электронного документа.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Для лиц с нарушениями опорно-двигательного аппарата: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- в печатной форме,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- в форме электронного документа,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- в форме аудиофайла.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Данный перечень может быть конкретизирован в зависимости от контингента обучающихся.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Для инвалидов и лиц с ограниченными возможностями здоровья освоение дисциплины может быть частично или полностью осуществлено с использованием дистанционных образовательных технологий (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Moodle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Adobe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Connect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Pro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и пр.).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В освоении дисциплины инвалидами и лицами с ограниченными возможностями здоровья используется индивидуальная работа. Под индивидуальной работой подразумевается две формы взаимодействия с преподавателем: индивидуальная учебная работа (консультации), т.е. дополнительное разъяснение учебного материала и углубленное изучение материала с теми обучающимися, которые в этом заинтересованы, и индивидуальная воспитательная работа. Индивидуальные консультации направлены на индивидуализацию обучения и установлению воспитательного контакта между преподавателем и обучающимся инвалидом или обучающимся с ограниченными возможностями здоровья.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При проведении процедуры оценивания результатов обучения инвалидов и лиц с ограниченными возможностями здоровья по дисциплине обеспечивается выполнение следующих дополнительных требований в зависимости от индивидуальных особенностей, обучающихся: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 xml:space="preserve">а) инструкция по порядку проведения процедуры оценивания предоставляется в доступной форме (устно, в письменной форме, в письменной форме шрифтом Брайля, устно с использованием услуг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сурдопереводчика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);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 xml:space="preserve">б) доступная форма предоставления заданий оценочных средств (в печатной форме, в печатной форме увеличенным шрифтом, в печатной форме шрифтом Брайля, в форме электронного документа, задания зачитываются ассистентом, задания предоставляются с использованием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сурдоперевода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);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в) доступная форма предоставления ответов на задания (письменно на бумаге, набор ответов на компьютере, письменно шрифтом Брайля, с использованием услуг ассистента, устно).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 xml:space="preserve">При проведении процедуры оценивания результатов обучения инвалидов и лиц с ограниченными возможностями здоровья предусматривается использование технических средств, необходимых им в связи с их индивидуальными особенностями. Эти средства могут быть предоставлены </w:t>
            </w:r>
            <w:proofErr w:type="spellStart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ЧелГУ</w:t>
            </w:r>
            <w:proofErr w:type="spellEnd"/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или могут использоваться собственные технические средства. При необходимости инвалидам и лицам с ограниченными возможностями здоровья предоставляется дополнительное время для подготовки ответа на задания, процедура оценивания результатов обучения по дисциплине может проводиться в несколько этапов.</w:t>
            </w:r>
            <w:r w:rsidRPr="002C7B2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Проведение процедуры оценивания результатов обучения инвалидов и лиц с ограниченными возможностями здоровья допускается с использованием дистанционных образовательных технологий.</w:t>
            </w:r>
          </w:p>
        </w:tc>
      </w:tr>
    </w:tbl>
    <w:p w:rsidR="00F30F52" w:rsidRPr="002C7B29" w:rsidRDefault="00F30F52">
      <w:pPr>
        <w:rPr>
          <w:rFonts w:ascii="Times New Roman" w:hAnsi="Times New Roman" w:cs="Times New Roman"/>
          <w:sz w:val="18"/>
          <w:szCs w:val="18"/>
        </w:rPr>
      </w:pPr>
    </w:p>
    <w:sectPr w:rsidR="00F30F52" w:rsidRPr="002C7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B29"/>
    <w:rsid w:val="002C7B29"/>
    <w:rsid w:val="008477BD"/>
    <w:rsid w:val="008E0FFE"/>
    <w:rsid w:val="009373CD"/>
    <w:rsid w:val="009A4FA0"/>
    <w:rsid w:val="00F3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EC7A3C-CFD7-48DD-ACBD-1CAC259E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7B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3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1650</Words>
  <Characters>9406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Мельников</dc:creator>
  <cp:keywords/>
  <dc:description/>
  <cp:lastModifiedBy>Виталий Мельников</cp:lastModifiedBy>
  <cp:revision>4</cp:revision>
  <dcterms:created xsi:type="dcterms:W3CDTF">2021-01-14T16:52:00Z</dcterms:created>
  <dcterms:modified xsi:type="dcterms:W3CDTF">2021-01-14T19:18:00Z</dcterms:modified>
</cp:coreProperties>
</file>