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V541 Final Theorem Report</w:t>
      </w:r>
    </w:p>
    <w:p>
      <w:pPr>
        <w:jc w:val="center"/>
      </w:pPr>
      <w:r>
        <w:t>Conformal Recoverability Flow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541_conformal_recoverability_flow_infograph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Core Object</w:t>
      </w:r>
    </w:p>
    <w:p>
      <w:r>
        <w:t>g_eff(x,t) = Ω(x,t)^2 g₀(x). The retained bridge appears to generate a conformal recoverability geometry.</w:t>
      </w:r>
    </w:p>
    <w:p>
      <w:pPr>
        <w:pStyle w:val="Heading2"/>
      </w:pPr>
      <w:r>
        <w:t>Reserve Law</w:t>
      </w:r>
    </w:p>
    <w:p>
      <w:r>
        <w:t>C_t = M_tR_tL_t + λ₀η_convertB_t. Branch volume contributes to usable reserve only when it is convertible.</w:t>
      </w:r>
    </w:p>
    <w:p>
      <w:pPr>
        <w:pStyle w:val="Heading2"/>
      </w:pPr>
      <w:r>
        <w:t>η_convert Closure</w:t>
      </w:r>
    </w:p>
    <w:p>
      <w:r>
        <w:t>η_convert = (Σw_i)/(Σw_i/η_i) × exp[-C_repair_min]. This is effective serial recoverability conductance discounted by minimum-action repair survival.</w:t>
      </w:r>
    </w:p>
    <w:p>
      <w:pPr>
        <w:pStyle w:val="Heading2"/>
      </w:pPr>
      <w:r>
        <w:t>Weak Evolution</w:t>
      </w:r>
    </w:p>
    <w:p>
      <w:r>
        <w:t>∂Ω/∂t = Source - Repair - μ_defect, with Source = G_L * [T_retained / (C_t - C_floor + ε)].</w:t>
      </w:r>
    </w:p>
    <w:p>
      <w:pPr>
        <w:pStyle w:val="Heading2"/>
      </w:pPr>
      <w:r>
        <w:t>Defect Measure</w:t>
      </w:r>
    </w:p>
    <w:p>
      <w:r>
        <w:t>μ_defect is a localized measure-like leakage term. V537 showed bounded mass, stable centroid, sharpening peak, and weak-form residual improvement.</w:t>
      </w:r>
    </w:p>
    <w:p>
      <w:pPr>
        <w:pStyle w:val="Heading2"/>
      </w:pPr>
      <w:r>
        <w:t>Lyapunov Candidate</w:t>
      </w:r>
    </w:p>
    <w:p>
      <w:r>
        <w:t>V = E[Ω] + reserve-floor penalty + defect-mass penalty + bottleneck-leakage penalty. V538 showed constrained V separates stable recovery from false recovery/collapse better than energy alone.</w:t>
      </w:r>
    </w:p>
    <w:p>
      <w:pPr>
        <w:pStyle w:val="Heading2"/>
      </w:pPr>
      <w:r>
        <w:t>Theorem-Shaped Claim</w:t>
      </w:r>
    </w:p>
    <w:p>
      <w:r>
        <w:t>If V decreases, C remains above floor, μ_defect is non-increasing, and bottleneck leakage is bounded, then the trajectory remains in or enters the retained recovery basin.</w:t>
      </w:r>
    </w:p>
    <w:p>
      <w:pPr>
        <w:pStyle w:val="Heading2"/>
      </w:pPr>
      <w:r>
        <w:t>Status</w:t>
      </w:r>
    </w:p>
    <w:p>
      <w:r>
        <w:t>Strong formal candidate. Remaining gaps: uniqueness of η basis, rigorous Ω convergence, rigorous μ_defect convergence, full Lyapunov proof, and exact relation to known geometric flows.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