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hanging="0"/>
        <w:jc w:val="left"/>
        <w:rPr>
          <w:rFonts w:ascii="Arial" w:hAnsi="Arial" w:cs="Arial"/>
          <w:b/>
          <w:b/>
          <w:sz w:val="56"/>
        </w:rPr>
      </w:pPr>
      <w:r>
        <w:drawing>
          <wp:anchor behindDoc="0" distT="0" distB="0" distL="114300" distR="0" simplePos="0" locked="0" layoutInCell="1" allowOverlap="1" relativeHeight="3">
            <wp:simplePos x="0" y="0"/>
            <wp:positionH relativeFrom="margin">
              <wp:align>right</wp:align>
            </wp:positionH>
            <wp:positionV relativeFrom="paragraph">
              <wp:posOffset>635</wp:posOffset>
            </wp:positionV>
            <wp:extent cx="1038225" cy="108331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38225" cy="1083310"/>
                    </a:xfrm>
                    <a:prstGeom prst="rect">
                      <a:avLst/>
                    </a:prstGeom>
                  </pic:spPr>
                </pic:pic>
              </a:graphicData>
            </a:graphic>
          </wp:anchor>
        </w:drawing>
      </w:r>
      <w:r>
        <w:rPr>
          <w:rFonts w:eastAsia="Times New Roman" w:cs="Arial" w:ascii="Arial" w:hAnsi="Arial"/>
          <w:b/>
          <w:color w:val="C00000"/>
          <w:sz w:val="52"/>
        </w:rPr>
        <w:t>G</w:t>
      </w:r>
      <w:r>
        <w:rPr>
          <w:rFonts w:eastAsia="Times New Roman" w:cs="Arial" w:ascii="Arial" w:hAnsi="Arial"/>
          <w:b/>
          <w:color w:val="C00000"/>
          <w:sz w:val="52"/>
        </w:rPr>
        <w:t>AURAV TRIPATHI</w:t>
      </w:r>
      <w:r>
        <w:rPr>
          <w:rFonts w:cs="Arial" w:ascii="Arial" w:hAnsi="Arial"/>
          <w:b/>
          <w:sz w:val="56"/>
        </w:rPr>
        <w:t xml:space="preserve"> </w:t>
      </w:r>
    </w:p>
    <w:p>
      <w:pPr>
        <w:pStyle w:val="Normal"/>
        <w:spacing w:before="0" w:after="0"/>
        <w:ind w:left="0" w:hanging="0"/>
        <w:jc w:val="left"/>
        <w:rPr>
          <w:rFonts w:ascii="Arial" w:hAnsi="Arial" w:cs="Arial"/>
          <w:b/>
          <w:b/>
          <w:sz w:val="56"/>
        </w:rPr>
      </w:pPr>
      <w:r>
        <w:rPr>
          <w:rFonts w:cs="Arial" w:ascii="Arial" w:hAnsi="Arial"/>
          <w:b/>
          <w:sz w:val="56"/>
        </w:rPr>
      </w:r>
    </w:p>
    <w:p>
      <w:pPr>
        <w:pStyle w:val="Normal"/>
        <w:spacing w:before="0" w:after="0"/>
        <w:ind w:left="0" w:hanging="0"/>
        <w:jc w:val="left"/>
        <w:rPr>
          <w:rFonts w:ascii="Arial" w:hAnsi="Arial" w:cs="Arial"/>
          <w:sz w:val="18"/>
        </w:rPr>
      </w:pPr>
      <w:r>
        <w:rPr>
          <w:rFonts w:cs="Arial" w:ascii="Arial" w:hAnsi="Arial"/>
          <w:sz w:val="18"/>
        </w:rPr>
      </w:r>
    </w:p>
    <w:p>
      <w:pPr>
        <w:pStyle w:val="Normal"/>
        <w:shd w:val="clear" w:color="auto" w:fill="000000"/>
        <w:spacing w:before="0" w:after="492"/>
        <w:ind w:left="113" w:hanging="0"/>
        <w:jc w:val="left"/>
        <w:rPr>
          <w:rFonts w:ascii="Arial" w:hAnsi="Arial" w:cs="Arial"/>
          <w:sz w:val="18"/>
        </w:rPr>
      </w:pPr>
      <w:r>
        <w:rPr>
          <w:rFonts w:cs="Arial" w:ascii="Arial" w:hAnsi="Arial"/>
          <w:b/>
          <w:color w:val="FFFFFF"/>
          <w:sz w:val="18"/>
        </w:rPr>
        <w:t>Ghaziabad | +91 8700975495 | greatgauravtripathy@gmail.com</w:t>
      </w:r>
    </w:p>
    <w:p>
      <w:pPr>
        <w:pStyle w:val="Heading1"/>
        <w:spacing w:lineRule="auto" w:line="240"/>
        <w:ind w:left="0" w:hanging="14"/>
        <w:rPr>
          <w:rFonts w:ascii="Arial" w:hAnsi="Arial" w:cs="Arial"/>
          <w:sz w:val="24"/>
        </w:rPr>
      </w:pPr>
      <w:r>
        <w:rPr>
          <w:rFonts w:cs="Arial" w:ascii="Arial" w:hAnsi="Arial"/>
          <w:b/>
          <w:sz w:val="24"/>
        </w:rPr>
        <w:t>Professional Summary</w:t>
      </w:r>
      <w:r>
        <w:rPr>
          <w:rFonts w:cs="Arial" w:ascii="Arial" w:hAnsi="Arial"/>
          <w:b/>
          <w:sz w:val="24"/>
        </w:rPr>
        <mc:AlternateContent>
          <mc:Choice Requires="wpg">
            <w:drawing>
              <wp:inline distT="0" distB="0" distL="0" distR="0" wp14:anchorId="341E51F8">
                <wp:extent cx="6871335" cy="13335"/>
                <wp:effectExtent l="0" t="0" r="0" b="0"/>
                <wp:docPr id="2" name="Shape1"/>
                <a:graphic xmlns:a="http://schemas.openxmlformats.org/drawingml/2006/main">
                  <a:graphicData uri="http://schemas.microsoft.com/office/word/2010/wordprocessingGroup">
                    <wpg:wgp>
                      <wpg:cNvGrpSpPr/>
                      <wpg:grpSpPr>
                        <a:xfrm>
                          <a:off x="0" y="0"/>
                          <a:ext cx="6870600" cy="12600"/>
                        </a:xfrm>
                      </wpg:grpSpPr>
                      <wps:wsp>
                        <wps:cNvSpPr/>
                        <wps:spPr>
                          <a:xfrm>
                            <a:off x="0" y="0"/>
                            <a:ext cx="6870600" cy="12600"/>
                          </a:xfrm>
                          <a:custGeom>
                            <a:avLst/>
                            <a:gdLst/>
                            <a:ahLst/>
                            <a:rect l="l" t="t" r="r" b="b"/>
                            <a:pathLst>
                              <a:path w="6869938" h="12192">
                                <a:moveTo>
                                  <a:pt x="0" y="0"/>
                                </a:moveTo>
                                <a:lnTo>
                                  <a:pt x="6869938" y="0"/>
                                </a:lnTo>
                                <a:lnTo>
                                  <a:pt x="6869938" y="12192"/>
                                </a:lnTo>
                                <a:lnTo>
                                  <a:pt x="0" y="12192"/>
                                </a:lnTo>
                                <a:lnTo>
                                  <a:pt x="0" y="0"/>
                                </a:lnTo>
                              </a:path>
                            </a:pathLst>
                          </a:custGeom>
                          <a:solidFill>
                            <a:srgbClr val="c00000"/>
                          </a:solidFill>
                          <a:ln>
                            <a:noFill/>
                          </a:ln>
                        </wps:spPr>
                        <wps:style>
                          <a:lnRef idx="0"/>
                          <a:fillRef idx="0"/>
                          <a:effectRef idx="0"/>
                          <a:fontRef idx="minor"/>
                        </wps:style>
                        <wps:bodyPr/>
                      </wps:wsp>
                    </wpg:wgp>
                  </a:graphicData>
                </a:graphic>
              </wp:inline>
            </w:drawing>
          </mc:Choice>
          <mc:Fallback>
            <w:pict>
              <v:group id="shape_0" alt="Shape1" style="position:absolute;margin-left:0pt;margin-top:-1.05pt;width:541pt;height:1pt" coordorigin="0,-21" coordsize="10820,20"/>
            </w:pict>
          </mc:Fallback>
        </mc:AlternateContent>
      </w:r>
    </w:p>
    <w:p>
      <w:pPr>
        <w:pStyle w:val="Contents2"/>
        <w:spacing w:lineRule="auto" w:line="240" w:before="0" w:after="0"/>
        <w:contextualSpacing/>
        <w:jc w:val="both"/>
        <w:rPr>
          <w:rFonts w:ascii="Arial" w:hAnsi="Arial" w:eastAsia="Century Gothic" w:cs="Arial"/>
          <w:color w:val="000000"/>
          <w:sz w:val="18"/>
          <w:lang w:eastAsia="en-US"/>
        </w:rPr>
      </w:pPr>
      <w:r>
        <w:rPr>
          <w:rFonts w:eastAsia="Century Gothic" w:cs="Arial" w:ascii="Arial" w:hAnsi="Arial"/>
          <w:color w:val="000000"/>
          <w:sz w:val="18"/>
          <w:lang w:eastAsia="en-US"/>
        </w:rPr>
      </w:r>
    </w:p>
    <w:p>
      <w:pPr>
        <w:pStyle w:val="Contents2"/>
        <w:numPr>
          <w:ilvl w:val="0"/>
          <w:numId w:val="2"/>
        </w:numPr>
        <w:spacing w:lineRule="auto" w:line="240" w:before="0" w:after="0"/>
        <w:contextualSpacing/>
        <w:jc w:val="both"/>
        <w:rPr>
          <w:rFonts w:ascii="Arial" w:hAnsi="Arial" w:eastAsia="Century Gothic" w:cs="Arial"/>
          <w:color w:val="000000"/>
          <w:sz w:val="18"/>
          <w:lang w:eastAsia="en-US"/>
        </w:rPr>
      </w:pPr>
      <w:r>
        <w:rPr>
          <w:rFonts w:eastAsia="Century Gothic" w:cs="Arial" w:ascii="Arial" w:hAnsi="Arial"/>
          <w:b/>
          <w:bCs/>
          <w:color w:val="000000"/>
          <w:sz w:val="18"/>
          <w:lang w:eastAsia="en-US"/>
        </w:rPr>
        <w:t xml:space="preserve">Research &amp; development in Artificial Intelligence &amp; Computer Vision </w:t>
      </w:r>
    </w:p>
    <w:p>
      <w:pPr>
        <w:pStyle w:val="Contents2"/>
        <w:numPr>
          <w:ilvl w:val="0"/>
          <w:numId w:val="2"/>
        </w:numPr>
        <w:spacing w:lineRule="auto" w:line="240" w:before="0" w:after="0"/>
        <w:contextualSpacing/>
        <w:jc w:val="both"/>
        <w:rPr>
          <w:rFonts w:ascii="Arial" w:hAnsi="Arial" w:eastAsia="Century Gothic" w:cs="Arial"/>
          <w:color w:val="000000"/>
          <w:sz w:val="18"/>
          <w:lang w:eastAsia="en-US"/>
        </w:rPr>
      </w:pPr>
      <w:r>
        <w:rPr>
          <w:rFonts w:eastAsia="Century Gothic" w:cs="Arial" w:ascii="Arial" w:hAnsi="Arial"/>
          <w:color w:val="000000"/>
          <w:sz w:val="18"/>
          <w:lang w:eastAsia="en-US"/>
        </w:rPr>
        <w:t xml:space="preserve">Key interest in </w:t>
      </w:r>
      <w:r>
        <w:rPr>
          <w:rFonts w:eastAsia="Century Gothic" w:cs="Arial" w:ascii="Arial" w:hAnsi="Arial"/>
          <w:b/>
          <w:bCs/>
          <w:color w:val="000000"/>
          <w:sz w:val="18"/>
          <w:lang w:eastAsia="en-US"/>
        </w:rPr>
        <w:t>Machine Learning Algorithms, Deep Learning Algorithms, Convolutional Neural Networks, LSTM.</w:t>
      </w:r>
    </w:p>
    <w:p>
      <w:pPr>
        <w:pStyle w:val="Contents2"/>
        <w:numPr>
          <w:ilvl w:val="0"/>
          <w:numId w:val="2"/>
        </w:numPr>
        <w:spacing w:lineRule="auto" w:line="240" w:before="0" w:after="0"/>
        <w:contextualSpacing/>
        <w:jc w:val="both"/>
        <w:rPr>
          <w:rFonts w:ascii="Arial" w:hAnsi="Arial" w:eastAsia="Century Gothic" w:cs="Arial"/>
          <w:b/>
          <w:b/>
          <w:bCs/>
          <w:color w:val="000000"/>
          <w:sz w:val="18"/>
          <w:lang w:eastAsia="en-US"/>
        </w:rPr>
      </w:pPr>
      <w:r>
        <w:rPr>
          <w:rFonts w:eastAsia="Century Gothic" w:cs="Arial" w:ascii="Arial" w:hAnsi="Arial"/>
          <w:color w:val="000000"/>
          <w:sz w:val="18"/>
          <w:lang w:eastAsia="en-US"/>
        </w:rPr>
        <w:t xml:space="preserve">Research &amp; development of </w:t>
      </w:r>
      <w:r>
        <w:rPr>
          <w:rFonts w:eastAsia="Century Gothic" w:cs="Arial" w:ascii="Arial" w:hAnsi="Arial"/>
          <w:b/>
          <w:bCs/>
          <w:color w:val="000000"/>
          <w:sz w:val="18"/>
          <w:lang w:eastAsia="en-US"/>
        </w:rPr>
        <w:t>large</w:t>
      </w:r>
      <w:r>
        <w:rPr>
          <w:rFonts w:eastAsia="Century Gothic" w:cs="Arial" w:ascii="Arial" w:hAnsi="Arial"/>
          <w:color w:val="000000"/>
          <w:sz w:val="18"/>
          <w:lang w:eastAsia="en-US"/>
        </w:rPr>
        <w:t xml:space="preserve"> and </w:t>
      </w:r>
      <w:r>
        <w:rPr>
          <w:rFonts w:eastAsia="Century Gothic" w:cs="Arial" w:ascii="Arial" w:hAnsi="Arial"/>
          <w:b/>
          <w:bCs/>
          <w:color w:val="000000"/>
          <w:sz w:val="18"/>
          <w:lang w:eastAsia="en-US"/>
        </w:rPr>
        <w:t>complex</w:t>
      </w:r>
      <w:r>
        <w:rPr>
          <w:rFonts w:eastAsia="Century Gothic" w:cs="Arial" w:ascii="Arial" w:hAnsi="Arial"/>
          <w:color w:val="000000"/>
          <w:sz w:val="18"/>
          <w:lang w:eastAsia="en-US"/>
        </w:rPr>
        <w:t xml:space="preserve"> network-based and </w:t>
      </w:r>
      <w:r>
        <w:rPr>
          <w:rFonts w:eastAsia="Century Gothic" w:cs="Arial" w:ascii="Arial" w:hAnsi="Arial"/>
          <w:b/>
          <w:bCs/>
          <w:color w:val="000000"/>
          <w:sz w:val="18"/>
          <w:lang w:eastAsia="en-US"/>
        </w:rPr>
        <w:t>distributed Command &amp; Control Software Systems</w:t>
      </w:r>
      <w:r>
        <w:rPr>
          <w:rFonts w:eastAsia="Century Gothic" w:cs="Arial" w:ascii="Arial" w:hAnsi="Arial"/>
          <w:color w:val="000000"/>
          <w:sz w:val="18"/>
          <w:lang w:eastAsia="en-US"/>
        </w:rPr>
        <w:t xml:space="preserve"> for </w:t>
      </w:r>
      <w:r>
        <w:rPr>
          <w:rFonts w:eastAsia="Century Gothic" w:cs="Arial" w:ascii="Arial" w:hAnsi="Arial"/>
          <w:b/>
          <w:bCs/>
          <w:color w:val="000000"/>
          <w:sz w:val="18"/>
          <w:lang w:eastAsia="en-US"/>
        </w:rPr>
        <w:t>Indian Army, Navy, and Coast Guard.</w:t>
      </w:r>
    </w:p>
    <w:p>
      <w:pPr>
        <w:pStyle w:val="Contents2"/>
        <w:numPr>
          <w:ilvl w:val="0"/>
          <w:numId w:val="2"/>
        </w:numPr>
        <w:spacing w:lineRule="auto" w:line="240" w:before="0" w:after="0"/>
        <w:contextualSpacing/>
        <w:jc w:val="both"/>
        <w:rPr>
          <w:rFonts w:ascii="Arial" w:hAnsi="Arial" w:eastAsia="Century Gothic" w:cs="Arial"/>
          <w:color w:val="000000"/>
          <w:sz w:val="18"/>
          <w:lang w:eastAsia="en-US"/>
        </w:rPr>
      </w:pPr>
      <w:r>
        <w:rPr>
          <w:rFonts w:eastAsia="Century Gothic" w:cs="Arial" w:ascii="Arial" w:hAnsi="Arial"/>
          <w:color w:val="000000"/>
          <w:sz w:val="18"/>
          <w:lang w:eastAsia="en-US"/>
        </w:rPr>
        <w:t xml:space="preserve">Experience in working on both </w:t>
      </w:r>
      <w:r>
        <w:rPr>
          <w:rFonts w:eastAsia="Century Gothic" w:cs="Arial" w:ascii="Arial" w:hAnsi="Arial"/>
          <w:b/>
          <w:bCs/>
          <w:color w:val="000000"/>
          <w:sz w:val="18"/>
          <w:lang w:eastAsia="en-US"/>
        </w:rPr>
        <w:t>Linux/ Windows</w:t>
      </w:r>
      <w:r>
        <w:rPr>
          <w:rFonts w:eastAsia="Century Gothic" w:cs="Arial" w:ascii="Arial" w:hAnsi="Arial"/>
          <w:color w:val="000000"/>
          <w:sz w:val="18"/>
          <w:lang w:eastAsia="en-US"/>
        </w:rPr>
        <w:t xml:space="preserve"> platforms &amp; environments. </w:t>
      </w:r>
    </w:p>
    <w:p>
      <w:pPr>
        <w:pStyle w:val="Contents2"/>
        <w:numPr>
          <w:ilvl w:val="0"/>
          <w:numId w:val="2"/>
        </w:numPr>
        <w:spacing w:lineRule="auto" w:line="240" w:before="0" w:after="0"/>
        <w:contextualSpacing/>
        <w:jc w:val="both"/>
        <w:rPr>
          <w:rFonts w:ascii="Arial" w:hAnsi="Arial" w:eastAsia="Century Gothic" w:cs="Arial"/>
          <w:color w:val="000000"/>
          <w:sz w:val="18"/>
          <w:lang w:eastAsia="en-US"/>
        </w:rPr>
      </w:pPr>
      <w:r>
        <w:rPr>
          <w:rFonts w:eastAsia="Century Gothic" w:cs="Arial" w:ascii="Arial" w:hAnsi="Arial"/>
          <w:color w:val="000000"/>
          <w:sz w:val="18"/>
          <w:lang w:eastAsia="en-US"/>
        </w:rPr>
        <w:t>Providing thought leadership to modern IT engineering teams - developing point of view on modern architectures (infrastructure/ platforms/ applications), comparisons of technology choices, publishing standard conference/journals paper.</w:t>
      </w:r>
    </w:p>
    <w:p>
      <w:pPr>
        <w:pStyle w:val="Normal"/>
        <w:spacing w:lineRule="auto" w:line="360" w:before="60" w:after="60"/>
        <w:ind w:left="0" w:hanging="0"/>
        <w:rPr>
          <w:rFonts w:ascii="Arial" w:hAnsi="Arial" w:cs="Arial"/>
          <w:sz w:val="18"/>
        </w:rPr>
      </w:pPr>
      <w:r>
        <w:rPr>
          <w:rFonts w:cs="Arial" w:ascii="Arial" w:hAnsi="Arial"/>
          <w:sz w:val="18"/>
        </w:rPr>
      </w:r>
    </w:p>
    <w:p>
      <w:pPr>
        <w:pStyle w:val="Normal"/>
        <w:spacing w:lineRule="auto" w:line="374" w:before="0" w:after="120"/>
        <w:ind w:left="14" w:right="2102" w:hanging="14"/>
        <w:rPr>
          <w:rFonts w:ascii="Arial" w:hAnsi="Arial" w:cs="Arial"/>
          <w:b/>
          <w:b/>
          <w:szCs w:val="28"/>
        </w:rPr>
      </w:pPr>
      <w:r>
        <w:rPr>
          <w:rFonts w:cs="Arial" w:ascii="Arial" w:hAnsi="Arial"/>
          <w:b/>
          <w:sz w:val="24"/>
          <w:szCs w:val="28"/>
        </w:rPr>
        <w:t xml:space="preserve">Key Skills </w:t>
      </w:r>
      <w:r>
        <w:rPr>
          <w:rFonts w:cs="Arial" w:ascii="Arial" w:hAnsi="Arial"/>
          <w:b/>
          <w:szCs w:val="28"/>
        </w:rPr>
        <w:t>(in no priority order)</w:t>
      </w:r>
    </w:p>
    <w:p>
      <w:pPr>
        <w:pStyle w:val="Normal"/>
        <w:numPr>
          <w:ilvl w:val="0"/>
          <w:numId w:val="1"/>
        </w:numPr>
        <w:ind w:left="458" w:hanging="202"/>
        <w:rPr>
          <w:rFonts w:ascii="Arial" w:hAnsi="Arial" w:cs="Arial"/>
          <w:sz w:val="18"/>
        </w:rPr>
      </w:pPr>
      <w:r>
        <w:rPr>
          <w:rFonts w:cs="Arial" w:ascii="Arial" w:hAnsi="Arial"/>
          <w:sz w:val="18"/>
        </w:rPr>
        <w:t xml:space="preserve">Computer Vision </w:t>
        <w:tab/>
        <w:tab/>
        <w:tab/>
      </w:r>
      <w:r>
        <w:rPr>
          <w:rFonts w:eastAsia="Segoe UI Symbol" w:cs="Arial" w:ascii="Arial" w:hAnsi="Arial"/>
          <w:sz w:val="18"/>
        </w:rPr>
        <w:t>•</w:t>
      </w:r>
      <w:r>
        <w:rPr>
          <w:rFonts w:eastAsia="Arial" w:cs="Arial" w:ascii="Arial" w:hAnsi="Arial"/>
          <w:sz w:val="18"/>
        </w:rPr>
        <w:t xml:space="preserve"> Deep Learning</w:t>
      </w:r>
      <w:r>
        <w:rPr>
          <w:rFonts w:cs="Arial" w:ascii="Arial" w:hAnsi="Arial"/>
          <w:sz w:val="18"/>
        </w:rPr>
        <w:t xml:space="preserve"> </w:t>
      </w:r>
    </w:p>
    <w:p>
      <w:pPr>
        <w:pStyle w:val="Normal"/>
        <w:numPr>
          <w:ilvl w:val="0"/>
          <w:numId w:val="1"/>
        </w:numPr>
        <w:ind w:left="458" w:hanging="202"/>
        <w:rPr>
          <w:rFonts w:ascii="Arial" w:hAnsi="Arial" w:cs="Arial"/>
          <w:sz w:val="18"/>
        </w:rPr>
      </w:pPr>
      <w:r>
        <mc:AlternateContent>
          <mc:Choice Requires="wpg">
            <w:drawing>
              <wp:anchor behindDoc="1" distT="0" distB="0" distL="0" distR="0" simplePos="0" locked="0" layoutInCell="1" allowOverlap="1" relativeHeight="2" wp14:anchorId="5B967C31">
                <wp:simplePos x="0" y="0"/>
                <wp:positionH relativeFrom="column">
                  <wp:posOffset>-17145</wp:posOffset>
                </wp:positionH>
                <wp:positionV relativeFrom="paragraph">
                  <wp:posOffset>-324485</wp:posOffset>
                </wp:positionV>
                <wp:extent cx="6871335" cy="807085"/>
                <wp:effectExtent l="0" t="0" r="0" b="0"/>
                <wp:wrapNone/>
                <wp:docPr id="3" name="Group 3992"/>
                <a:graphic xmlns:a="http://schemas.openxmlformats.org/drawingml/2006/main">
                  <a:graphicData uri="http://schemas.microsoft.com/office/word/2010/wordprocessingGroup">
                    <wpg:wgp>
                      <wpg:cNvGrpSpPr/>
                      <wpg:grpSpPr>
                        <a:xfrm>
                          <a:off x="0" y="0"/>
                          <a:ext cx="6870600" cy="806400"/>
                        </a:xfrm>
                      </wpg:grpSpPr>
                      <wps:wsp>
                        <wps:cNvSpPr/>
                        <wps:spPr>
                          <a:xfrm>
                            <a:off x="0" y="0"/>
                            <a:ext cx="6870600" cy="10800"/>
                          </a:xfrm>
                          <a:custGeom>
                            <a:avLst/>
                            <a:gdLst/>
                            <a:ahLst/>
                            <a:rect l="l" t="t" r="r" b="b"/>
                            <a:pathLst>
                              <a:path w="6869938" h="12192">
                                <a:moveTo>
                                  <a:pt x="0" y="0"/>
                                </a:moveTo>
                                <a:lnTo>
                                  <a:pt x="6869938" y="0"/>
                                </a:lnTo>
                                <a:lnTo>
                                  <a:pt x="6869938" y="12192"/>
                                </a:lnTo>
                                <a:lnTo>
                                  <a:pt x="0" y="12192"/>
                                </a:lnTo>
                                <a:lnTo>
                                  <a:pt x="0" y="0"/>
                                </a:lnTo>
                              </a:path>
                            </a:pathLst>
                          </a:custGeom>
                          <a:solidFill>
                            <a:srgbClr val="c00000"/>
                          </a:solidFill>
                          <a:ln>
                            <a:noFill/>
                          </a:ln>
                        </wps:spPr>
                        <wps:style>
                          <a:lnRef idx="0"/>
                          <a:fillRef idx="0"/>
                          <a:effectRef idx="0"/>
                          <a:fontRef idx="minor"/>
                        </wps:style>
                        <wps:bodyPr/>
                      </wps:wsp>
                      <wps:wsp>
                        <wps:cNvSpPr/>
                        <wps:spPr>
                          <a:xfrm>
                            <a:off x="3431520" y="90000"/>
                            <a:ext cx="11520" cy="7560"/>
                          </a:xfrm>
                          <a:custGeom>
                            <a:avLst/>
                            <a:gdLst/>
                            <a:ahLst/>
                            <a:rect l="l" t="t" r="r" b="b"/>
                            <a:pathLst>
                              <a:path w="12192" h="9144">
                                <a:moveTo>
                                  <a:pt x="0" y="0"/>
                                </a:moveTo>
                                <a:lnTo>
                                  <a:pt x="12192" y="0"/>
                                </a:lnTo>
                                <a:lnTo>
                                  <a:pt x="12192" y="9144"/>
                                </a:lnTo>
                                <a:lnTo>
                                  <a:pt x="0" y="9144"/>
                                </a:lnTo>
                                <a:lnTo>
                                  <a:pt x="0" y="0"/>
                                </a:lnTo>
                              </a:path>
                            </a:pathLst>
                          </a:custGeom>
                          <a:solidFill>
                            <a:srgbClr val="fefdfd"/>
                          </a:solidFill>
                          <a:ln>
                            <a:noFill/>
                          </a:ln>
                        </wps:spPr>
                        <wps:style>
                          <a:lnRef idx="0"/>
                          <a:fillRef idx="0"/>
                          <a:effectRef idx="0"/>
                          <a:fontRef idx="minor"/>
                        </wps:style>
                        <wps:bodyPr/>
                      </wps:wsp>
                      <wps:wsp>
                        <wps:cNvSpPr/>
                        <wps:spPr>
                          <a:xfrm>
                            <a:off x="3431520" y="92880"/>
                            <a:ext cx="11520" cy="713880"/>
                          </a:xfrm>
                          <a:custGeom>
                            <a:avLst/>
                            <a:gdLst/>
                            <a:ahLst/>
                            <a:rect l="l" t="t" r="r" b="b"/>
                            <a:pathLst>
                              <a:path w="12192" h="713232">
                                <a:moveTo>
                                  <a:pt x="0" y="0"/>
                                </a:moveTo>
                                <a:lnTo>
                                  <a:pt x="12192" y="0"/>
                                </a:lnTo>
                                <a:lnTo>
                                  <a:pt x="12192" y="713232"/>
                                </a:lnTo>
                                <a:lnTo>
                                  <a:pt x="0" y="713232"/>
                                </a:lnTo>
                                <a:lnTo>
                                  <a:pt x="0" y="0"/>
                                </a:lnTo>
                              </a:path>
                            </a:pathLst>
                          </a:custGeom>
                          <a:solidFill>
                            <a:srgbClr val="fefdfd"/>
                          </a:solidFill>
                          <a:ln>
                            <a:noFill/>
                          </a:ln>
                        </wps:spPr>
                        <wps:style>
                          <a:lnRef idx="0"/>
                          <a:fillRef idx="0"/>
                          <a:effectRef idx="0"/>
                          <a:fontRef idx="minor"/>
                        </wps:style>
                        <wps:bodyPr/>
                      </wps:wsp>
                    </wpg:wgp>
                  </a:graphicData>
                </a:graphic>
              </wp:anchor>
            </w:drawing>
          </mc:Choice>
          <mc:Fallback>
            <w:pict>
              <v:group id="shape_0" alt="Group 3992" style="position:absolute;margin-left:-1.35pt;margin-top:-25.55pt;width:541pt;height:63.55pt" coordorigin="-27,-511" coordsize="10820,1271"/>
            </w:pict>
          </mc:Fallback>
        </mc:AlternateContent>
      </w:r>
      <w:r>
        <w:rPr>
          <w:rFonts w:cs="Arial" w:ascii="Arial" w:hAnsi="Arial"/>
          <w:sz w:val="18"/>
        </w:rPr>
        <w:t>Machine Learning</w:t>
        <w:tab/>
        <w:tab/>
        <w:t xml:space="preserve">             </w:t>
        <w:tab/>
      </w:r>
      <w:r>
        <w:rPr>
          <w:rFonts w:eastAsia="Segoe UI Symbol" w:cs="Arial" w:ascii="Arial" w:hAnsi="Arial"/>
          <w:sz w:val="18"/>
        </w:rPr>
        <w:t>•</w:t>
      </w:r>
      <w:r>
        <w:rPr>
          <w:rFonts w:eastAsia="Arial" w:cs="Arial" w:ascii="Arial" w:hAnsi="Arial"/>
          <w:sz w:val="18"/>
        </w:rPr>
        <w:t xml:space="preserve"> Data Structure</w:t>
      </w:r>
      <w:r>
        <w:rPr>
          <w:rFonts w:cs="Arial" w:ascii="Arial" w:hAnsi="Arial"/>
          <w:sz w:val="18"/>
        </w:rPr>
        <w:t xml:space="preserve"> </w:t>
      </w:r>
    </w:p>
    <w:p>
      <w:pPr>
        <w:pStyle w:val="Normal"/>
        <w:numPr>
          <w:ilvl w:val="0"/>
          <w:numId w:val="1"/>
        </w:numPr>
        <w:ind w:left="458" w:hanging="202"/>
        <w:rPr>
          <w:rFonts w:ascii="Arial" w:hAnsi="Arial" w:cs="Arial"/>
          <w:sz w:val="18"/>
        </w:rPr>
      </w:pPr>
      <w:r>
        <w:rPr>
          <w:rFonts w:cs="Arial" w:ascii="Arial" w:hAnsi="Arial"/>
          <w:sz w:val="18"/>
        </w:rPr>
        <w:t xml:space="preserve">Linux/Unix </w:t>
        <w:tab/>
        <w:tab/>
        <w:tab/>
        <w:tab/>
      </w:r>
      <w:r>
        <w:rPr>
          <w:rFonts w:eastAsia="Segoe UI Symbol" w:cs="Arial" w:ascii="Arial" w:hAnsi="Arial"/>
          <w:sz w:val="18"/>
        </w:rPr>
        <w:t>•</w:t>
      </w:r>
      <w:r>
        <w:rPr>
          <w:rFonts w:eastAsia="Arial" w:cs="Arial" w:ascii="Arial" w:hAnsi="Arial"/>
          <w:sz w:val="18"/>
        </w:rPr>
        <w:t xml:space="preserve"> Python/C++, STL</w:t>
      </w:r>
    </w:p>
    <w:p>
      <w:pPr>
        <w:pStyle w:val="Normal"/>
        <w:numPr>
          <w:ilvl w:val="0"/>
          <w:numId w:val="1"/>
        </w:numPr>
        <w:spacing w:before="0" w:after="324"/>
        <w:ind w:left="458" w:hanging="202"/>
        <w:rPr>
          <w:rFonts w:ascii="Arial" w:hAnsi="Arial" w:cs="Arial"/>
          <w:sz w:val="18"/>
        </w:rPr>
      </w:pPr>
      <w:r>
        <w:rPr>
          <w:rFonts w:cs="Arial" w:ascii="Arial" w:hAnsi="Arial"/>
          <w:sz w:val="18"/>
        </w:rPr>
        <w:t xml:space="preserve">Project management &amp; multi-tasking </w:t>
        <w:tab/>
      </w:r>
      <w:r>
        <w:rPr>
          <w:rFonts w:eastAsia="Segoe UI Symbol" w:cs="Arial" w:ascii="Arial" w:hAnsi="Arial"/>
          <w:sz w:val="18"/>
        </w:rPr>
        <w:t>•</w:t>
      </w:r>
      <w:r>
        <w:rPr>
          <w:rFonts w:eastAsia="Arial" w:cs="Arial" w:ascii="Arial" w:hAnsi="Arial"/>
          <w:sz w:val="18"/>
        </w:rPr>
        <w:t xml:space="preserve"> Computer Vision-Based Smart City Projects</w:t>
      </w:r>
    </w:p>
    <w:p>
      <w:pPr>
        <w:pStyle w:val="Heading1"/>
        <w:tabs>
          <w:tab w:val="clear" w:pos="720"/>
          <w:tab w:val="center" w:pos="2160" w:leader="none"/>
          <w:tab w:val="center" w:pos="2880" w:leader="none"/>
          <w:tab w:val="center" w:pos="3601" w:leader="none"/>
          <w:tab w:val="center" w:pos="4321" w:leader="none"/>
          <w:tab w:val="center" w:pos="5041" w:leader="none"/>
        </w:tabs>
        <w:spacing w:lineRule="auto" w:line="240"/>
        <w:ind w:left="-14" w:hanging="0"/>
        <w:rPr>
          <w:rFonts w:ascii="Arial" w:hAnsi="Arial" w:cs="Arial"/>
          <w:b/>
          <w:b/>
          <w:sz w:val="24"/>
        </w:rPr>
      </w:pPr>
      <w:r>
        <w:rPr>
          <w:rFonts w:cs="Arial" w:ascii="Arial" w:hAnsi="Arial"/>
          <w:b/>
          <w:sz w:val="24"/>
        </w:rPr>
        <w:t>Work History</w:t>
      </w:r>
      <w:r>
        <w:rPr>
          <w:rFonts w:cs="Arial" w:ascii="Arial" w:hAnsi="Arial"/>
          <w:b/>
          <w:sz w:val="18"/>
        </w:rPr>
        <w:t xml:space="preserve"> </w:t>
        <w:tab/>
        <w:t xml:space="preserve"> </w:t>
        <w:tab/>
        <w:t xml:space="preserve"> </w:t>
        <w:tab/>
        <w:t xml:space="preserve"> </w:t>
        <w:tab/>
        <w:t xml:space="preserve"> </w:t>
        <w:tab/>
        <w:t xml:space="preserve">              </w:t>
      </w:r>
    </w:p>
    <w:p>
      <w:pPr>
        <w:pStyle w:val="Normal"/>
        <w:spacing w:lineRule="auto" w:line="240" w:before="0" w:after="127"/>
        <w:ind w:left="-29" w:right="-26" w:hanging="0"/>
        <w:jc w:val="left"/>
        <w:rPr>
          <w:rFonts w:ascii="Arial" w:hAnsi="Arial" w:cs="Arial"/>
          <w:sz w:val="18"/>
        </w:rPr>
      </w:pPr>
      <w:r>
        <w:rPr/>
        <mc:AlternateContent>
          <mc:Choice Requires="wpg">
            <w:drawing>
              <wp:inline distT="0" distB="0" distL="0" distR="0" wp14:anchorId="61086AAA">
                <wp:extent cx="6871335" cy="13335"/>
                <wp:effectExtent l="0" t="0" r="0" b="0"/>
                <wp:docPr id="4" name="Shape3"/>
                <a:graphic xmlns:a="http://schemas.openxmlformats.org/drawingml/2006/main">
                  <a:graphicData uri="http://schemas.microsoft.com/office/word/2010/wordprocessingGroup">
                    <wpg:wgp>
                      <wpg:cNvGrpSpPr/>
                      <wpg:grpSpPr>
                        <a:xfrm>
                          <a:off x="0" y="0"/>
                          <a:ext cx="6870600" cy="12600"/>
                        </a:xfrm>
                      </wpg:grpSpPr>
                      <wps:wsp>
                        <wps:cNvSpPr/>
                        <wps:spPr>
                          <a:xfrm>
                            <a:off x="0" y="0"/>
                            <a:ext cx="6870600" cy="12600"/>
                          </a:xfrm>
                          <a:custGeom>
                            <a:avLst/>
                            <a:gdLst/>
                            <a:ahLst/>
                            <a:rect l="l" t="t" r="r" b="b"/>
                            <a:pathLst>
                              <a:path w="6869938" h="12192">
                                <a:moveTo>
                                  <a:pt x="0" y="0"/>
                                </a:moveTo>
                                <a:lnTo>
                                  <a:pt x="6869938" y="0"/>
                                </a:lnTo>
                                <a:lnTo>
                                  <a:pt x="6869938" y="12192"/>
                                </a:lnTo>
                                <a:lnTo>
                                  <a:pt x="0" y="12192"/>
                                </a:lnTo>
                                <a:lnTo>
                                  <a:pt x="0" y="0"/>
                                </a:lnTo>
                              </a:path>
                            </a:pathLst>
                          </a:custGeom>
                          <a:solidFill>
                            <a:srgbClr val="c00000"/>
                          </a:solidFill>
                          <a:ln>
                            <a:noFill/>
                          </a:ln>
                        </wps:spPr>
                        <wps:style>
                          <a:lnRef idx="0"/>
                          <a:fillRef idx="0"/>
                          <a:effectRef idx="0"/>
                          <a:fontRef idx="minor"/>
                        </wps:style>
                        <wps:bodyPr/>
                      </wps:wsp>
                    </wpg:wgp>
                  </a:graphicData>
                </a:graphic>
              </wp:inline>
            </w:drawing>
          </mc:Choice>
          <mc:Fallback>
            <w:pict>
              <v:group id="shape_0" alt="Shape3" style="position:absolute;margin-left:0pt;margin-top:-1.05pt;width:541pt;height:1pt" coordorigin="0,-21" coordsize="10820,20"/>
            </w:pict>
          </mc:Fallback>
        </mc:AlternateContent>
      </w:r>
    </w:p>
    <w:p>
      <w:pPr>
        <w:pStyle w:val="Normal"/>
        <w:spacing w:lineRule="auto" w:line="240" w:before="0" w:after="127"/>
        <w:ind w:left="-29" w:right="-26" w:hanging="0"/>
        <w:jc w:val="left"/>
        <w:rPr>
          <w:rFonts w:ascii="Arial" w:hAnsi="Arial" w:cs="Arial"/>
          <w:sz w:val="18"/>
        </w:rPr>
      </w:pPr>
      <w:r>
        <w:rPr>
          <w:rFonts w:cs="Arial" w:ascii="Arial" w:hAnsi="Arial"/>
          <w:sz w:val="18"/>
        </w:rPr>
      </w:r>
    </w:p>
    <w:tbl>
      <w:tblPr>
        <w:tblStyle w:val="TableGrid0"/>
        <w:tblW w:w="10770" w:type="dxa"/>
        <w:jc w:val="left"/>
        <w:tblInd w:w="0" w:type="dxa"/>
        <w:tblCellMar>
          <w:top w:w="0" w:type="dxa"/>
          <w:left w:w="108" w:type="dxa"/>
          <w:bottom w:w="0" w:type="dxa"/>
          <w:right w:w="108" w:type="dxa"/>
        </w:tblCellMar>
        <w:tblLook w:val="04a0" w:noHBand="0" w:noVBand="1" w:firstColumn="1" w:lastRow="0" w:lastColumn="0" w:firstRow="1"/>
      </w:tblPr>
      <w:tblGrid>
        <w:gridCol w:w="3822"/>
        <w:gridCol w:w="5358"/>
        <w:gridCol w:w="1590"/>
      </w:tblGrid>
      <w:tr>
        <w:trPr>
          <w:trHeight w:val="261" w:hRule="atLeast"/>
        </w:trPr>
        <w:tc>
          <w:tcPr>
            <w:tcW w:w="3822" w:type="dxa"/>
            <w:tcBorders/>
          </w:tcPr>
          <w:p>
            <w:pPr>
              <w:pStyle w:val="Normal"/>
              <w:spacing w:lineRule="auto" w:line="240" w:before="0" w:after="130"/>
              <w:ind w:left="0" w:hanging="0"/>
              <w:jc w:val="left"/>
              <w:rPr>
                <w:rFonts w:ascii="Arial" w:hAnsi="Arial" w:cs="Arial"/>
                <w:b/>
                <w:b/>
                <w:sz w:val="18"/>
              </w:rPr>
            </w:pPr>
            <w:r>
              <w:rPr>
                <w:rFonts w:cs="Arial" w:ascii="Arial" w:hAnsi="Arial"/>
                <w:b/>
                <w:sz w:val="18"/>
              </w:rPr>
              <w:t>Central Research Laboratory,</w:t>
            </w:r>
          </w:p>
          <w:p>
            <w:pPr>
              <w:pStyle w:val="Normal"/>
              <w:spacing w:lineRule="auto" w:line="240" w:before="0" w:after="130"/>
              <w:ind w:left="0" w:hanging="0"/>
              <w:jc w:val="left"/>
              <w:rPr>
                <w:rFonts w:ascii="Arial" w:hAnsi="Arial" w:cs="Arial"/>
                <w:b/>
                <w:b/>
                <w:sz w:val="18"/>
              </w:rPr>
            </w:pPr>
            <w:r>
              <w:rPr>
                <w:rFonts w:cs="Arial" w:ascii="Arial" w:hAnsi="Arial"/>
                <w:b/>
                <w:sz w:val="18"/>
              </w:rPr>
              <w:t>Bharat Electronics Limited (PSU)</w:t>
            </w:r>
          </w:p>
        </w:tc>
        <w:tc>
          <w:tcPr>
            <w:tcW w:w="5358" w:type="dxa"/>
            <w:tcBorders/>
          </w:tcPr>
          <w:p>
            <w:pPr>
              <w:pStyle w:val="Normal"/>
              <w:spacing w:lineRule="auto" w:line="240" w:before="0" w:after="0"/>
              <w:ind w:left="0" w:hanging="0"/>
              <w:jc w:val="left"/>
              <w:rPr>
                <w:rFonts w:ascii="Arial" w:hAnsi="Arial" w:cs="Arial"/>
                <w:b/>
                <w:b/>
                <w:sz w:val="18"/>
              </w:rPr>
            </w:pPr>
            <w:r>
              <w:rPr>
                <w:rFonts w:cs="Arial" w:ascii="Arial" w:hAnsi="Arial"/>
                <w:b/>
                <w:sz w:val="18"/>
              </w:rPr>
              <w:t>Member (Senior Research Staff)</w:t>
            </w:r>
          </w:p>
        </w:tc>
        <w:tc>
          <w:tcPr>
            <w:tcW w:w="1590" w:type="dxa"/>
            <w:tcBorders/>
          </w:tcPr>
          <w:p>
            <w:pPr>
              <w:pStyle w:val="Normal"/>
              <w:spacing w:lineRule="auto" w:line="240" w:before="0" w:after="0"/>
              <w:ind w:left="0" w:hanging="0"/>
              <w:jc w:val="left"/>
              <w:rPr>
                <w:rFonts w:ascii="Arial" w:hAnsi="Arial" w:cs="Arial"/>
                <w:b/>
                <w:b/>
                <w:sz w:val="18"/>
              </w:rPr>
            </w:pPr>
            <w:r>
              <w:rPr>
                <w:rFonts w:cs="Arial" w:ascii="Arial" w:hAnsi="Arial"/>
                <w:b/>
                <w:sz w:val="18"/>
              </w:rPr>
              <w:t>Sep 2007 to present</w:t>
            </w:r>
          </w:p>
        </w:tc>
      </w:tr>
    </w:tbl>
    <w:p>
      <w:pPr>
        <w:pStyle w:val="Normal"/>
        <w:rPr/>
      </w:pPr>
      <w:r>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3700"/>
        <w:gridCol w:w="5507"/>
        <w:gridCol w:w="1557"/>
      </w:tblGrid>
      <w:tr>
        <w:trPr/>
        <w:tc>
          <w:tcPr>
            <w:tcW w:w="3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b/>
                <w:b/>
                <w:sz w:val="18"/>
                <w:szCs w:val="18"/>
              </w:rPr>
            </w:pPr>
            <w:r>
              <w:rPr>
                <w:rFonts w:cs="Arial" w:ascii="Arial" w:hAnsi="Arial"/>
                <w:b/>
                <w:sz w:val="18"/>
                <w:szCs w:val="18"/>
              </w:rPr>
              <w:t>Project Name</w:t>
            </w:r>
          </w:p>
        </w:tc>
        <w:tc>
          <w:tcPr>
            <w:tcW w:w="55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b/>
                <w:b/>
                <w:sz w:val="18"/>
                <w:szCs w:val="18"/>
              </w:rPr>
            </w:pPr>
            <w:r>
              <w:rPr>
                <w:rFonts w:cs="Arial" w:ascii="Arial" w:hAnsi="Arial"/>
                <w:b/>
                <w:sz w:val="18"/>
                <w:szCs w:val="18"/>
              </w:rPr>
              <w:t>Brief description</w:t>
            </w:r>
          </w:p>
        </w:tc>
        <w:tc>
          <w:tcPr>
            <w:tcW w:w="155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b/>
                <w:b/>
                <w:sz w:val="18"/>
                <w:szCs w:val="18"/>
              </w:rPr>
            </w:pPr>
            <w:r>
              <w:rPr>
                <w:rFonts w:cs="Arial" w:ascii="Arial" w:hAnsi="Arial"/>
                <w:b/>
                <w:sz w:val="18"/>
                <w:szCs w:val="18"/>
              </w:rPr>
              <w:t>Responsibilities</w:t>
            </w:r>
          </w:p>
        </w:tc>
      </w:tr>
      <w:tr>
        <w:trPr/>
        <w:tc>
          <w:tcPr>
            <w:tcW w:w="3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sz w:val="18"/>
                <w:szCs w:val="18"/>
              </w:rPr>
            </w:pPr>
            <w:r>
              <w:rPr>
                <w:rFonts w:cs="Arial" w:ascii="Arial" w:hAnsi="Arial"/>
                <w:sz w:val="18"/>
                <w:szCs w:val="18"/>
              </w:rPr>
              <w:t>Battlefield Surveillance System</w:t>
            </w:r>
          </w:p>
        </w:tc>
        <w:tc>
          <w:tcPr>
            <w:tcW w:w="55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numPr>
                <w:ilvl w:val="0"/>
                <w:numId w:val="3"/>
              </w:numPr>
              <w:rPr>
                <w:rFonts w:ascii="Arial" w:hAnsi="Arial" w:cs="Arial"/>
                <w:sz w:val="18"/>
                <w:szCs w:val="18"/>
              </w:rPr>
            </w:pPr>
            <w:r>
              <w:rPr>
                <w:rFonts w:cs="Arial" w:ascii="Arial" w:hAnsi="Arial"/>
                <w:sz w:val="18"/>
                <w:szCs w:val="18"/>
              </w:rPr>
              <w:t>Developed a Battlefield Surveillance System with the capability to fuse multiple sensors reports from heterogeneous sensors.</w:t>
            </w:r>
          </w:p>
          <w:p>
            <w:pPr>
              <w:pStyle w:val="Normal"/>
              <w:numPr>
                <w:ilvl w:val="0"/>
                <w:numId w:val="3"/>
              </w:numPr>
              <w:rPr>
                <w:rFonts w:ascii="Arial" w:hAnsi="Arial" w:cs="Arial"/>
                <w:sz w:val="18"/>
                <w:szCs w:val="18"/>
              </w:rPr>
            </w:pPr>
            <w:r>
              <w:rPr>
                <w:rFonts w:cs="Arial" w:ascii="Arial" w:hAnsi="Arial"/>
                <w:sz w:val="18"/>
                <w:szCs w:val="18"/>
              </w:rPr>
              <w:t xml:space="preserve">Provides an overview of the battlefield on a military map </w:t>
            </w:r>
          </w:p>
          <w:p>
            <w:pPr>
              <w:pStyle w:val="Normal"/>
              <w:numPr>
                <w:ilvl w:val="0"/>
                <w:numId w:val="3"/>
              </w:numPr>
              <w:rPr>
                <w:rFonts w:ascii="Arial" w:hAnsi="Arial" w:cs="Arial"/>
                <w:sz w:val="18"/>
                <w:szCs w:val="18"/>
              </w:rPr>
            </w:pPr>
            <w:r>
              <w:rPr>
                <w:rFonts w:cs="Arial" w:ascii="Arial" w:hAnsi="Arial"/>
                <w:sz w:val="18"/>
                <w:szCs w:val="18"/>
              </w:rPr>
              <w:t>Based on 5 levels of data fusions of the JDL model</w:t>
            </w:r>
          </w:p>
          <w:p>
            <w:pPr>
              <w:pStyle w:val="Normal"/>
              <w:numPr>
                <w:ilvl w:val="0"/>
                <w:numId w:val="3"/>
              </w:numPr>
              <w:rPr>
                <w:rFonts w:ascii="Arial" w:hAnsi="Arial" w:cs="Arial"/>
                <w:sz w:val="18"/>
                <w:szCs w:val="18"/>
              </w:rPr>
            </w:pPr>
            <w:r>
              <w:rPr>
                <w:rFonts w:cs="Arial" w:ascii="Arial" w:hAnsi="Arial"/>
                <w:sz w:val="18"/>
                <w:szCs w:val="18"/>
              </w:rPr>
              <w:t>Data fusion server for displaying a common operational picture.</w:t>
            </w:r>
          </w:p>
          <w:p>
            <w:pPr>
              <w:pStyle w:val="Normal"/>
              <w:spacing w:before="0" w:after="31"/>
              <w:rPr>
                <w:rFonts w:ascii="Arial" w:hAnsi="Arial" w:cs="Arial"/>
                <w:sz w:val="18"/>
                <w:szCs w:val="18"/>
              </w:rPr>
            </w:pPr>
            <w:r>
              <w:rPr>
                <w:rFonts w:cs="Arial" w:ascii="Arial" w:hAnsi="Arial"/>
                <w:sz w:val="18"/>
                <w:szCs w:val="18"/>
              </w:rPr>
            </w:r>
          </w:p>
        </w:tc>
        <w:tc>
          <w:tcPr>
            <w:tcW w:w="155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sz w:val="18"/>
                <w:szCs w:val="18"/>
              </w:rPr>
            </w:pPr>
            <w:r>
              <w:rPr>
                <w:rFonts w:cs="Arial" w:ascii="Arial" w:hAnsi="Arial"/>
                <w:sz w:val="18"/>
                <w:szCs w:val="18"/>
              </w:rPr>
              <w:t>Solution Architect &amp; Development</w:t>
            </w:r>
          </w:p>
        </w:tc>
      </w:tr>
      <w:tr>
        <w:trPr/>
        <w:tc>
          <w:tcPr>
            <w:tcW w:w="3700" w:type="dxa"/>
            <w:tcBorders>
              <w:top w:val="single" w:sz="4" w:space="0" w:color="000000"/>
              <w:left w:val="single" w:sz="4" w:space="0" w:color="000000"/>
              <w:bottom w:val="single" w:sz="4" w:space="0" w:color="000000"/>
              <w:right w:val="single" w:sz="4" w:space="0" w:color="000000"/>
            </w:tcBorders>
            <w:shd w:color="auto" w:fill="FFFFFF" w:val="clear"/>
          </w:tcPr>
          <w:p>
            <w:pPr>
              <w:pStyle w:val="NormalWeb"/>
              <w:spacing w:beforeAutospacing="0" w:before="0" w:afterAutospacing="0" w:after="0"/>
              <w:jc w:val="both"/>
              <w:rPr>
                <w:rFonts w:ascii="Arial" w:hAnsi="Arial" w:cs="Arial"/>
                <w:sz w:val="18"/>
                <w:szCs w:val="18"/>
              </w:rPr>
            </w:pPr>
            <w:r>
              <w:rPr>
                <w:rFonts w:cs="Arial" w:ascii="Arial" w:hAnsi="Arial"/>
                <w:color w:val="000000"/>
                <w:sz w:val="18"/>
                <w:szCs w:val="18"/>
              </w:rPr>
              <w:t>Coastal Surveillance System of Mauritius and Indian Coast Guard</w:t>
            </w:r>
          </w:p>
          <w:p>
            <w:pPr>
              <w:pStyle w:val="Normal"/>
              <w:spacing w:before="0" w:after="31"/>
              <w:rPr>
                <w:rFonts w:ascii="Arial" w:hAnsi="Arial" w:cs="Arial"/>
                <w:sz w:val="18"/>
                <w:szCs w:val="18"/>
              </w:rPr>
            </w:pPr>
            <w:r>
              <w:rPr>
                <w:rFonts w:cs="Arial" w:ascii="Arial" w:hAnsi="Arial"/>
                <w:sz w:val="18"/>
                <w:szCs w:val="18"/>
              </w:rPr>
            </w:r>
          </w:p>
        </w:tc>
        <w:tc>
          <w:tcPr>
            <w:tcW w:w="5507" w:type="dxa"/>
            <w:tcBorders>
              <w:top w:val="single" w:sz="4" w:space="0" w:color="000000"/>
              <w:left w:val="single" w:sz="4" w:space="0" w:color="000000"/>
              <w:bottom w:val="single" w:sz="4" w:space="0" w:color="000000"/>
              <w:right w:val="single" w:sz="4" w:space="0" w:color="000000"/>
            </w:tcBorders>
            <w:shd w:color="auto" w:fill="FFFFFF" w:val="clear"/>
          </w:tcPr>
          <w:p>
            <w:pPr>
              <w:pStyle w:val="Annotationtext"/>
              <w:numPr>
                <w:ilvl w:val="0"/>
                <w:numId w:val="3"/>
              </w:numPr>
              <w:rPr>
                <w:rFonts w:ascii="Arial" w:hAnsi="Arial" w:cs="Arial"/>
                <w:sz w:val="18"/>
                <w:szCs w:val="18"/>
              </w:rPr>
            </w:pPr>
            <w:r>
              <w:rPr>
                <w:rFonts w:cs="Arial" w:ascii="Arial" w:hAnsi="Arial"/>
                <w:sz w:val="18"/>
                <w:szCs w:val="18"/>
              </w:rPr>
              <w:t>Designed a Costal surveillance system for 7500 Kms of Indian coastlines &amp; Mauritius coast guard</w:t>
            </w:r>
          </w:p>
          <w:p>
            <w:pPr>
              <w:pStyle w:val="Annotationtext"/>
              <w:numPr>
                <w:ilvl w:val="0"/>
                <w:numId w:val="3"/>
              </w:numPr>
              <w:rPr>
                <w:rFonts w:ascii="Arial" w:hAnsi="Arial" w:cs="Arial"/>
                <w:sz w:val="18"/>
                <w:szCs w:val="18"/>
              </w:rPr>
            </w:pPr>
            <w:r>
              <w:rPr>
                <w:rFonts w:cs="Arial" w:ascii="Arial" w:hAnsi="Arial"/>
                <w:sz w:val="18"/>
                <w:szCs w:val="18"/>
              </w:rPr>
              <w:t>Enable surveillance through sensors like AIS, RADAR, GPS and correlates input to present a tactical display at the human-computer interface</w:t>
            </w:r>
          </w:p>
          <w:p>
            <w:pPr>
              <w:pStyle w:val="Normal"/>
              <w:spacing w:before="0" w:after="31"/>
              <w:rPr>
                <w:rFonts w:ascii="Arial" w:hAnsi="Arial" w:cs="Arial"/>
                <w:sz w:val="18"/>
                <w:szCs w:val="18"/>
              </w:rPr>
            </w:pPr>
            <w:r>
              <w:rPr>
                <w:rFonts w:cs="Arial" w:ascii="Arial" w:hAnsi="Arial"/>
                <w:sz w:val="18"/>
                <w:szCs w:val="18"/>
              </w:rPr>
            </w:r>
          </w:p>
        </w:tc>
        <w:tc>
          <w:tcPr>
            <w:tcW w:w="155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sz w:val="18"/>
                <w:szCs w:val="18"/>
              </w:rPr>
            </w:pPr>
            <w:r>
              <w:rPr>
                <w:rFonts w:cs="Arial" w:ascii="Arial" w:hAnsi="Arial"/>
                <w:sz w:val="18"/>
                <w:szCs w:val="18"/>
              </w:rPr>
              <w:t>Solution Architect &amp; Development</w:t>
            </w:r>
          </w:p>
        </w:tc>
      </w:tr>
      <w:tr>
        <w:trPr/>
        <w:tc>
          <w:tcPr>
            <w:tcW w:w="3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ind w:left="0" w:hanging="0"/>
              <w:rPr>
                <w:rFonts w:ascii="Arial" w:hAnsi="Arial" w:cs="Arial"/>
                <w:sz w:val="18"/>
                <w:szCs w:val="18"/>
              </w:rPr>
            </w:pPr>
            <w:r>
              <w:rPr>
                <w:rFonts w:cs="Arial" w:ascii="Arial" w:hAnsi="Arial"/>
                <w:sz w:val="18"/>
                <w:szCs w:val="18"/>
              </w:rPr>
              <w:t>Command and Control Center</w:t>
            </w:r>
          </w:p>
          <w:p>
            <w:pPr>
              <w:pStyle w:val="Normal"/>
              <w:spacing w:before="0" w:after="31"/>
              <w:ind w:left="0" w:hanging="0"/>
              <w:rPr>
                <w:rFonts w:ascii="Arial" w:hAnsi="Arial" w:cs="Arial"/>
                <w:sz w:val="18"/>
                <w:szCs w:val="18"/>
              </w:rPr>
            </w:pPr>
            <w:r>
              <w:rPr>
                <w:rFonts w:cs="Arial" w:ascii="Arial" w:hAnsi="Arial"/>
                <w:sz w:val="18"/>
                <w:szCs w:val="18"/>
              </w:rPr>
            </w:r>
          </w:p>
        </w:tc>
        <w:tc>
          <w:tcPr>
            <w:tcW w:w="5507" w:type="dxa"/>
            <w:tcBorders>
              <w:top w:val="single" w:sz="4" w:space="0" w:color="000000"/>
              <w:left w:val="single" w:sz="4" w:space="0" w:color="000000"/>
              <w:bottom w:val="single" w:sz="4" w:space="0" w:color="000000"/>
              <w:right w:val="single" w:sz="4" w:space="0" w:color="000000"/>
            </w:tcBorders>
            <w:shd w:color="auto" w:fill="FFFFFF" w:val="clear"/>
          </w:tcPr>
          <w:p>
            <w:pPr>
              <w:pStyle w:val="ListParagraph"/>
              <w:numPr>
                <w:ilvl w:val="0"/>
                <w:numId w:val="4"/>
              </w:numPr>
              <w:rPr>
                <w:rFonts w:ascii="Arial" w:hAnsi="Arial" w:cs="Arial"/>
                <w:sz w:val="18"/>
                <w:szCs w:val="18"/>
              </w:rPr>
            </w:pPr>
            <w:r>
              <w:rPr>
                <w:rFonts w:cs="Arial" w:ascii="Arial" w:hAnsi="Arial"/>
                <w:sz w:val="18"/>
                <w:szCs w:val="18"/>
              </w:rPr>
              <w:t>This project was developed for the Indian Army to cater to the need of their respective airpower which they can use at low altitude and in case of the rescue mission as well as any offensive operation.</w:t>
            </w:r>
          </w:p>
          <w:p>
            <w:pPr>
              <w:pStyle w:val="ListParagraph"/>
              <w:numPr>
                <w:ilvl w:val="0"/>
                <w:numId w:val="4"/>
              </w:numPr>
              <w:rPr>
                <w:rFonts w:ascii="Arial" w:hAnsi="Arial" w:cs="Arial"/>
                <w:sz w:val="18"/>
                <w:szCs w:val="18"/>
              </w:rPr>
            </w:pPr>
            <w:r>
              <w:rPr>
                <w:rFonts w:cs="Arial" w:ascii="Arial" w:hAnsi="Arial"/>
                <w:sz w:val="18"/>
                <w:szCs w:val="18"/>
              </w:rPr>
              <w:t xml:space="preserve"> </w:t>
            </w:r>
            <w:r>
              <w:rPr>
                <w:rFonts w:cs="Arial" w:ascii="Arial" w:hAnsi="Arial"/>
                <w:sz w:val="18"/>
                <w:szCs w:val="18"/>
              </w:rPr>
              <w:t>It’s a small system that is integrated with the other indigenous system.</w:t>
            </w:r>
          </w:p>
          <w:p>
            <w:pPr>
              <w:pStyle w:val="ListParagraph"/>
              <w:numPr>
                <w:ilvl w:val="0"/>
                <w:numId w:val="4"/>
              </w:numPr>
              <w:spacing w:before="0" w:after="31"/>
              <w:contextualSpacing/>
              <w:rPr>
                <w:rFonts w:ascii="Arial" w:hAnsi="Arial" w:cs="Arial"/>
                <w:sz w:val="18"/>
                <w:szCs w:val="18"/>
              </w:rPr>
            </w:pPr>
            <w:r>
              <w:rPr>
                <w:rFonts w:cs="Arial" w:ascii="Arial" w:hAnsi="Arial"/>
                <w:sz w:val="18"/>
                <w:szCs w:val="18"/>
              </w:rPr>
              <w:t>This system is successfully used for controlling flights at different places in a war zone where the height of helicopters is below 100 meters.</w:t>
            </w:r>
          </w:p>
        </w:tc>
        <w:tc>
          <w:tcPr>
            <w:tcW w:w="155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sz w:val="18"/>
                <w:szCs w:val="18"/>
              </w:rPr>
            </w:pPr>
            <w:r>
              <w:rPr>
                <w:rFonts w:cs="Arial" w:ascii="Arial" w:hAnsi="Arial"/>
                <w:sz w:val="18"/>
                <w:szCs w:val="18"/>
              </w:rPr>
              <w:t>Solution Architect &amp; Development</w:t>
            </w:r>
          </w:p>
        </w:tc>
      </w:tr>
      <w:tr>
        <w:trPr/>
        <w:tc>
          <w:tcPr>
            <w:tcW w:w="3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sz w:val="18"/>
                <w:szCs w:val="18"/>
              </w:rPr>
            </w:pPr>
            <w:r>
              <w:rPr>
                <w:rFonts w:cs="Arial" w:ascii="Arial" w:hAnsi="Arial"/>
                <w:sz w:val="18"/>
                <w:szCs w:val="18"/>
              </w:rPr>
              <w:t>Marine Domain Awareness and Decision Support system</w:t>
            </w:r>
          </w:p>
        </w:tc>
        <w:tc>
          <w:tcPr>
            <w:tcW w:w="5507" w:type="dxa"/>
            <w:tcBorders>
              <w:top w:val="single" w:sz="4" w:space="0" w:color="000000"/>
              <w:left w:val="single" w:sz="4" w:space="0" w:color="000000"/>
              <w:bottom w:val="single" w:sz="4" w:space="0" w:color="000000"/>
              <w:right w:val="single" w:sz="4" w:space="0" w:color="000000"/>
            </w:tcBorders>
            <w:shd w:color="auto" w:fill="FFFFFF" w:val="clear"/>
          </w:tcPr>
          <w:p>
            <w:pPr>
              <w:pStyle w:val="ListParagraph"/>
              <w:numPr>
                <w:ilvl w:val="0"/>
                <w:numId w:val="5"/>
              </w:numPr>
              <w:rPr>
                <w:rFonts w:ascii="Arial" w:hAnsi="Arial" w:cs="Arial"/>
                <w:sz w:val="18"/>
                <w:szCs w:val="18"/>
              </w:rPr>
            </w:pPr>
            <w:r>
              <w:rPr>
                <w:rFonts w:cs="Arial" w:ascii="Arial" w:hAnsi="Arial"/>
                <w:sz w:val="18"/>
                <w:szCs w:val="18"/>
              </w:rPr>
              <w:t xml:space="preserve">This project was developed for the Indian Navy. It’s a project with a dynamic configuration. </w:t>
            </w:r>
          </w:p>
          <w:p>
            <w:pPr>
              <w:pStyle w:val="ListParagraph"/>
              <w:numPr>
                <w:ilvl w:val="0"/>
                <w:numId w:val="5"/>
              </w:numPr>
              <w:spacing w:before="0" w:after="31"/>
              <w:contextualSpacing/>
              <w:rPr>
                <w:rFonts w:ascii="Arial" w:hAnsi="Arial" w:cs="Arial"/>
                <w:sz w:val="18"/>
                <w:szCs w:val="18"/>
              </w:rPr>
            </w:pPr>
            <w:r>
              <w:rPr>
                <w:rFonts w:cs="Arial" w:ascii="Arial" w:hAnsi="Arial"/>
                <w:sz w:val="18"/>
                <w:szCs w:val="18"/>
              </w:rPr>
              <w:t>This software is responsible for providing a complete picture of ships all around the world.</w:t>
            </w:r>
          </w:p>
        </w:tc>
        <w:tc>
          <w:tcPr>
            <w:tcW w:w="155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ind w:left="0" w:hanging="0"/>
              <w:rPr>
                <w:rFonts w:ascii="Arial" w:hAnsi="Arial" w:cs="Arial"/>
                <w:sz w:val="18"/>
                <w:szCs w:val="18"/>
              </w:rPr>
            </w:pPr>
            <w:r>
              <w:rPr>
                <w:rFonts w:cs="Arial" w:ascii="Arial" w:hAnsi="Arial"/>
                <w:sz w:val="18"/>
                <w:szCs w:val="18"/>
              </w:rPr>
              <w:t>Solution Architect &amp; Development</w:t>
            </w:r>
          </w:p>
        </w:tc>
      </w:tr>
      <w:tr>
        <w:trPr/>
        <w:tc>
          <w:tcPr>
            <w:tcW w:w="3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ind w:left="0" w:hanging="0"/>
              <w:rPr>
                <w:rFonts w:ascii="Arial" w:hAnsi="Arial" w:cs="Arial"/>
                <w:sz w:val="18"/>
                <w:szCs w:val="18"/>
              </w:rPr>
            </w:pPr>
            <w:r>
              <w:rPr>
                <w:rFonts w:cs="Arial" w:ascii="Arial" w:hAnsi="Arial"/>
                <w:sz w:val="18"/>
                <w:szCs w:val="18"/>
              </w:rPr>
              <w:t>Image Classification Using Deep Learning for Smart City Vertical and Decision Support system</w:t>
            </w:r>
          </w:p>
        </w:tc>
        <w:tc>
          <w:tcPr>
            <w:tcW w:w="5507" w:type="dxa"/>
            <w:tcBorders>
              <w:top w:val="single" w:sz="4" w:space="0" w:color="000000"/>
              <w:left w:val="single" w:sz="4" w:space="0" w:color="000000"/>
              <w:bottom w:val="single" w:sz="4" w:space="0" w:color="000000"/>
              <w:right w:val="single" w:sz="4" w:space="0" w:color="000000"/>
            </w:tcBorders>
            <w:shd w:color="auto" w:fill="FFFFFF" w:val="clear"/>
          </w:tcPr>
          <w:p>
            <w:pPr>
              <w:pStyle w:val="ListParagraph"/>
              <w:numPr>
                <w:ilvl w:val="0"/>
                <w:numId w:val="6"/>
              </w:numPr>
              <w:rPr>
                <w:rFonts w:ascii="Arial" w:hAnsi="Arial" w:cs="Arial"/>
                <w:sz w:val="18"/>
                <w:szCs w:val="18"/>
                <w:lang w:val="en-IN"/>
              </w:rPr>
            </w:pPr>
            <w:r>
              <w:rPr>
                <w:rFonts w:cs="Arial" w:ascii="Arial" w:hAnsi="Arial"/>
                <w:sz w:val="18"/>
                <w:szCs w:val="18"/>
                <w:lang w:val="en-IN"/>
              </w:rPr>
              <w:t>This project was developed for the Smart City project for Solid Waste management.</w:t>
            </w:r>
          </w:p>
          <w:p>
            <w:pPr>
              <w:pStyle w:val="ListParagraph"/>
              <w:numPr>
                <w:ilvl w:val="0"/>
                <w:numId w:val="6"/>
              </w:numPr>
              <w:rPr>
                <w:rFonts w:ascii="Arial" w:hAnsi="Arial" w:cs="Arial"/>
                <w:sz w:val="18"/>
                <w:szCs w:val="18"/>
                <w:lang w:val="en-IN"/>
              </w:rPr>
            </w:pPr>
            <w:r>
              <w:rPr>
                <w:rFonts w:cs="Arial" w:ascii="Arial" w:hAnsi="Arial"/>
                <w:sz w:val="18"/>
                <w:szCs w:val="18"/>
                <w:lang w:val="en-IN"/>
              </w:rPr>
              <w:t xml:space="preserve"> </w:t>
            </w:r>
            <w:r>
              <w:rPr>
                <w:rFonts w:cs="Arial" w:ascii="Arial" w:hAnsi="Arial"/>
                <w:sz w:val="18"/>
                <w:szCs w:val="18"/>
                <w:lang w:val="en-IN"/>
              </w:rPr>
              <w:t xml:space="preserve">Based on microarchitecture, this uses a REST API format for results. </w:t>
            </w:r>
          </w:p>
          <w:p>
            <w:pPr>
              <w:pStyle w:val="ListParagraph"/>
              <w:numPr>
                <w:ilvl w:val="0"/>
                <w:numId w:val="6"/>
              </w:numPr>
              <w:rPr>
                <w:rFonts w:ascii="Arial" w:hAnsi="Arial" w:cs="Arial"/>
                <w:sz w:val="18"/>
                <w:szCs w:val="18"/>
                <w:lang w:val="en-IN"/>
              </w:rPr>
            </w:pPr>
            <w:r>
              <w:rPr>
                <w:rFonts w:cs="Arial" w:ascii="Arial" w:hAnsi="Arial"/>
                <w:sz w:val="18"/>
                <w:szCs w:val="18"/>
                <w:lang w:val="en-IN"/>
              </w:rPr>
              <w:t>The deep learning model was trained and deployed on AMAZON EC2 and was integrated with an Android App.</w:t>
            </w:r>
          </w:p>
          <w:p>
            <w:pPr>
              <w:pStyle w:val="ListParagraph"/>
              <w:numPr>
                <w:ilvl w:val="0"/>
                <w:numId w:val="6"/>
              </w:numPr>
              <w:rPr>
                <w:rFonts w:ascii="Arial" w:hAnsi="Arial" w:cs="Arial"/>
                <w:sz w:val="18"/>
                <w:szCs w:val="18"/>
                <w:lang w:val="en-IN"/>
              </w:rPr>
            </w:pPr>
            <w:r>
              <w:rPr>
                <w:rFonts w:cs="Arial" w:ascii="Arial" w:hAnsi="Arial"/>
                <w:sz w:val="18"/>
                <w:szCs w:val="18"/>
                <w:lang w:val="en-IN"/>
              </w:rPr>
              <w:t>The software was used for the classification of images into various domains.</w:t>
            </w:r>
          </w:p>
          <w:p>
            <w:pPr>
              <w:pStyle w:val="ListParagraph"/>
              <w:numPr>
                <w:ilvl w:val="0"/>
                <w:numId w:val="6"/>
              </w:numPr>
              <w:rPr>
                <w:rFonts w:ascii="Arial" w:hAnsi="Arial" w:cs="Arial"/>
                <w:sz w:val="18"/>
                <w:szCs w:val="18"/>
                <w:lang w:val="en-IN"/>
              </w:rPr>
            </w:pPr>
            <w:r>
              <w:rPr>
                <w:rFonts w:cs="Arial" w:ascii="Arial" w:hAnsi="Arial"/>
                <w:sz w:val="18"/>
                <w:szCs w:val="18"/>
                <w:lang w:val="en-GB"/>
              </w:rPr>
              <w:t>Detailed technical architecture and capability assessment of Order Management, Middleware, and Integration layer (Microservices). Providing recommendations and roadmap to improve/transform applications in these layers for future sustainability and business growth</w:t>
            </w:r>
          </w:p>
          <w:p>
            <w:pPr>
              <w:pStyle w:val="Normal"/>
              <w:spacing w:before="0" w:after="31"/>
              <w:rPr>
                <w:rFonts w:ascii="Arial" w:hAnsi="Arial" w:cs="Arial"/>
                <w:sz w:val="18"/>
                <w:szCs w:val="18"/>
              </w:rPr>
            </w:pPr>
            <w:r>
              <w:rPr>
                <w:rFonts w:cs="Arial" w:ascii="Arial" w:hAnsi="Arial"/>
                <w:sz w:val="18"/>
                <w:szCs w:val="18"/>
              </w:rPr>
            </w:r>
          </w:p>
        </w:tc>
        <w:tc>
          <w:tcPr>
            <w:tcW w:w="155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ind w:left="0" w:hanging="0"/>
              <w:rPr>
                <w:rFonts w:ascii="Arial" w:hAnsi="Arial" w:cs="Arial"/>
                <w:sz w:val="18"/>
                <w:szCs w:val="18"/>
              </w:rPr>
            </w:pPr>
            <w:r>
              <w:rPr>
                <w:rFonts w:cs="Arial" w:ascii="Arial" w:hAnsi="Arial"/>
                <w:sz w:val="18"/>
                <w:szCs w:val="18"/>
              </w:rPr>
              <w:t>Solution Architect &amp; Development</w:t>
            </w:r>
          </w:p>
        </w:tc>
      </w:tr>
      <w:tr>
        <w:trPr/>
        <w:tc>
          <w:tcPr>
            <w:tcW w:w="3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ind w:left="0" w:hanging="0"/>
              <w:rPr>
                <w:rFonts w:ascii="Arial" w:hAnsi="Arial" w:cs="Arial"/>
                <w:sz w:val="18"/>
                <w:szCs w:val="18"/>
              </w:rPr>
            </w:pPr>
            <w:r>
              <w:rPr>
                <w:rFonts w:cs="Arial" w:ascii="Arial" w:hAnsi="Arial"/>
                <w:sz w:val="18"/>
                <w:szCs w:val="18"/>
              </w:rPr>
              <w:t>Object Detection in Satellite Images</w:t>
            </w:r>
          </w:p>
        </w:tc>
        <w:tc>
          <w:tcPr>
            <w:tcW w:w="5507" w:type="dxa"/>
            <w:tcBorders>
              <w:top w:val="single" w:sz="4" w:space="0" w:color="000000"/>
              <w:left w:val="single" w:sz="4" w:space="0" w:color="000000"/>
              <w:bottom w:val="single" w:sz="4" w:space="0" w:color="000000"/>
              <w:right w:val="single" w:sz="4" w:space="0" w:color="000000"/>
            </w:tcBorders>
            <w:shd w:color="auto" w:fill="FFFFFF" w:val="clear"/>
          </w:tcPr>
          <w:p>
            <w:pPr>
              <w:pStyle w:val="ListParagraph"/>
              <w:numPr>
                <w:ilvl w:val="0"/>
                <w:numId w:val="6"/>
              </w:numPr>
              <w:spacing w:before="0" w:after="31"/>
              <w:contextualSpacing/>
              <w:rPr>
                <w:rFonts w:ascii="Arial" w:hAnsi="Arial" w:cs="Arial"/>
                <w:sz w:val="18"/>
                <w:szCs w:val="18"/>
                <w:lang w:val="en-IN"/>
              </w:rPr>
            </w:pPr>
            <w:r>
              <w:rPr>
                <w:rFonts w:cs="Arial" w:ascii="Arial" w:hAnsi="Arial"/>
                <w:sz w:val="18"/>
                <w:szCs w:val="18"/>
                <w:lang w:val="en-IN"/>
              </w:rPr>
              <w:t>Small object detection like ships, aircraft in satellite images</w:t>
            </w:r>
          </w:p>
        </w:tc>
        <w:tc>
          <w:tcPr>
            <w:tcW w:w="155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ind w:left="0" w:hanging="0"/>
              <w:rPr>
                <w:rFonts w:ascii="Arial" w:hAnsi="Arial" w:cs="Arial"/>
                <w:sz w:val="18"/>
                <w:szCs w:val="18"/>
              </w:rPr>
            </w:pPr>
            <w:r>
              <w:rPr>
                <w:rFonts w:cs="Arial" w:ascii="Arial" w:hAnsi="Arial"/>
                <w:sz w:val="18"/>
                <w:szCs w:val="18"/>
              </w:rPr>
              <w:t>Solution Architect &amp; Development</w:t>
            </w:r>
          </w:p>
        </w:tc>
      </w:tr>
      <w:tr>
        <w:trPr/>
        <w:tc>
          <w:tcPr>
            <w:tcW w:w="3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ind w:left="0" w:hanging="0"/>
              <w:rPr>
                <w:rFonts w:ascii="Arial" w:hAnsi="Arial" w:cs="Arial"/>
                <w:sz w:val="18"/>
                <w:szCs w:val="18"/>
              </w:rPr>
            </w:pPr>
            <w:r>
              <w:rPr>
                <w:rFonts w:cs="Arial" w:ascii="Arial" w:hAnsi="Arial"/>
                <w:sz w:val="18"/>
                <w:szCs w:val="18"/>
              </w:rPr>
              <w:t>Land Use Land Cover solution in satellite Images</w:t>
            </w:r>
          </w:p>
        </w:tc>
        <w:tc>
          <w:tcPr>
            <w:tcW w:w="5507" w:type="dxa"/>
            <w:tcBorders>
              <w:top w:val="single" w:sz="4" w:space="0" w:color="000000"/>
              <w:left w:val="single" w:sz="4" w:space="0" w:color="000000"/>
              <w:bottom w:val="single" w:sz="4" w:space="0" w:color="000000"/>
              <w:right w:val="single" w:sz="4" w:space="0" w:color="000000"/>
            </w:tcBorders>
            <w:shd w:color="auto" w:fill="FFFFFF" w:val="clear"/>
          </w:tcPr>
          <w:p>
            <w:pPr>
              <w:pStyle w:val="ListParagraph"/>
              <w:numPr>
                <w:ilvl w:val="0"/>
                <w:numId w:val="6"/>
              </w:numPr>
              <w:spacing w:before="0" w:after="31"/>
              <w:contextualSpacing/>
              <w:rPr>
                <w:rFonts w:ascii="Arial" w:hAnsi="Arial" w:cs="Arial"/>
                <w:sz w:val="18"/>
                <w:szCs w:val="18"/>
                <w:lang w:val="en-IN"/>
              </w:rPr>
            </w:pPr>
            <w:r>
              <w:rPr>
                <w:rFonts w:cs="Arial" w:ascii="Arial" w:hAnsi="Arial"/>
                <w:sz w:val="18"/>
                <w:szCs w:val="18"/>
              </w:rPr>
              <w:t>Land Use / Land Cover (LULC) generally refers to the categorization or classification of human activities and natural elements on the landscape within a specific time frame based on established scientific and statistical methods of analysis of appropriate source materials. It has various methods of classification.</w:t>
            </w:r>
          </w:p>
        </w:tc>
        <w:tc>
          <w:tcPr>
            <w:tcW w:w="155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ind w:left="0" w:hanging="0"/>
              <w:rPr>
                <w:rFonts w:ascii="Arial" w:hAnsi="Arial" w:cs="Arial"/>
                <w:sz w:val="18"/>
                <w:szCs w:val="18"/>
              </w:rPr>
            </w:pPr>
            <w:r>
              <w:rPr>
                <w:rFonts w:cs="Arial" w:ascii="Arial" w:hAnsi="Arial"/>
                <w:sz w:val="18"/>
                <w:szCs w:val="18"/>
              </w:rPr>
              <w:t>Solution Architect &amp; Development</w:t>
            </w:r>
          </w:p>
        </w:tc>
      </w:tr>
    </w:tbl>
    <w:p>
      <w:pPr>
        <w:pStyle w:val="Normal"/>
        <w:rPr/>
      </w:pPr>
      <w:r>
        <w:rPr/>
      </w:r>
    </w:p>
    <w:p>
      <w:pPr>
        <w:pStyle w:val="Heading1"/>
        <w:tabs>
          <w:tab w:val="clear" w:pos="720"/>
          <w:tab w:val="center" w:pos="2160" w:leader="none"/>
          <w:tab w:val="center" w:pos="2880" w:leader="none"/>
          <w:tab w:val="center" w:pos="3601" w:leader="none"/>
          <w:tab w:val="center" w:pos="4321" w:leader="none"/>
        </w:tabs>
        <w:spacing w:lineRule="auto" w:line="240"/>
        <w:ind w:left="0" w:hanging="0"/>
        <w:rPr>
          <w:rFonts w:ascii="Arial" w:hAnsi="Arial" w:cs="Arial"/>
          <w:b/>
          <w:b/>
          <w:sz w:val="24"/>
        </w:rPr>
      </w:pPr>
      <w:r>
        <w:rPr>
          <w:rFonts w:cs="Arial" w:ascii="Arial" w:hAnsi="Arial"/>
          <w:b/>
          <w:sz w:val="24"/>
        </w:rPr>
      </w:r>
    </w:p>
    <w:p>
      <w:pPr>
        <w:pStyle w:val="Heading1"/>
        <w:tabs>
          <w:tab w:val="clear" w:pos="720"/>
          <w:tab w:val="center" w:pos="2160" w:leader="none"/>
          <w:tab w:val="center" w:pos="2880" w:leader="none"/>
          <w:tab w:val="center" w:pos="3601" w:leader="none"/>
          <w:tab w:val="center" w:pos="4321" w:leader="none"/>
        </w:tabs>
        <w:spacing w:lineRule="auto" w:line="240"/>
        <w:ind w:left="0" w:hanging="0"/>
        <w:rPr>
          <w:rFonts w:ascii="Arial" w:hAnsi="Arial" w:cs="Arial"/>
          <w:b/>
          <w:b/>
          <w:sz w:val="24"/>
        </w:rPr>
      </w:pPr>
      <w:r>
        <w:rPr>
          <w:rFonts w:cs="Arial" w:ascii="Arial" w:hAnsi="Arial"/>
          <w:b/>
          <w:sz w:val="24"/>
        </w:rPr>
        <w:t>Research Publications</w:t>
      </w:r>
      <w:r>
        <w:rPr>
          <w:rFonts w:cs="Arial" w:ascii="Arial" w:hAnsi="Arial"/>
          <w:b/>
          <w:sz w:val="18"/>
        </w:rPr>
        <w:t xml:space="preserve"> </w:t>
        <w:tab/>
        <w:t xml:space="preserve"> </w:t>
        <w:tab/>
        <w:t xml:space="preserve"> </w:t>
        <w:tab/>
        <w:t xml:space="preserve">              </w:t>
      </w:r>
    </w:p>
    <w:p>
      <w:pPr>
        <w:pStyle w:val="Normal"/>
        <w:spacing w:lineRule="auto" w:line="240" w:before="0" w:after="288"/>
        <w:ind w:left="-29" w:right="-26" w:hanging="0"/>
        <w:jc w:val="left"/>
        <w:rPr>
          <w:rFonts w:ascii="Arial" w:hAnsi="Arial" w:cs="Arial"/>
          <w:sz w:val="18"/>
        </w:rPr>
      </w:pPr>
      <w:r>
        <w:rPr/>
        <mc:AlternateContent>
          <mc:Choice Requires="wpg">
            <w:drawing>
              <wp:inline distT="0" distB="7620" distL="0" distR="3810" wp14:anchorId="176BA2EC">
                <wp:extent cx="6836410" cy="12700"/>
                <wp:effectExtent l="0" t="0" r="3810" b="7620"/>
                <wp:docPr id="5" name="Shape4"/>
                <a:graphic xmlns:a="http://schemas.openxmlformats.org/drawingml/2006/main">
                  <a:graphicData uri="http://schemas.microsoft.com/office/word/2010/wordprocessingGroup">
                    <wpg:wgp>
                      <wpg:cNvGrpSpPr/>
                      <wpg:grpSpPr>
                        <a:xfrm>
                          <a:off x="0" y="0"/>
                          <a:ext cx="6835680" cy="12240"/>
                        </a:xfrm>
                      </wpg:grpSpPr>
                      <wps:wsp>
                        <wps:cNvSpPr/>
                        <wps:spPr>
                          <a:xfrm>
                            <a:off x="0" y="0"/>
                            <a:ext cx="6835680" cy="12240"/>
                          </a:xfrm>
                          <a:custGeom>
                            <a:avLst/>
                            <a:gdLst/>
                            <a:ahLst/>
                            <a:rect l="l" t="t" r="r" b="b"/>
                            <a:pathLst>
                              <a:path w="6869938" h="12192">
                                <a:moveTo>
                                  <a:pt x="0" y="0"/>
                                </a:moveTo>
                                <a:lnTo>
                                  <a:pt x="6869938" y="0"/>
                                </a:lnTo>
                                <a:lnTo>
                                  <a:pt x="6869938" y="12192"/>
                                </a:lnTo>
                                <a:lnTo>
                                  <a:pt x="0" y="12192"/>
                                </a:lnTo>
                                <a:lnTo>
                                  <a:pt x="0" y="0"/>
                                </a:lnTo>
                              </a:path>
                            </a:pathLst>
                          </a:custGeom>
                          <a:solidFill>
                            <a:srgbClr val="c00000"/>
                          </a:solidFill>
                          <a:ln>
                            <a:noFill/>
                          </a:ln>
                        </wps:spPr>
                        <wps:style>
                          <a:lnRef idx="0"/>
                          <a:fillRef idx="0"/>
                          <a:effectRef idx="0"/>
                          <a:fontRef idx="minor"/>
                        </wps:style>
                        <wps:bodyPr/>
                      </wps:wsp>
                    </wpg:wgp>
                  </a:graphicData>
                </a:graphic>
              </wp:inline>
            </w:drawing>
          </mc:Choice>
          <mc:Fallback>
            <w:pict>
              <v:group id="shape_0" alt="Shape4" style="position:absolute;margin-left:0pt;margin-top:-1.6pt;width:538.25pt;height:0.95pt" coordorigin="0,-32" coordsize="10765,19"/>
            </w:pict>
          </mc:Fallback>
        </mc:AlternateContent>
      </w:r>
    </w:p>
    <w:p>
      <w:pPr>
        <w:pStyle w:val="Normal"/>
        <w:spacing w:lineRule="auto" w:line="240" w:before="0" w:after="0"/>
        <w:ind w:left="0" w:hanging="0"/>
        <w:jc w:val="left"/>
        <w:rPr>
          <w:rFonts w:ascii="Times New Roman" w:hAnsi="Times New Roman" w:eastAsia="Times New Roman" w:cs="Times New Roman"/>
          <w:color w:val="auto"/>
          <w:sz w:val="24"/>
          <w:szCs w:val="24"/>
          <w:lang w:val="en-IN" w:eastAsia="en-IN" w:bidi="hi-IN"/>
        </w:rPr>
      </w:pPr>
      <w:r>
        <w:rPr>
          <w:rFonts w:eastAsia="Times New Roman" w:cs="Times New Roman" w:ascii="Times New Roman" w:hAnsi="Times New Roman"/>
          <w:color w:val="auto"/>
          <w:sz w:val="24"/>
          <w:szCs w:val="24"/>
          <w:lang w:val="en-IN" w:eastAsia="en-IN" w:bidi="hi-IN"/>
        </w:rPr>
      </w:r>
    </w:p>
    <w:tbl>
      <w:tblPr>
        <w:tblStyle w:val="TableGrid0"/>
        <w:tblW w:w="10754" w:type="dxa"/>
        <w:jc w:val="left"/>
        <w:tblInd w:w="0" w:type="dxa"/>
        <w:tblCellMar>
          <w:top w:w="0" w:type="dxa"/>
          <w:left w:w="108" w:type="dxa"/>
          <w:bottom w:w="0" w:type="dxa"/>
          <w:right w:w="108" w:type="dxa"/>
        </w:tblCellMar>
        <w:tblLook w:val="04a0" w:noHBand="0" w:noVBand="1" w:firstColumn="1" w:lastRow="0" w:lastColumn="0" w:firstRow="1"/>
      </w:tblPr>
      <w:tblGrid>
        <w:gridCol w:w="5342"/>
        <w:gridCol w:w="4793"/>
        <w:gridCol w:w="619"/>
      </w:tblGrid>
      <w:tr>
        <w:trPr>
          <w:trHeight w:val="368" w:hRule="atLeast"/>
        </w:trPr>
        <w:tc>
          <w:tcPr>
            <w:tcW w:w="5342"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Title</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Publication</w:t>
            </w:r>
          </w:p>
        </w:tc>
        <w:tc>
          <w:tcPr>
            <w:tcW w:w="619"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Year</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EOI: Entity of Interest Based Network Fusion for Future Services</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International Conference on Hybrid Information Technology</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2011</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A survey of Internet-of-Things: Future vision, architecture, challenges and services</w:t>
            </w:r>
          </w:p>
        </w:tc>
        <w:tc>
          <w:tcPr>
            <w:tcW w:w="4793"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2014 IEEE World Forum on Internet of Things (WF-IoT)</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2014</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Content centric battlefield visualization mechanism and solutions</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16th International Conference on Advanced Communication Technology</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2014</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Scale Free Network Management Mechanism for an Intelligent Battlefield System</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International Journal of Advancements in Computing Technology</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2014</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SEE: A Smart-Eye for Intelligent Transportation System</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The 2nd International Symposium on Advanced and Applied Convergence (ISAAC 2014),</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2014</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Secure layers-based architecture for the Internet of Things</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2015 IEEE 2nd World Forum on Internet of Things (WF-IoT)</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2015</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Heterogeneous Crowd Sourcing and Data Fusion Model for disaster Management Services.</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Journal of Theoretical &amp; Applied Information Technology</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2016</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Semantic edge computing and IoT architecture for military health services in the battlefield</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2017 14th IEEE Annual Consumer Communications &amp; Networking Conference (CCNC)</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2017</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A combination of Internet of Things (IoT) and a graph database for future battlefield systems</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2017 International Conference on Computing, Communication and Automation (ICCCA)</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2017</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Sparse proximity-based robust fingerprint recognition</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2017 International Conference on Computing, Communication and Automation (ICCCA)</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2017</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Semantic edge computing and IoT architecture for military health services in the battlefield</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Proceedings of the 14th Annual IEEE Consumer Communications &amp; Networking Conference 2017</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2017</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Improving Height Estimation of Primary Surveillance Radars using Secondary Surveillance Radar</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International Radar Symposium India 2017</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2017</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Convolutional neural networks for crowd behavior analysis: a survey</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The Visual Computer</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2018</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Cyber-physical surveillance system for the Internet of Vehicles</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2018 IEEE 4th World Forum on Internet of Things (WF-IoT)</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2018</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b/>
                <w:bCs/>
                <w:sz w:val="18"/>
                <w:szCs w:val="18"/>
                <w:lang w:val="en-IN" w:eastAsia="en-IN" w:bidi="hi-IN"/>
              </w:rPr>
              <w:t>Future Battlefield Air Space Management: An Internet of Things (IoT) Based Framework </w:t>
            </w:r>
          </w:p>
        </w:tc>
        <w:tc>
          <w:tcPr>
            <w:tcW w:w="4793" w:type="dxa"/>
            <w:tcBorders/>
          </w:tcPr>
          <w:p>
            <w:pPr>
              <w:pStyle w:val="Normal"/>
              <w:spacing w:lineRule="auto" w:line="240" w:before="0" w:after="0"/>
              <w:ind w:left="0" w:hanging="0"/>
              <w:jc w:val="left"/>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International Conference on Signal Processing and Communication 2019</w:t>
            </w:r>
          </w:p>
        </w:tc>
        <w:tc>
          <w:tcPr>
            <w:tcW w:w="619" w:type="dxa"/>
            <w:tcBorders/>
          </w:tcPr>
          <w:p>
            <w:pPr>
              <w:pStyle w:val="Normal"/>
              <w:spacing w:lineRule="auto" w:line="240" w:before="0" w:after="0"/>
              <w:ind w:left="0" w:hanging="0"/>
              <w:rPr>
                <w:rFonts w:ascii="Arial" w:hAnsi="Arial" w:eastAsia="Times New Roman" w:cs="Arial"/>
                <w:color w:val="auto"/>
                <w:sz w:val="18"/>
                <w:szCs w:val="18"/>
                <w:lang w:val="en-IN" w:eastAsia="en-IN" w:bidi="hi-IN"/>
              </w:rPr>
            </w:pPr>
            <w:r>
              <w:rPr>
                <w:rFonts w:eastAsia="Times New Roman" w:cs="Arial" w:ascii="Arial" w:hAnsi="Arial"/>
                <w:sz w:val="18"/>
                <w:szCs w:val="18"/>
                <w:lang w:val="en-IN" w:eastAsia="en-IN" w:bidi="hi-IN"/>
              </w:rPr>
              <w:t>2019</w:t>
            </w:r>
          </w:p>
        </w:tc>
      </w:tr>
      <w:tr>
        <w:trPr>
          <w:trHeight w:val="300" w:hRule="atLeast"/>
        </w:trPr>
        <w:tc>
          <w:tcPr>
            <w:tcW w:w="5342" w:type="dxa"/>
            <w:tcBorders/>
          </w:tcPr>
          <w:p>
            <w:pPr>
              <w:pStyle w:val="Normal"/>
              <w:spacing w:lineRule="auto" w:line="240" w:before="0" w:after="0"/>
              <w:ind w:left="0" w:hanging="0"/>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Detecting Arson and Stone Pelting in Extreme Violence: A Deep Learning-Based Identification Approach</w:t>
            </w:r>
          </w:p>
          <w:p>
            <w:pPr>
              <w:pStyle w:val="Normal"/>
              <w:spacing w:lineRule="auto" w:line="240" w:before="0" w:after="0"/>
              <w:ind w:left="0" w:hanging="0"/>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r>
          </w:p>
        </w:tc>
        <w:tc>
          <w:tcPr>
            <w:tcW w:w="4793" w:type="dxa"/>
            <w:tcBorders/>
          </w:tcPr>
          <w:p>
            <w:pPr>
              <w:pStyle w:val="Normal"/>
              <w:spacing w:lineRule="auto" w:line="240" w:before="0" w:after="0"/>
              <w:ind w:left="0" w:hanging="0"/>
              <w:jc w:val="left"/>
              <w:rPr>
                <w:rFonts w:ascii="Arial" w:hAnsi="Arial" w:eastAsia="Times New Roman" w:cs="Arial"/>
                <w:sz w:val="18"/>
                <w:szCs w:val="18"/>
                <w:lang w:val="en-IN" w:eastAsia="en-IN" w:bidi="hi-IN"/>
              </w:rPr>
            </w:pPr>
            <w:r>
              <w:rPr>
                <w:rFonts w:eastAsia="Times New Roman" w:cs="Arial" w:ascii="Arial" w:hAnsi="Arial"/>
                <w:sz w:val="18"/>
                <w:szCs w:val="18"/>
                <w:lang w:val="en-IN" w:eastAsia="en-IN" w:bidi="hi-IN"/>
              </w:rPr>
              <w:t>Intelligent Human-Computer Interaction, Korea</w:t>
            </w:r>
          </w:p>
        </w:tc>
        <w:tc>
          <w:tcPr>
            <w:tcW w:w="619" w:type="dxa"/>
            <w:tcBorders/>
          </w:tcPr>
          <w:p>
            <w:pPr>
              <w:pStyle w:val="Normal"/>
              <w:spacing w:lineRule="auto" w:line="240" w:before="0" w:after="0"/>
              <w:ind w:left="0" w:hanging="0"/>
              <w:rPr>
                <w:rFonts w:ascii="Arial" w:hAnsi="Arial" w:eastAsia="Times New Roman" w:cs="Arial"/>
                <w:sz w:val="18"/>
                <w:szCs w:val="18"/>
                <w:lang w:val="en-IN" w:eastAsia="en-IN" w:bidi="hi-IN"/>
              </w:rPr>
            </w:pPr>
            <w:r>
              <w:rPr>
                <w:rFonts w:eastAsia="Times New Roman" w:cs="Arial" w:ascii="Arial" w:hAnsi="Arial"/>
                <w:sz w:val="18"/>
                <w:szCs w:val="18"/>
                <w:lang w:val="en-IN" w:eastAsia="en-IN" w:bidi="hi-IN"/>
              </w:rPr>
              <w:t>2021</w:t>
            </w:r>
          </w:p>
        </w:tc>
      </w:tr>
    </w:tbl>
    <w:p>
      <w:pPr>
        <w:pStyle w:val="Normal"/>
        <w:spacing w:lineRule="auto" w:line="372" w:before="0" w:after="2"/>
        <w:ind w:left="720" w:hanging="0"/>
        <w:rPr>
          <w:rFonts w:ascii="Arial" w:hAnsi="Arial" w:cs="Arial"/>
          <w:sz w:val="18"/>
        </w:rPr>
      </w:pPr>
      <w:r>
        <w:rPr>
          <w:rFonts w:cs="Arial" w:ascii="Arial" w:hAnsi="Arial"/>
          <w:sz w:val="18"/>
        </w:rPr>
      </w:r>
    </w:p>
    <w:p>
      <w:pPr>
        <w:pStyle w:val="Normal"/>
        <w:spacing w:lineRule="auto" w:line="240" w:before="0" w:after="0"/>
        <w:ind w:left="0" w:hanging="0"/>
        <w:jc w:val="left"/>
        <w:rPr>
          <w:rFonts w:ascii="Arial" w:hAnsi="Arial" w:cs="Arial"/>
          <w:b/>
          <w:b/>
          <w:sz w:val="22"/>
        </w:rPr>
      </w:pPr>
      <w:r>
        <w:rPr>
          <w:rFonts w:cs="Arial" w:ascii="Arial" w:hAnsi="Arial"/>
          <w:b/>
          <w:sz w:val="22"/>
        </w:rPr>
        <w:t>Journal Publication</w:t>
      </w:r>
    </w:p>
    <w:p>
      <w:pPr>
        <w:pStyle w:val="Normal"/>
        <w:spacing w:lineRule="auto" w:line="240" w:before="0" w:after="0"/>
        <w:ind w:left="0" w:hanging="0"/>
        <w:jc w:val="left"/>
        <w:rPr>
          <w:rFonts w:ascii="Arial" w:hAnsi="Arial" w:cs="Arial"/>
          <w:b/>
          <w:b/>
          <w:sz w:val="22"/>
        </w:rPr>
      </w:pPr>
      <w:r>
        <w:rPr>
          <w:rFonts w:cs="Arial" w:ascii="Arial" w:hAnsi="Arial"/>
          <w:b/>
          <w:sz w:val="22"/>
        </w:rPr>
      </w:r>
    </w:p>
    <w:tbl>
      <w:tblPr>
        <w:tblStyle w:val="TableGrid0"/>
        <w:tblW w:w="5000" w:type="pct"/>
        <w:jc w:val="left"/>
        <w:tblInd w:w="0" w:type="dxa"/>
        <w:tblCellMar>
          <w:top w:w="0" w:type="dxa"/>
          <w:left w:w="108" w:type="dxa"/>
          <w:bottom w:w="0" w:type="dxa"/>
          <w:right w:w="108" w:type="dxa"/>
        </w:tblCellMar>
        <w:tblLook w:val="04a0" w:noHBand="0" w:noVBand="1" w:firstColumn="1" w:lastRow="0" w:lastColumn="0" w:firstRow="1"/>
      </w:tblPr>
      <w:tblGrid>
        <w:gridCol w:w="1005"/>
        <w:gridCol w:w="3993"/>
        <w:gridCol w:w="3514"/>
        <w:gridCol w:w="2251"/>
      </w:tblGrid>
      <w:tr>
        <w:trPr>
          <w:trHeight w:val="750" w:hRule="atLeast"/>
        </w:trPr>
        <w:tc>
          <w:tcPr>
            <w:tcW w:w="1005" w:type="dxa"/>
            <w:tcBorders/>
            <w:vAlign w:val="center"/>
          </w:tcPr>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S.No.</w:t>
            </w:r>
          </w:p>
        </w:tc>
        <w:tc>
          <w:tcPr>
            <w:tcW w:w="3993" w:type="dxa"/>
            <w:tcBorders/>
            <w:vAlign w:val="center"/>
          </w:tcPr>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Title of Paper</w:t>
            </w:r>
          </w:p>
        </w:tc>
        <w:tc>
          <w:tcPr>
            <w:tcW w:w="3514" w:type="dxa"/>
            <w:tcBorders/>
            <w:vAlign w:val="center"/>
          </w:tcPr>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Name of the Journal</w:t>
            </w:r>
          </w:p>
        </w:tc>
        <w:tc>
          <w:tcPr>
            <w:tcW w:w="2251" w:type="dxa"/>
            <w:tcBorders/>
            <w:vAlign w:val="center"/>
          </w:tcPr>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Indexing status of the journal with indexing agency</w:t>
            </w:r>
          </w:p>
        </w:tc>
      </w:tr>
      <w:tr>
        <w:trPr>
          <w:trHeight w:val="1104" w:hRule="atLeast"/>
        </w:trPr>
        <w:tc>
          <w:tcPr>
            <w:tcW w:w="1005" w:type="dxa"/>
            <w:tcBorders/>
            <w:vAlign w:val="center"/>
          </w:tcPr>
          <w:p>
            <w:pPr>
              <w:pStyle w:val="Normal"/>
              <w:spacing w:lineRule="auto" w:line="240" w:before="0" w:after="0"/>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1.</w:t>
            </w:r>
          </w:p>
        </w:tc>
        <w:tc>
          <w:tcPr>
            <w:tcW w:w="3993" w:type="dxa"/>
            <w:tcBorders/>
            <w:vAlign w:val="center"/>
          </w:tcPr>
          <w:p>
            <w:pPr>
              <w:pStyle w:val="Normal"/>
              <w:tabs>
                <w:tab w:val="clear" w:pos="720"/>
                <w:tab w:val="left" w:pos="1448" w:leader="none"/>
              </w:tabs>
              <w:spacing w:lineRule="auto" w:line="240" w:before="120" w:after="120"/>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Convolutional neural networks for crowd behavior analysis: a survey</w:t>
            </w:r>
          </w:p>
          <w:p>
            <w:pPr>
              <w:pStyle w:val="Normal"/>
              <w:tabs>
                <w:tab w:val="clear" w:pos="720"/>
                <w:tab w:val="left" w:pos="1448" w:leader="none"/>
              </w:tabs>
              <w:spacing w:lineRule="auto" w:line="240" w:before="120" w:after="120"/>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r>
          </w:p>
        </w:tc>
        <w:tc>
          <w:tcPr>
            <w:tcW w:w="3514" w:type="dxa"/>
            <w:tcBorders/>
            <w:vAlign w:val="center"/>
          </w:tcPr>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The Visual Computer</w:t>
            </w:r>
          </w:p>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Impact Factor: 2.601</w:t>
            </w:r>
          </w:p>
        </w:tc>
        <w:tc>
          <w:tcPr>
            <w:tcW w:w="2251" w:type="dxa"/>
            <w:tcBorders/>
            <w:vAlign w:val="center"/>
          </w:tcPr>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SCIE</w:t>
            </w:r>
          </w:p>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Web of science</w:t>
            </w:r>
          </w:p>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Clarivate analytics</w:t>
            </w:r>
          </w:p>
        </w:tc>
      </w:tr>
      <w:tr>
        <w:trPr>
          <w:trHeight w:val="1095" w:hRule="atLeast"/>
        </w:trPr>
        <w:tc>
          <w:tcPr>
            <w:tcW w:w="1005" w:type="dxa"/>
            <w:tcBorders/>
            <w:vAlign w:val="center"/>
          </w:tcPr>
          <w:p>
            <w:pPr>
              <w:pStyle w:val="Normal"/>
              <w:spacing w:lineRule="auto" w:line="240" w:before="0" w:after="0"/>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2.</w:t>
            </w:r>
          </w:p>
        </w:tc>
        <w:tc>
          <w:tcPr>
            <w:tcW w:w="3993" w:type="dxa"/>
            <w:tcBorders/>
            <w:vAlign w:val="center"/>
          </w:tcPr>
          <w:p>
            <w:pPr>
              <w:pStyle w:val="Normal"/>
              <w:tabs>
                <w:tab w:val="clear" w:pos="720"/>
                <w:tab w:val="left" w:pos="1448" w:leader="none"/>
              </w:tabs>
              <w:spacing w:lineRule="auto" w:line="240" w:before="120" w:after="120"/>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Violence recognition using convolutional neural network: A survey</w:t>
            </w:r>
          </w:p>
          <w:p>
            <w:pPr>
              <w:pStyle w:val="Normal"/>
              <w:tabs>
                <w:tab w:val="clear" w:pos="720"/>
                <w:tab w:val="left" w:pos="1448" w:leader="none"/>
              </w:tabs>
              <w:spacing w:lineRule="auto" w:line="240" w:before="120" w:after="120"/>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r>
          </w:p>
        </w:tc>
        <w:tc>
          <w:tcPr>
            <w:tcW w:w="3514" w:type="dxa"/>
            <w:tcBorders/>
            <w:vAlign w:val="center"/>
          </w:tcPr>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 </w:t>
            </w:r>
            <w:r>
              <w:rPr>
                <w:rFonts w:eastAsia="Times New Roman" w:cs="Arial" w:ascii="Arial" w:hAnsi="Arial"/>
                <w:b/>
                <w:bCs/>
                <w:sz w:val="18"/>
                <w:szCs w:val="18"/>
                <w:lang w:val="en-IN" w:eastAsia="en-IN" w:bidi="hi-IN"/>
              </w:rPr>
              <w:t>Journal of Intelligent &amp; Fuzzy Systems</w:t>
            </w:r>
          </w:p>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r>
          </w:p>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sz w:val="18"/>
                <w:szCs w:val="18"/>
                <w:lang w:val="en-IN" w:eastAsia="en-IN" w:bidi="hi-IN"/>
              </w:rPr>
              <w:t xml:space="preserve">Impact Factor: </w:t>
            </w:r>
            <w:r>
              <w:rPr>
                <w:rFonts w:eastAsia="Times New Roman" w:cs="Arial" w:ascii="Arial" w:hAnsi="Arial"/>
                <w:b/>
                <w:bCs/>
                <w:sz w:val="18"/>
                <w:szCs w:val="18"/>
                <w:lang w:val="en-IN" w:eastAsia="en-IN" w:bidi="hi-IN"/>
              </w:rPr>
              <w:t>1.851</w:t>
            </w:r>
          </w:p>
        </w:tc>
        <w:tc>
          <w:tcPr>
            <w:tcW w:w="2251" w:type="dxa"/>
            <w:tcBorders/>
            <w:vAlign w:val="center"/>
          </w:tcPr>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SCIE</w:t>
            </w:r>
          </w:p>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Web of science</w:t>
            </w:r>
          </w:p>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Clarivate analytics</w:t>
            </w:r>
          </w:p>
        </w:tc>
      </w:tr>
      <w:tr>
        <w:trPr>
          <w:trHeight w:val="878" w:hRule="atLeast"/>
        </w:trPr>
        <w:tc>
          <w:tcPr>
            <w:tcW w:w="1005" w:type="dxa"/>
            <w:tcBorders/>
            <w:vAlign w:val="center"/>
          </w:tcPr>
          <w:p>
            <w:pPr>
              <w:pStyle w:val="Normal"/>
              <w:spacing w:lineRule="auto" w:line="240" w:before="0" w:after="0"/>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3.</w:t>
            </w:r>
          </w:p>
        </w:tc>
        <w:tc>
          <w:tcPr>
            <w:tcW w:w="3993" w:type="dxa"/>
            <w:tcBorders/>
            <w:vAlign w:val="center"/>
          </w:tcPr>
          <w:p>
            <w:pPr>
              <w:pStyle w:val="Normal"/>
              <w:spacing w:lineRule="auto" w:line="240" w:before="0" w:after="0"/>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Applied Convolutional Neural Network Framework for Tagging Healthcare Systems in Crowd Protest Environment</w:t>
            </w:r>
          </w:p>
          <w:p>
            <w:pPr>
              <w:pStyle w:val="Normal"/>
              <w:spacing w:lineRule="auto" w:line="240" w:before="0" w:after="0"/>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r>
          </w:p>
        </w:tc>
        <w:tc>
          <w:tcPr>
            <w:tcW w:w="3514" w:type="dxa"/>
            <w:tcBorders/>
            <w:vAlign w:val="center"/>
          </w:tcPr>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Mathematical Biosciences and Engineering</w:t>
            </w:r>
          </w:p>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sz w:val="18"/>
                <w:szCs w:val="18"/>
                <w:lang w:val="en-IN" w:eastAsia="en-IN" w:bidi="hi-IN"/>
              </w:rPr>
              <w:t>Impact Factor:</w:t>
            </w:r>
            <w:r>
              <w:rPr>
                <w:rFonts w:eastAsia="Times New Roman" w:cs="Arial" w:ascii="Arial" w:hAnsi="Arial"/>
                <w:b/>
                <w:bCs/>
                <w:sz w:val="18"/>
                <w:szCs w:val="18"/>
                <w:lang w:val="en-IN" w:eastAsia="en-IN" w:bidi="hi-IN"/>
              </w:rPr>
              <w:t xml:space="preserve"> 2.080</w:t>
            </w:r>
          </w:p>
        </w:tc>
        <w:tc>
          <w:tcPr>
            <w:tcW w:w="2251" w:type="dxa"/>
            <w:tcBorders/>
            <w:vAlign w:val="center"/>
          </w:tcPr>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SCIE</w:t>
            </w:r>
          </w:p>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Web of science</w:t>
            </w:r>
          </w:p>
          <w:p>
            <w:pPr>
              <w:pStyle w:val="Normal"/>
              <w:spacing w:lineRule="auto" w:line="240" w:before="0" w:after="0"/>
              <w:jc w:val="center"/>
              <w:rPr>
                <w:rFonts w:ascii="Arial" w:hAnsi="Arial" w:eastAsia="Times New Roman" w:cs="Arial"/>
                <w:b/>
                <w:b/>
                <w:bCs/>
                <w:sz w:val="18"/>
                <w:szCs w:val="18"/>
                <w:lang w:val="en-IN" w:eastAsia="en-IN" w:bidi="hi-IN"/>
              </w:rPr>
            </w:pPr>
            <w:r>
              <w:rPr>
                <w:rFonts w:eastAsia="Times New Roman" w:cs="Arial" w:ascii="Arial" w:hAnsi="Arial"/>
                <w:b/>
                <w:bCs/>
                <w:sz w:val="18"/>
                <w:szCs w:val="18"/>
                <w:lang w:val="en-IN" w:eastAsia="en-IN" w:bidi="hi-IN"/>
              </w:rPr>
              <w:t>Clarivate analytics</w:t>
            </w:r>
          </w:p>
        </w:tc>
      </w:tr>
    </w:tbl>
    <w:p>
      <w:pPr>
        <w:pStyle w:val="Normal"/>
        <w:spacing w:lineRule="auto" w:line="240" w:before="0" w:after="0"/>
        <w:ind w:left="0" w:hanging="0"/>
        <w:jc w:val="left"/>
        <w:rPr>
          <w:rFonts w:ascii="Arial" w:hAnsi="Arial" w:cs="Arial"/>
          <w:b/>
          <w:b/>
          <w:sz w:val="22"/>
        </w:rPr>
      </w:pPr>
      <w:r>
        <w:rPr>
          <w:rFonts w:cs="Arial" w:ascii="Arial" w:hAnsi="Arial"/>
          <w:b/>
          <w:sz w:val="22"/>
        </w:rPr>
      </w:r>
    </w:p>
    <w:p>
      <w:pPr>
        <w:pStyle w:val="Heading1"/>
        <w:tabs>
          <w:tab w:val="clear" w:pos="720"/>
          <w:tab w:val="center" w:pos="2160" w:leader="none"/>
          <w:tab w:val="center" w:pos="2880" w:leader="none"/>
          <w:tab w:val="center" w:pos="3601" w:leader="none"/>
          <w:tab w:val="center" w:pos="4321" w:leader="none"/>
        </w:tabs>
        <w:spacing w:lineRule="auto" w:line="240"/>
        <w:ind w:left="0" w:hanging="0"/>
        <w:rPr>
          <w:rFonts w:ascii="Arial" w:hAnsi="Arial" w:cs="Arial"/>
          <w:b/>
          <w:b/>
          <w:sz w:val="24"/>
        </w:rPr>
      </w:pPr>
      <w:r>
        <w:rPr>
          <w:rFonts w:cs="Arial" w:ascii="Arial" w:hAnsi="Arial"/>
          <w:b/>
          <w:sz w:val="24"/>
        </w:rPr>
      </w:r>
    </w:p>
    <w:p>
      <w:pPr>
        <w:pStyle w:val="Heading1"/>
        <w:tabs>
          <w:tab w:val="clear" w:pos="720"/>
          <w:tab w:val="center" w:pos="2160" w:leader="none"/>
          <w:tab w:val="center" w:pos="2880" w:leader="none"/>
          <w:tab w:val="center" w:pos="3601" w:leader="none"/>
          <w:tab w:val="center" w:pos="4321" w:leader="none"/>
        </w:tabs>
        <w:spacing w:lineRule="auto" w:line="240"/>
        <w:ind w:left="0" w:hanging="0"/>
        <w:rPr>
          <w:rFonts w:ascii="Arial" w:hAnsi="Arial" w:cs="Arial"/>
          <w:b/>
          <w:b/>
          <w:sz w:val="24"/>
        </w:rPr>
      </w:pPr>
      <w:r>
        <w:rPr>
          <w:rFonts w:cs="Arial" w:ascii="Arial" w:hAnsi="Arial"/>
          <w:b/>
          <w:sz w:val="24"/>
        </w:rPr>
      </w:r>
    </w:p>
    <w:p>
      <w:pPr>
        <w:pStyle w:val="Heading1"/>
        <w:tabs>
          <w:tab w:val="clear" w:pos="720"/>
          <w:tab w:val="center" w:pos="2160" w:leader="none"/>
          <w:tab w:val="center" w:pos="2880" w:leader="none"/>
          <w:tab w:val="center" w:pos="3601" w:leader="none"/>
          <w:tab w:val="center" w:pos="4321" w:leader="none"/>
        </w:tabs>
        <w:spacing w:lineRule="auto" w:line="240"/>
        <w:ind w:left="0" w:hanging="0"/>
        <w:rPr>
          <w:rFonts w:ascii="Arial" w:hAnsi="Arial" w:cs="Arial"/>
          <w:b/>
          <w:b/>
          <w:sz w:val="24"/>
        </w:rPr>
      </w:pPr>
      <w:r>
        <w:rPr>
          <w:rFonts w:cs="Arial" w:ascii="Arial" w:hAnsi="Arial"/>
          <w:b/>
          <w:sz w:val="24"/>
        </w:rPr>
        <w:t>Education</w:t>
      </w:r>
      <w:r>
        <w:rPr>
          <w:rFonts w:cs="Arial" w:ascii="Arial" w:hAnsi="Arial"/>
          <w:b/>
          <w:sz w:val="18"/>
        </w:rPr>
        <w:t xml:space="preserve">  </w:t>
        <w:tab/>
        <w:t xml:space="preserve"> </w:t>
        <w:tab/>
        <w:t xml:space="preserve"> </w:t>
        <w:tab/>
        <w:t xml:space="preserve">              </w:t>
      </w:r>
    </w:p>
    <w:p>
      <w:pPr>
        <w:pStyle w:val="Normal"/>
        <w:spacing w:lineRule="auto" w:line="240" w:before="0" w:after="288"/>
        <w:ind w:left="-29" w:right="-26" w:hanging="0"/>
        <w:jc w:val="left"/>
        <w:rPr>
          <w:rFonts w:ascii="Arial" w:hAnsi="Arial" w:cs="Arial"/>
          <w:sz w:val="18"/>
        </w:rPr>
      </w:pPr>
      <w:r>
        <w:rPr/>
        <mc:AlternateContent>
          <mc:Choice Requires="wpg">
            <w:drawing>
              <wp:inline distT="0" distB="0" distL="0" distR="0" wp14:anchorId="43D87C1C">
                <wp:extent cx="6871335" cy="13335"/>
                <wp:effectExtent l="0" t="0" r="0" b="0"/>
                <wp:docPr id="6" name="Shape5"/>
                <a:graphic xmlns:a="http://schemas.openxmlformats.org/drawingml/2006/main">
                  <a:graphicData uri="http://schemas.microsoft.com/office/word/2010/wordprocessingGroup">
                    <wpg:wgp>
                      <wpg:cNvGrpSpPr/>
                      <wpg:grpSpPr>
                        <a:xfrm>
                          <a:off x="0" y="0"/>
                          <a:ext cx="6870600" cy="12600"/>
                        </a:xfrm>
                      </wpg:grpSpPr>
                      <wps:wsp>
                        <wps:cNvSpPr/>
                        <wps:spPr>
                          <a:xfrm>
                            <a:off x="0" y="0"/>
                            <a:ext cx="6870600" cy="12600"/>
                          </a:xfrm>
                          <a:custGeom>
                            <a:avLst/>
                            <a:gdLst/>
                            <a:ahLst/>
                            <a:rect l="l" t="t" r="r" b="b"/>
                            <a:pathLst>
                              <a:path w="6869938" h="12192">
                                <a:moveTo>
                                  <a:pt x="0" y="0"/>
                                </a:moveTo>
                                <a:lnTo>
                                  <a:pt x="6869938" y="0"/>
                                </a:lnTo>
                                <a:lnTo>
                                  <a:pt x="6869938" y="12192"/>
                                </a:lnTo>
                                <a:lnTo>
                                  <a:pt x="0" y="12192"/>
                                </a:lnTo>
                                <a:lnTo>
                                  <a:pt x="0" y="0"/>
                                </a:lnTo>
                              </a:path>
                            </a:pathLst>
                          </a:custGeom>
                          <a:solidFill>
                            <a:srgbClr val="c00000"/>
                          </a:solidFill>
                          <a:ln>
                            <a:noFill/>
                          </a:ln>
                        </wps:spPr>
                        <wps:style>
                          <a:lnRef idx="0"/>
                          <a:fillRef idx="0"/>
                          <a:effectRef idx="0"/>
                          <a:fontRef idx="minor"/>
                        </wps:style>
                        <wps:bodyPr/>
                      </wps:wsp>
                    </wpg:wgp>
                  </a:graphicData>
                </a:graphic>
              </wp:inline>
            </w:drawing>
          </mc:Choice>
          <mc:Fallback>
            <w:pict>
              <v:group id="shape_0" alt="Shape5" style="position:absolute;margin-left:0pt;margin-top:-1.05pt;width:541pt;height:1pt" coordorigin="0,-21" coordsize="10820,20"/>
            </w:pict>
          </mc:Fallback>
        </mc:AlternateContent>
      </w:r>
    </w:p>
    <w:p>
      <w:pPr>
        <w:pStyle w:val="Heading1"/>
        <w:jc w:val="both"/>
        <w:rPr>
          <w:rFonts w:ascii="Times New Roman" w:hAnsi="Times New Roman" w:eastAsia="Times New Roman" w:cs="Times New Roman"/>
          <w:b/>
          <w:b/>
          <w:i/>
          <w:i/>
          <w:color w:val="auto"/>
          <w:sz w:val="20"/>
        </w:rPr>
      </w:pPr>
      <w:r>
        <w:rPr>
          <w:rFonts w:eastAsia="Times New Roman" w:cs="Times New Roman" w:ascii="Times New Roman" w:hAnsi="Times New Roman"/>
          <w:b/>
          <w:i/>
          <w:color w:val="auto"/>
          <w:sz w:val="20"/>
        </w:rPr>
      </w:r>
    </w:p>
    <w:tbl>
      <w:tblPr>
        <w:tblW w:w="10957" w:type="dxa"/>
        <w:jc w:val="left"/>
        <w:tblInd w:w="108" w:type="dxa"/>
        <w:tblCellMar>
          <w:top w:w="0" w:type="dxa"/>
          <w:left w:w="108" w:type="dxa"/>
          <w:bottom w:w="0" w:type="dxa"/>
          <w:right w:w="108" w:type="dxa"/>
        </w:tblCellMar>
        <w:tblLook w:val="04a0" w:noHBand="0" w:noVBand="1" w:firstColumn="1" w:lastRow="0" w:lastColumn="0" w:firstRow="1"/>
      </w:tblPr>
      <w:tblGrid>
        <w:gridCol w:w="3576"/>
        <w:gridCol w:w="3422"/>
        <w:gridCol w:w="1708"/>
        <w:gridCol w:w="2250"/>
      </w:tblGrid>
      <w:tr>
        <w:trPr/>
        <w:tc>
          <w:tcPr>
            <w:tcW w:w="35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b/>
                <w:b/>
                <w:sz w:val="18"/>
              </w:rPr>
            </w:pPr>
            <w:r>
              <w:rPr>
                <w:rFonts w:cs="Arial" w:ascii="Arial" w:hAnsi="Arial"/>
                <w:b/>
                <w:sz w:val="18"/>
              </w:rPr>
              <w:t>Course/Degree</w:t>
            </w:r>
          </w:p>
        </w:tc>
        <w:tc>
          <w:tcPr>
            <w:tcW w:w="342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b/>
                <w:b/>
                <w:sz w:val="18"/>
              </w:rPr>
            </w:pPr>
            <w:r>
              <w:rPr>
                <w:rFonts w:cs="Arial" w:ascii="Arial" w:hAnsi="Arial"/>
                <w:b/>
                <w:sz w:val="18"/>
              </w:rPr>
              <w:t>Institution/ University</w:t>
            </w:r>
          </w:p>
        </w:tc>
        <w:tc>
          <w:tcPr>
            <w:tcW w:w="170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b/>
                <w:b/>
                <w:sz w:val="18"/>
              </w:rPr>
            </w:pPr>
            <w:r>
              <w:rPr>
                <w:rFonts w:cs="Arial" w:ascii="Arial" w:hAnsi="Arial"/>
                <w:b/>
                <w:sz w:val="18"/>
              </w:rPr>
              <w:t>Scores</w:t>
            </w:r>
          </w:p>
        </w:tc>
        <w:tc>
          <w:tcPr>
            <w:tcW w:w="22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b/>
                <w:b/>
                <w:sz w:val="18"/>
              </w:rPr>
            </w:pPr>
            <w:r>
              <w:rPr>
                <w:rFonts w:cs="Arial" w:ascii="Arial" w:hAnsi="Arial"/>
                <w:b/>
                <w:sz w:val="18"/>
              </w:rPr>
              <w:t>Year of passing</w:t>
            </w:r>
          </w:p>
        </w:tc>
      </w:tr>
      <w:tr>
        <w:trPr/>
        <w:tc>
          <w:tcPr>
            <w:tcW w:w="35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b/>
                <w:b/>
                <w:bCs/>
              </w:rPr>
            </w:pPr>
            <w:r>
              <w:rPr>
                <w:rFonts w:cs="Arial" w:ascii="Arial" w:hAnsi="Arial"/>
                <w:b/>
                <w:bCs/>
              </w:rPr>
              <w:t>PhD (Electronics &amp; Communication)</w:t>
            </w:r>
          </w:p>
        </w:tc>
        <w:tc>
          <w:tcPr>
            <w:tcW w:w="342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b/>
                <w:b/>
                <w:bCs/>
              </w:rPr>
            </w:pPr>
            <w:r>
              <w:rPr>
                <w:rFonts w:cs="Arial" w:ascii="Arial" w:hAnsi="Arial"/>
                <w:b/>
                <w:bCs/>
              </w:rPr>
              <w:t>Delhi Technological University, Delhi</w:t>
            </w:r>
          </w:p>
        </w:tc>
        <w:tc>
          <w:tcPr>
            <w:tcW w:w="170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b/>
                <w:b/>
                <w:bCs/>
              </w:rPr>
            </w:pPr>
            <w:r>
              <w:rPr>
                <w:rFonts w:cs="Arial" w:ascii="Arial" w:hAnsi="Arial"/>
                <w:b/>
                <w:bCs/>
              </w:rPr>
              <w:t>Submitted</w:t>
            </w:r>
          </w:p>
        </w:tc>
        <w:tc>
          <w:tcPr>
            <w:tcW w:w="22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b/>
                <w:b/>
                <w:bCs/>
              </w:rPr>
            </w:pPr>
            <w:r>
              <w:rPr>
                <w:rFonts w:cs="Arial" w:ascii="Arial" w:hAnsi="Arial"/>
                <w:b/>
                <w:bCs/>
              </w:rPr>
              <w:t>2016-2022</w:t>
            </w:r>
          </w:p>
        </w:tc>
      </w:tr>
      <w:tr>
        <w:trPr/>
        <w:tc>
          <w:tcPr>
            <w:tcW w:w="35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MTech (Information Technology)</w:t>
            </w:r>
          </w:p>
        </w:tc>
        <w:tc>
          <w:tcPr>
            <w:tcW w:w="342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Indian Institute of Information Technology, Allahabad</w:t>
            </w:r>
          </w:p>
        </w:tc>
        <w:tc>
          <w:tcPr>
            <w:tcW w:w="170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8.5 (CGPA)</w:t>
            </w:r>
          </w:p>
        </w:tc>
        <w:tc>
          <w:tcPr>
            <w:tcW w:w="22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2005-2007</w:t>
            </w:r>
          </w:p>
        </w:tc>
      </w:tr>
      <w:tr>
        <w:trPr/>
        <w:tc>
          <w:tcPr>
            <w:tcW w:w="35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lang w:val="fr-FR"/>
              </w:rPr>
            </w:pPr>
            <w:r>
              <w:rPr>
                <w:rFonts w:cs="Arial" w:ascii="Arial" w:hAnsi="Arial"/>
                <w:lang w:val="fr-FR"/>
              </w:rPr>
              <w:t>B.E. (Computer Science &amp; Eng.)</w:t>
            </w:r>
          </w:p>
        </w:tc>
        <w:tc>
          <w:tcPr>
            <w:tcW w:w="342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VBS Purvanchal University, Jaunpur</w:t>
            </w:r>
          </w:p>
        </w:tc>
        <w:tc>
          <w:tcPr>
            <w:tcW w:w="170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76.7 %</w:t>
            </w:r>
          </w:p>
        </w:tc>
        <w:tc>
          <w:tcPr>
            <w:tcW w:w="22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1998-2002</w:t>
            </w:r>
          </w:p>
        </w:tc>
      </w:tr>
      <w:tr>
        <w:trPr/>
        <w:tc>
          <w:tcPr>
            <w:tcW w:w="35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Intermediate</w:t>
            </w:r>
          </w:p>
        </w:tc>
        <w:tc>
          <w:tcPr>
            <w:tcW w:w="342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 xml:space="preserve">Bishop Johnson School, Allahabad, (I.C.S.E) </w:t>
            </w:r>
          </w:p>
        </w:tc>
        <w:tc>
          <w:tcPr>
            <w:tcW w:w="170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87.0 %</w:t>
            </w:r>
          </w:p>
        </w:tc>
        <w:tc>
          <w:tcPr>
            <w:tcW w:w="22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1998</w:t>
            </w:r>
          </w:p>
        </w:tc>
      </w:tr>
      <w:tr>
        <w:trPr/>
        <w:tc>
          <w:tcPr>
            <w:tcW w:w="35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High School</w:t>
            </w:r>
          </w:p>
        </w:tc>
        <w:tc>
          <w:tcPr>
            <w:tcW w:w="342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Bishop Johnson School, Allahabad, (I.C.S.E)</w:t>
            </w:r>
          </w:p>
        </w:tc>
        <w:tc>
          <w:tcPr>
            <w:tcW w:w="170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80.6 %</w:t>
            </w:r>
          </w:p>
        </w:tc>
        <w:tc>
          <w:tcPr>
            <w:tcW w:w="22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0" w:after="31"/>
              <w:rPr>
                <w:rFonts w:ascii="Arial" w:hAnsi="Arial" w:cs="Arial"/>
              </w:rPr>
            </w:pPr>
            <w:r>
              <w:rPr>
                <w:rFonts w:cs="Arial" w:ascii="Arial" w:hAnsi="Arial"/>
              </w:rPr>
              <w:t>1996</w:t>
            </w:r>
          </w:p>
        </w:tc>
      </w:tr>
    </w:tbl>
    <w:p>
      <w:pPr>
        <w:pStyle w:val="Normal"/>
        <w:spacing w:lineRule="auto" w:line="240" w:before="0" w:after="0"/>
        <w:ind w:left="0" w:hanging="0"/>
        <w:jc w:val="left"/>
        <w:rPr>
          <w:rFonts w:ascii="Arial" w:hAnsi="Arial" w:cs="Arial"/>
          <w:b/>
          <w:b/>
          <w:sz w:val="22"/>
        </w:rPr>
      </w:pPr>
      <w:r>
        <w:rPr>
          <w:rFonts w:cs="Arial" w:ascii="Arial" w:hAnsi="Arial"/>
          <w:b/>
          <w:sz w:val="22"/>
        </w:rPr>
      </w:r>
    </w:p>
    <w:p>
      <w:pPr>
        <w:pStyle w:val="Normal"/>
        <w:spacing w:lineRule="auto" w:line="240" w:before="0" w:after="0"/>
        <w:ind w:left="0" w:hanging="0"/>
        <w:jc w:val="left"/>
        <w:rPr>
          <w:rFonts w:ascii="Arial" w:hAnsi="Arial" w:cs="Arial"/>
          <w:b/>
          <w:b/>
          <w:sz w:val="22"/>
        </w:rPr>
      </w:pPr>
      <w:r>
        <w:rPr>
          <w:rFonts w:cs="Arial" w:ascii="Arial" w:hAnsi="Arial"/>
          <w:b/>
          <w:sz w:val="22"/>
        </w:rPr>
      </w:r>
    </w:p>
    <w:p>
      <w:pPr>
        <w:pStyle w:val="Normal"/>
        <w:spacing w:lineRule="auto" w:line="240" w:before="0" w:after="0"/>
        <w:ind w:left="0" w:hanging="0"/>
        <w:jc w:val="left"/>
        <w:rPr>
          <w:rFonts w:ascii="Arial" w:hAnsi="Arial" w:cs="Arial"/>
          <w:b/>
          <w:b/>
          <w:color w:val="FF0000"/>
          <w:sz w:val="22"/>
        </w:rPr>
      </w:pPr>
      <w:r>
        <w:rPr>
          <w:rFonts w:cs="Arial" w:ascii="Arial" w:hAnsi="Arial"/>
          <w:b/>
          <w:color w:val="FF0000"/>
          <w:sz w:val="22"/>
        </w:rPr>
      </w:r>
    </w:p>
    <w:p>
      <w:pPr>
        <w:pStyle w:val="Normal"/>
        <w:spacing w:lineRule="auto" w:line="240" w:before="0" w:after="0"/>
        <w:ind w:left="0" w:hanging="0"/>
        <w:jc w:val="left"/>
        <w:rPr>
          <w:rFonts w:ascii="Arial" w:hAnsi="Arial" w:cs="Arial"/>
          <w:b/>
          <w:b/>
          <w:sz w:val="18"/>
        </w:rPr>
      </w:pPr>
      <w:r>
        <w:rPr>
          <w:rFonts w:cs="Arial" w:ascii="Arial" w:hAnsi="Arial"/>
          <w:b/>
          <w:sz w:val="22"/>
        </w:rPr>
        <w:t xml:space="preserve">Personal Information </w:t>
      </w:r>
    </w:p>
    <w:p>
      <w:pPr>
        <w:pStyle w:val="Normal"/>
        <w:spacing w:lineRule="auto" w:line="240" w:before="0" w:after="307"/>
        <w:ind w:left="-29" w:right="-26" w:hanging="0"/>
        <w:jc w:val="left"/>
        <w:rPr>
          <w:rFonts w:ascii="Arial" w:hAnsi="Arial" w:cs="Arial"/>
          <w:sz w:val="18"/>
        </w:rPr>
      </w:pPr>
      <w:r>
        <w:rPr/>
        <mc:AlternateContent>
          <mc:Choice Requires="wpg">
            <w:drawing>
              <wp:inline distT="0" distB="0" distL="0" distR="0" wp14:anchorId="2061E33C">
                <wp:extent cx="6871335" cy="13335"/>
                <wp:effectExtent l="0" t="0" r="0" b="0"/>
                <wp:docPr id="7" name="Shape6"/>
                <a:graphic xmlns:a="http://schemas.openxmlformats.org/drawingml/2006/main">
                  <a:graphicData uri="http://schemas.microsoft.com/office/word/2010/wordprocessingGroup">
                    <wpg:wgp>
                      <wpg:cNvGrpSpPr/>
                      <wpg:grpSpPr>
                        <a:xfrm>
                          <a:off x="0" y="0"/>
                          <a:ext cx="6870600" cy="12600"/>
                        </a:xfrm>
                      </wpg:grpSpPr>
                      <wps:wsp>
                        <wps:cNvSpPr/>
                        <wps:spPr>
                          <a:xfrm>
                            <a:off x="0" y="0"/>
                            <a:ext cx="6870600" cy="12600"/>
                          </a:xfrm>
                          <a:custGeom>
                            <a:avLst/>
                            <a:gdLst/>
                            <a:ahLst/>
                            <a:rect l="l" t="t" r="r" b="b"/>
                            <a:pathLst>
                              <a:path w="6869938" h="12192">
                                <a:moveTo>
                                  <a:pt x="0" y="0"/>
                                </a:moveTo>
                                <a:lnTo>
                                  <a:pt x="6869938" y="0"/>
                                </a:lnTo>
                                <a:lnTo>
                                  <a:pt x="6869938" y="12192"/>
                                </a:lnTo>
                                <a:lnTo>
                                  <a:pt x="0" y="12192"/>
                                </a:lnTo>
                                <a:lnTo>
                                  <a:pt x="0" y="0"/>
                                </a:lnTo>
                              </a:path>
                            </a:pathLst>
                          </a:custGeom>
                          <a:solidFill>
                            <a:srgbClr val="c00000"/>
                          </a:solidFill>
                          <a:ln>
                            <a:noFill/>
                          </a:ln>
                        </wps:spPr>
                        <wps:style>
                          <a:lnRef idx="0"/>
                          <a:fillRef idx="0"/>
                          <a:effectRef idx="0"/>
                          <a:fontRef idx="minor"/>
                        </wps:style>
                        <wps:bodyPr/>
                      </wps:wsp>
                    </wpg:wgp>
                  </a:graphicData>
                </a:graphic>
              </wp:inline>
            </w:drawing>
          </mc:Choice>
          <mc:Fallback>
            <w:pict>
              <v:group id="shape_0" alt="Shape6" style="position:absolute;margin-left:0pt;margin-top:-1.05pt;width:541pt;height:1pt" coordorigin="0,-21" coordsize="10820,20"/>
            </w:pict>
          </mc:Fallback>
        </mc:AlternateContent>
      </w:r>
    </w:p>
    <w:p>
      <w:pPr>
        <w:pStyle w:val="HeadingBase"/>
        <w:keepNext w:val="false"/>
        <w:keepLines w:val="false"/>
        <w:spacing w:lineRule="auto" w:line="240" w:before="0" w:after="0"/>
        <w:rPr>
          <w:rFonts w:ascii="Arial" w:hAnsi="Arial" w:eastAsia="Century Gothic" w:cs="Arial"/>
          <w:b/>
          <w:b/>
          <w:caps w:val="false"/>
          <w:smallCaps w:val="false"/>
          <w:color w:val="000000"/>
          <w:sz w:val="20"/>
          <w:szCs w:val="24"/>
          <w:lang w:val="en-US"/>
        </w:rPr>
      </w:pPr>
      <w:r>
        <w:rPr>
          <w:rFonts w:eastAsia="Century Gothic" w:cs="Arial" w:ascii="Arial" w:hAnsi="Arial"/>
          <w:b/>
          <w:caps w:val="false"/>
          <w:smallCaps w:val="false"/>
          <w:color w:val="000000"/>
          <w:sz w:val="20"/>
          <w:szCs w:val="24"/>
          <w:lang w:val="en-US"/>
        </w:rPr>
        <w:t xml:space="preserve">Date of Birth: </w:t>
        <w:tab/>
        <w:tab/>
        <w:tab/>
      </w:r>
      <w:r>
        <w:rPr>
          <w:rFonts w:eastAsia="Century Gothic" w:cs="Arial" w:ascii="Arial" w:hAnsi="Arial"/>
          <w:bCs/>
          <w:caps w:val="false"/>
          <w:smallCaps w:val="false"/>
          <w:color w:val="000000"/>
          <w:sz w:val="20"/>
          <w:szCs w:val="24"/>
          <w:lang w:val="en-US"/>
        </w:rPr>
        <w:t>Sep24,1980</w:t>
      </w:r>
    </w:p>
    <w:p>
      <w:pPr>
        <w:pStyle w:val="Normal"/>
        <w:rPr>
          <w:rFonts w:ascii="Arial" w:hAnsi="Arial" w:cs="Arial"/>
          <w:b/>
          <w:b/>
          <w:szCs w:val="24"/>
        </w:rPr>
      </w:pPr>
      <w:r>
        <w:rPr>
          <w:rFonts w:cs="Arial" w:ascii="Arial" w:hAnsi="Arial"/>
          <w:b/>
          <w:szCs w:val="24"/>
        </w:rPr>
        <w:t>Sex:</w:t>
        <w:tab/>
        <w:tab/>
        <w:tab/>
        <w:tab/>
      </w:r>
      <w:r>
        <w:rPr>
          <w:rFonts w:cs="Arial" w:ascii="Arial" w:hAnsi="Arial"/>
          <w:bCs/>
          <w:szCs w:val="24"/>
        </w:rPr>
        <w:t>Male</w:t>
      </w:r>
    </w:p>
    <w:p>
      <w:pPr>
        <w:pStyle w:val="Normal"/>
        <w:rPr>
          <w:rFonts w:ascii="Arial" w:hAnsi="Arial" w:cs="Arial"/>
          <w:b/>
          <w:b/>
          <w:szCs w:val="24"/>
        </w:rPr>
      </w:pPr>
      <w:r>
        <w:rPr>
          <w:rFonts w:cs="Arial" w:ascii="Arial" w:hAnsi="Arial"/>
          <w:b/>
          <w:szCs w:val="24"/>
        </w:rPr>
        <w:t>Marital Status:</w:t>
        <w:tab/>
        <w:tab/>
        <w:tab/>
      </w:r>
      <w:r>
        <w:rPr>
          <w:rFonts w:cs="Arial" w:ascii="Arial" w:hAnsi="Arial"/>
          <w:bCs/>
          <w:szCs w:val="24"/>
        </w:rPr>
        <w:t>Married</w:t>
      </w:r>
    </w:p>
    <w:p>
      <w:pPr>
        <w:pStyle w:val="Normal"/>
        <w:spacing w:lineRule="auto" w:line="240" w:before="0" w:after="307"/>
        <w:ind w:left="-29" w:right="-26" w:hanging="0"/>
        <w:jc w:val="left"/>
        <w:rPr>
          <w:rFonts w:ascii="Arial" w:hAnsi="Arial" w:cs="Arial"/>
          <w:b/>
          <w:b/>
          <w:szCs w:val="24"/>
        </w:rPr>
      </w:pPr>
      <w:r>
        <w:rPr>
          <w:rFonts w:cs="Arial" w:ascii="Arial" w:hAnsi="Arial"/>
          <w:b/>
          <w:szCs w:val="24"/>
        </w:rPr>
        <w:t>Nationality:</w:t>
        <w:tab/>
        <w:tab/>
        <w:tab/>
      </w:r>
      <w:r>
        <w:rPr>
          <w:rFonts w:cs="Arial" w:ascii="Arial" w:hAnsi="Arial"/>
          <w:bCs/>
          <w:szCs w:val="24"/>
        </w:rPr>
        <w:t>Indian</w:t>
      </w:r>
    </w:p>
    <w:p>
      <w:pPr>
        <w:pStyle w:val="Normal"/>
        <w:spacing w:lineRule="auto" w:line="240" w:before="0" w:after="0"/>
        <w:ind w:left="0" w:hanging="0"/>
        <w:jc w:val="left"/>
        <w:rPr>
          <w:rFonts w:ascii="Arial" w:hAnsi="Arial" w:cs="Arial"/>
          <w:b/>
          <w:b/>
          <w:color w:val="FF0000"/>
          <w:sz w:val="22"/>
        </w:rPr>
      </w:pPr>
      <w:r>
        <w:rPr>
          <w:rFonts w:cs="Arial" w:ascii="Arial" w:hAnsi="Arial"/>
          <w:b/>
          <w:color w:val="FF0000"/>
          <w:sz w:val="22"/>
        </w:rPr>
      </w:r>
    </w:p>
    <w:p>
      <w:pPr>
        <w:pStyle w:val="Normal"/>
        <w:spacing w:lineRule="auto" w:line="240" w:before="0" w:after="0"/>
        <w:ind w:left="0" w:hanging="0"/>
        <w:jc w:val="left"/>
        <w:rPr>
          <w:rFonts w:ascii="Arial" w:hAnsi="Arial" w:cs="Arial"/>
          <w:b/>
          <w:b/>
          <w:sz w:val="22"/>
        </w:rPr>
      </w:pPr>
      <w:r>
        <w:rPr>
          <w:rFonts w:cs="Arial" w:ascii="Arial" w:hAnsi="Arial"/>
          <w:b/>
          <w:sz w:val="22"/>
        </w:rPr>
      </w:r>
    </w:p>
    <w:p>
      <w:pPr>
        <w:pStyle w:val="Normal"/>
        <w:spacing w:lineRule="auto" w:line="360" w:before="0" w:after="0"/>
        <w:rPr>
          <w:rFonts w:ascii="Arial" w:hAnsi="Arial" w:cs="Arial"/>
          <w:sz w:val="18"/>
        </w:rPr>
      </w:pPr>
      <w:r>
        <w:rPr/>
      </w:r>
    </w:p>
    <w:sectPr>
      <w:type w:val="nextPage"/>
      <w:pgSz w:w="12240" w:h="15840"/>
      <w:pgMar w:left="739" w:right="737" w:header="0" w:top="686" w:footer="0" w:bottom="56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Garamond">
    <w:charset w:val="01"/>
    <w:family w:val="roman"/>
    <w:pitch w:val="variable"/>
  </w:font>
  <w:font w:name="Arial">
    <w:charset w:val="01"/>
    <w:family w:val="roman"/>
    <w:pitch w:val="variable"/>
  </w:font>
  <w:font w:name="Arial">
    <w:charset w:val="01"/>
    <w:family w:val="swiss"/>
    <w:pitch w:val="variable"/>
  </w:font>
  <w:font w:name="Segoe UI Symbol">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458" w:hanging="0"/>
      </w:pPr>
      <w:rPr>
        <w:rFonts w:ascii="Arial" w:hAnsi="Arial" w:cs="Arial" w:hint="default"/>
      </w:rPr>
    </w:lvl>
    <w:lvl w:ilvl="1">
      <w:start w:val="1"/>
      <w:numFmt w:val="bullet"/>
      <w:lvlText w:val="o"/>
      <w:lvlJc w:val="left"/>
      <w:pPr>
        <w:tabs>
          <w:tab w:val="num" w:pos="0"/>
        </w:tabs>
        <w:ind w:left="1351" w:hanging="0"/>
      </w:pPr>
      <w:rPr>
        <w:rFonts w:ascii="Segoe UI Symbol" w:hAnsi="Segoe UI Symbol" w:cs="Segoe UI Symbol" w:hint="default"/>
      </w:rPr>
    </w:lvl>
    <w:lvl w:ilvl="2">
      <w:start w:val="1"/>
      <w:numFmt w:val="bullet"/>
      <w:lvlText w:val="▪"/>
      <w:lvlJc w:val="left"/>
      <w:pPr>
        <w:tabs>
          <w:tab w:val="num" w:pos="0"/>
        </w:tabs>
        <w:ind w:left="2071" w:hanging="0"/>
      </w:pPr>
      <w:rPr>
        <w:rFonts w:ascii="Segoe UI Symbol" w:hAnsi="Segoe UI Symbol" w:cs="Segoe UI Symbol" w:hint="default"/>
      </w:rPr>
    </w:lvl>
    <w:lvl w:ilvl="3">
      <w:start w:val="1"/>
      <w:numFmt w:val="bullet"/>
      <w:lvlText w:val="•"/>
      <w:lvlJc w:val="left"/>
      <w:pPr>
        <w:tabs>
          <w:tab w:val="num" w:pos="0"/>
        </w:tabs>
        <w:ind w:left="2791" w:hanging="0"/>
      </w:pPr>
      <w:rPr>
        <w:rFonts w:ascii="Arial" w:hAnsi="Arial" w:cs="Arial" w:hint="default"/>
      </w:rPr>
    </w:lvl>
    <w:lvl w:ilvl="4">
      <w:start w:val="1"/>
      <w:numFmt w:val="bullet"/>
      <w:lvlText w:val="o"/>
      <w:lvlJc w:val="left"/>
      <w:pPr>
        <w:tabs>
          <w:tab w:val="num" w:pos="0"/>
        </w:tabs>
        <w:ind w:left="3511" w:hanging="0"/>
      </w:pPr>
      <w:rPr>
        <w:rFonts w:ascii="Segoe UI Symbol" w:hAnsi="Segoe UI Symbol" w:cs="Segoe UI Symbol" w:hint="default"/>
      </w:rPr>
    </w:lvl>
    <w:lvl w:ilvl="5">
      <w:start w:val="1"/>
      <w:numFmt w:val="bullet"/>
      <w:lvlText w:val="▪"/>
      <w:lvlJc w:val="left"/>
      <w:pPr>
        <w:tabs>
          <w:tab w:val="num" w:pos="0"/>
        </w:tabs>
        <w:ind w:left="4231" w:hanging="0"/>
      </w:pPr>
      <w:rPr>
        <w:rFonts w:ascii="Segoe UI Symbol" w:hAnsi="Segoe UI Symbol" w:cs="Segoe UI Symbol" w:hint="default"/>
      </w:rPr>
    </w:lvl>
    <w:lvl w:ilvl="6">
      <w:start w:val="1"/>
      <w:numFmt w:val="bullet"/>
      <w:lvlText w:val="•"/>
      <w:lvlJc w:val="left"/>
      <w:pPr>
        <w:tabs>
          <w:tab w:val="num" w:pos="0"/>
        </w:tabs>
        <w:ind w:left="4951" w:hanging="0"/>
      </w:pPr>
      <w:rPr>
        <w:rFonts w:ascii="Arial" w:hAnsi="Arial" w:cs="Arial" w:hint="default"/>
      </w:rPr>
    </w:lvl>
    <w:lvl w:ilvl="7">
      <w:start w:val="1"/>
      <w:numFmt w:val="bullet"/>
      <w:lvlText w:val="o"/>
      <w:lvlJc w:val="left"/>
      <w:pPr>
        <w:tabs>
          <w:tab w:val="num" w:pos="0"/>
        </w:tabs>
        <w:ind w:left="5671" w:hanging="0"/>
      </w:pPr>
      <w:rPr>
        <w:rFonts w:ascii="Segoe UI Symbol" w:hAnsi="Segoe UI Symbol" w:cs="Segoe UI Symbol" w:hint="default"/>
      </w:rPr>
    </w:lvl>
    <w:lvl w:ilvl="8">
      <w:start w:val="1"/>
      <w:numFmt w:val="bullet"/>
      <w:lvlText w:val="▪"/>
      <w:lvlJc w:val="left"/>
      <w:pPr>
        <w:tabs>
          <w:tab w:val="num" w:pos="0"/>
        </w:tabs>
        <w:ind w:left="6391" w:hanging="0"/>
      </w:pPr>
      <w:rPr>
        <w:rFonts w:ascii="Segoe UI Symbol" w:hAnsi="Segoe UI Symbol" w:cs="Segoe UI 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0"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31"/>
      <w:ind w:left="10" w:hanging="10"/>
      <w:jc w:val="both"/>
    </w:pPr>
    <w:rPr>
      <w:rFonts w:ascii="Century Gothic" w:hAnsi="Century Gothic" w:eastAsia="Century Gothic" w:cs="Century Gothic"/>
      <w:color w:val="000000"/>
      <w:kern w:val="0"/>
      <w:sz w:val="20"/>
      <w:szCs w:val="22"/>
      <w:lang w:val="en-US" w:eastAsia="en-US"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ind w:left="10" w:hanging="10"/>
      <w:jc w:val="left"/>
      <w:outlineLvl w:val="0"/>
    </w:pPr>
    <w:rPr>
      <w:rFonts w:ascii="Century Gothic" w:hAnsi="Century Gothic" w:eastAsia="Century Gothic" w:cs="Century Gothic"/>
      <w:color w:val="000000"/>
      <w:kern w:val="0"/>
      <w:sz w:val="28"/>
      <w:szCs w:val="22"/>
      <w:lang w:val="en-US" w:eastAsia="en-US"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123"/>
      <w:ind w:left="10" w:hanging="10"/>
      <w:jc w:val="left"/>
      <w:outlineLvl w:val="1"/>
    </w:pPr>
    <w:rPr>
      <w:rFonts w:ascii="Century Gothic" w:hAnsi="Century Gothic" w:eastAsia="Century Gothic" w:cs="Century Gothic"/>
      <w:color w:val="000000"/>
      <w:kern w:val="0"/>
      <w:sz w:val="20"/>
      <w:szCs w:val="22"/>
      <w:u w:val="single" w:color="000000"/>
      <w:lang w:val="en-US" w:eastAsia="en-US" w:bidi="ar-SA"/>
    </w:rPr>
  </w:style>
  <w:style w:type="paragraph" w:styleId="Heading6">
    <w:name w:val="Heading 6"/>
    <w:basedOn w:val="Normal"/>
    <w:next w:val="Normal"/>
    <w:link w:val="Heading6Char"/>
    <w:uiPriority w:val="9"/>
    <w:semiHidden/>
    <w:unhideWhenUsed/>
    <w:qFormat/>
    <w:rsid w:val="00c32e97"/>
    <w:pPr>
      <w:keepNext w:val="true"/>
      <w:keepLines/>
      <w:spacing w:before="40" w:after="0"/>
      <w:outlineLvl w:val="5"/>
    </w:pPr>
    <w:rPr>
      <w:rFonts w:ascii="Calibri Light" w:hAnsi="Calibri Light" w:eastAsia="" w:cs="Mangal" w:asciiTheme="majorHAnsi" w:cstheme="majorBidi" w:eastAsiaTheme="majorEastAsia" w:hAnsiTheme="majorHAnsi"/>
      <w:color w:val="1F3763" w:themeColor="accent1" w:themeShade="7f"/>
    </w:rPr>
  </w:style>
  <w:style w:type="paragraph" w:styleId="Heading8">
    <w:name w:val="Heading 8"/>
    <w:basedOn w:val="Normal"/>
    <w:next w:val="Normal"/>
    <w:link w:val="Heading8Char"/>
    <w:uiPriority w:val="9"/>
    <w:semiHidden/>
    <w:unhideWhenUsed/>
    <w:qFormat/>
    <w:rsid w:val="00c32e97"/>
    <w:pPr>
      <w:keepNext w:val="true"/>
      <w:keepLines/>
      <w:spacing w:before="40" w:after="0"/>
      <w:outlineLvl w:val="7"/>
    </w:pPr>
    <w:rPr>
      <w:rFonts w:ascii="Calibri Light" w:hAnsi="Calibri Light" w:eastAsia="" w:cs="Mangal" w:asciiTheme="majorHAnsi" w:cstheme="majorBidi" w:eastAsiaTheme="majorEastAsia" w:hAnsiTheme="majorHAnsi"/>
      <w:color w:val="272727" w:themeColor="text1" w:themeTint="d8"/>
      <w:sz w:val="21"/>
      <w:szCs w:val="21"/>
    </w:rPr>
  </w:style>
  <w:style w:type="character" w:styleId="DefaultParagraphFont" w:default="1">
    <w:name w:val="Default Paragraph Font"/>
    <w:uiPriority w:val="1"/>
    <w:unhideWhenUsed/>
    <w:qFormat/>
    <w:rPr/>
  </w:style>
  <w:style w:type="character" w:styleId="Heading2Char" w:customStyle="1">
    <w:name w:val="Heading 2 Char"/>
    <w:link w:val="Heading2"/>
    <w:qFormat/>
    <w:rPr>
      <w:rFonts w:ascii="Century Gothic" w:hAnsi="Century Gothic" w:eastAsia="Century Gothic" w:cs="Century Gothic"/>
      <w:color w:val="000000"/>
      <w:sz w:val="22"/>
      <w:u w:val="single" w:color="000000"/>
    </w:rPr>
  </w:style>
  <w:style w:type="character" w:styleId="Heading1Char" w:customStyle="1">
    <w:name w:val="Heading 1 Char"/>
    <w:link w:val="Heading1"/>
    <w:qFormat/>
    <w:rPr>
      <w:rFonts w:ascii="Century Gothic" w:hAnsi="Century Gothic" w:eastAsia="Century Gothic" w:cs="Century Gothic"/>
      <w:color w:val="000000"/>
      <w:sz w:val="28"/>
    </w:rPr>
  </w:style>
  <w:style w:type="character" w:styleId="Heading6Char" w:customStyle="1">
    <w:name w:val="Heading 6 Char"/>
    <w:basedOn w:val="DefaultParagraphFont"/>
    <w:link w:val="Heading6"/>
    <w:uiPriority w:val="9"/>
    <w:semiHidden/>
    <w:qFormat/>
    <w:rsid w:val="00c32e97"/>
    <w:rPr>
      <w:rFonts w:ascii="Calibri Light" w:hAnsi="Calibri Light" w:eastAsia="" w:cs="Mangal" w:asciiTheme="majorHAnsi" w:cstheme="majorBidi" w:eastAsiaTheme="majorEastAsia" w:hAnsiTheme="majorHAnsi"/>
      <w:color w:val="1F3763" w:themeColor="accent1" w:themeShade="7f"/>
      <w:sz w:val="20"/>
    </w:rPr>
  </w:style>
  <w:style w:type="character" w:styleId="Heading8Char" w:customStyle="1">
    <w:name w:val="Heading 8 Char"/>
    <w:basedOn w:val="DefaultParagraphFont"/>
    <w:link w:val="Heading8"/>
    <w:uiPriority w:val="9"/>
    <w:semiHidden/>
    <w:qFormat/>
    <w:rsid w:val="00c32e97"/>
    <w:rPr>
      <w:rFonts w:ascii="Calibri Light" w:hAnsi="Calibri Light" w:eastAsia="" w:cs="Mangal" w:asciiTheme="majorHAnsi" w:cstheme="majorBidi" w:eastAsiaTheme="majorEastAsia" w:hAnsiTheme="majorHAnsi"/>
      <w:color w:val="272727" w:themeColor="text1" w:themeTint="d8"/>
      <w:sz w:val="21"/>
      <w:szCs w:val="21"/>
    </w:rPr>
  </w:style>
  <w:style w:type="character" w:styleId="Appletabspan" w:customStyle="1">
    <w:name w:val="apple-tab-span"/>
    <w:basedOn w:val="DefaultParagraphFont"/>
    <w:qFormat/>
    <w:rsid w:val="00234427"/>
    <w:rPr/>
  </w:style>
  <w:style w:type="character" w:styleId="Annotationreference">
    <w:name w:val="annotation reference"/>
    <w:basedOn w:val="DefaultParagraphFont"/>
    <w:uiPriority w:val="99"/>
    <w:semiHidden/>
    <w:unhideWhenUsed/>
    <w:qFormat/>
    <w:rsid w:val="00d92e65"/>
    <w:rPr>
      <w:sz w:val="16"/>
      <w:szCs w:val="16"/>
    </w:rPr>
  </w:style>
  <w:style w:type="character" w:styleId="CommentTextChar" w:customStyle="1">
    <w:name w:val="Comment Text Char"/>
    <w:basedOn w:val="DefaultParagraphFont"/>
    <w:link w:val="CommentText"/>
    <w:uiPriority w:val="99"/>
    <w:semiHidden/>
    <w:qFormat/>
    <w:rsid w:val="00d92e65"/>
    <w:rPr>
      <w:rFonts w:ascii="Century Gothic" w:hAnsi="Century Gothic" w:eastAsia="Century Gothic" w:cs="Century Gothic"/>
      <w:color w:val="000000"/>
      <w:sz w:val="20"/>
      <w:szCs w:val="20"/>
    </w:rPr>
  </w:style>
  <w:style w:type="character" w:styleId="CommentSubjectChar" w:customStyle="1">
    <w:name w:val="Comment Subject Char"/>
    <w:basedOn w:val="CommentTextChar"/>
    <w:link w:val="CommentSubject"/>
    <w:uiPriority w:val="99"/>
    <w:semiHidden/>
    <w:qFormat/>
    <w:rsid w:val="00d92e65"/>
    <w:rPr>
      <w:rFonts w:ascii="Century Gothic" w:hAnsi="Century Gothic" w:eastAsia="Century Gothic" w:cs="Century Gothic"/>
      <w:b/>
      <w:bCs/>
      <w:color w:val="000000"/>
      <w:sz w:val="20"/>
      <w:szCs w:val="20"/>
    </w:rPr>
  </w:style>
  <w:style w:type="character" w:styleId="BalloonTextChar" w:customStyle="1">
    <w:name w:val="Balloon Text Char"/>
    <w:basedOn w:val="DefaultParagraphFont"/>
    <w:link w:val="BalloonText"/>
    <w:uiPriority w:val="99"/>
    <w:semiHidden/>
    <w:qFormat/>
    <w:rsid w:val="00d92e65"/>
    <w:rPr>
      <w:rFonts w:ascii="Segoe UI" w:hAnsi="Segoe UI" w:eastAsia="Century Gothic" w:cs="Segoe UI"/>
      <w:color w:val="000000"/>
      <w:sz w:val="18"/>
      <w:szCs w:val="18"/>
    </w:rPr>
  </w:style>
  <w:style w:type="character" w:styleId="BodyTextChar" w:customStyle="1">
    <w:name w:val="Body Text Char"/>
    <w:basedOn w:val="DefaultParagraphFont"/>
    <w:link w:val="BodyText"/>
    <w:uiPriority w:val="99"/>
    <w:semiHidden/>
    <w:qFormat/>
    <w:rsid w:val="00150372"/>
    <w:rPr>
      <w:rFonts w:ascii="Century Gothic" w:hAnsi="Century Gothic" w:eastAsia="Century Gothic" w:cs="Century Gothic"/>
      <w:color w:val="000000"/>
      <w:sz w:val="20"/>
    </w:rPr>
  </w:style>
  <w:style w:type="character" w:styleId="Emphasis">
    <w:name w:val="Emphasis"/>
    <w:basedOn w:val="DefaultParagraphFont"/>
    <w:uiPriority w:val="20"/>
    <w:qFormat/>
    <w:rsid w:val="0097451e"/>
    <w:rPr>
      <w:i/>
      <w:iCs/>
    </w:rPr>
  </w:style>
  <w:style w:type="character" w:styleId="Strong">
    <w:name w:val="Strong"/>
    <w:basedOn w:val="DefaultParagraphFont"/>
    <w:uiPriority w:val="22"/>
    <w:qFormat/>
    <w:rsid w:val="0097451e"/>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50372"/>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f08a7"/>
    <w:pPr>
      <w:spacing w:before="0" w:after="31"/>
      <w:ind w:left="720" w:hanging="10"/>
      <w:contextualSpacing/>
    </w:pPr>
    <w:rPr/>
  </w:style>
  <w:style w:type="paragraph" w:styleId="Contents2">
    <w:name w:val="TOC 2"/>
    <w:basedOn w:val="Normal"/>
    <w:qFormat/>
    <w:rsid w:val="00c32e97"/>
    <w:pPr>
      <w:spacing w:lineRule="auto" w:line="276" w:before="0" w:after="200"/>
      <w:ind w:left="720" w:hanging="0"/>
      <w:contextualSpacing/>
      <w:jc w:val="left"/>
    </w:pPr>
    <w:rPr>
      <w:rFonts w:ascii="Calibri" w:hAnsi="Calibri" w:eastAsia="Calibri" w:cs="Times New Roman"/>
      <w:color w:val="auto"/>
      <w:sz w:val="22"/>
      <w:lang w:eastAsia="en-IN"/>
    </w:rPr>
  </w:style>
  <w:style w:type="paragraph" w:styleId="NormalWeb">
    <w:name w:val="Normal (Web)"/>
    <w:basedOn w:val="Normal"/>
    <w:uiPriority w:val="99"/>
    <w:semiHidden/>
    <w:unhideWhenUsed/>
    <w:qFormat/>
    <w:rsid w:val="00234427"/>
    <w:pPr>
      <w:spacing w:lineRule="auto" w:line="240" w:beforeAutospacing="1" w:afterAutospacing="1"/>
      <w:ind w:left="0" w:hanging="0"/>
      <w:jc w:val="left"/>
    </w:pPr>
    <w:rPr>
      <w:rFonts w:ascii="Times New Roman" w:hAnsi="Times New Roman" w:eastAsia="Times New Roman" w:cs="Times New Roman"/>
      <w:color w:val="auto"/>
      <w:sz w:val="24"/>
      <w:szCs w:val="24"/>
      <w:lang w:val="en-IN" w:eastAsia="en-IN" w:bidi="hi-IN"/>
    </w:rPr>
  </w:style>
  <w:style w:type="paragraph" w:styleId="Annotationtext">
    <w:name w:val="annotation text"/>
    <w:basedOn w:val="Normal"/>
    <w:link w:val="CommentTextChar"/>
    <w:uiPriority w:val="99"/>
    <w:semiHidden/>
    <w:unhideWhenUsed/>
    <w:qFormat/>
    <w:rsid w:val="00d92e65"/>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d92e65"/>
    <w:pPr/>
    <w:rPr>
      <w:b/>
      <w:bCs/>
    </w:rPr>
  </w:style>
  <w:style w:type="paragraph" w:styleId="BalloonText">
    <w:name w:val="Balloon Text"/>
    <w:basedOn w:val="Normal"/>
    <w:link w:val="BalloonTextChar"/>
    <w:uiPriority w:val="99"/>
    <w:semiHidden/>
    <w:unhideWhenUsed/>
    <w:qFormat/>
    <w:rsid w:val="00d92e65"/>
    <w:pPr>
      <w:spacing w:lineRule="auto" w:line="240" w:before="0" w:after="0"/>
    </w:pPr>
    <w:rPr>
      <w:rFonts w:ascii="Segoe UI" w:hAnsi="Segoe UI" w:cs="Segoe UI"/>
      <w:sz w:val="18"/>
      <w:szCs w:val="18"/>
    </w:rPr>
  </w:style>
  <w:style w:type="paragraph" w:styleId="HeadingBase" w:customStyle="1">
    <w:name w:val="Heading Base"/>
    <w:basedOn w:val="TextBody"/>
    <w:next w:val="TextBody"/>
    <w:qFormat/>
    <w:rsid w:val="00150372"/>
    <w:pPr>
      <w:keepNext w:val="true"/>
      <w:keepLines/>
      <w:spacing w:lineRule="atLeast" w:line="240" w:before="240" w:after="240"/>
      <w:ind w:left="0" w:hanging="0"/>
    </w:pPr>
    <w:rPr>
      <w:rFonts w:ascii="Garamond" w:hAnsi="Garamond" w:eastAsia="Times New Roman" w:cs="Times New Roman"/>
      <w:caps/>
      <w:color w:val="auto"/>
      <w:sz w:val="22"/>
      <w:szCs w:val="20"/>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b63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3</Pages>
  <Words>1045</Words>
  <Characters>6415</Characters>
  <CharactersWithSpaces>7384</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2022-02-25T07:08:00Z</dcterms:created>
  <dc:creator>Abhinav Bansal</dc:creator>
  <dc:description/>
  <dc:language>en-IN</dc:language>
  <cp:lastModifiedBy/>
  <dcterms:modified xsi:type="dcterms:W3CDTF">2022-05-25T10:10:28Z</dcterms:modified>
  <cp:revision>4</cp:revision>
  <dc:subject/>
  <dc:title>Abhinav Bansal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