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Offboarding &amp; Knowledge Transfer Templates</w:t>
      </w:r>
    </w:p>
    <w:p>
      <w:r>
        <w:t>These templates are designed for small teams performing accounting and regulated transaction tagging work.</w:t>
        <w:br/>
        <w:t>Copy and customize as needed.</w:t>
        <w:br/>
      </w:r>
    </w:p>
    <w:p>
      <w:pPr>
        <w:pStyle w:val="Heading1"/>
      </w:pPr>
      <w:r>
        <w:t>Template 1 — Standard Operating Procedure (SOP)</w:t>
      </w:r>
    </w:p>
    <w:p>
      <w:r>
        <w:t>Purpose:</w:t>
        <w:br/>
        <w:br/>
        <w:t>Scope:</w:t>
        <w:br/>
        <w:br/>
        <w:t>Roles &amp; Ownership: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Backup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br/>
        <w:t>Systems Used: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Link/Location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/>
        <w:t>Daily Workflow:</w:t>
        <w:br/>
        <w:t>1.</w:t>
        <w:br/>
        <w:t>2.</w:t>
        <w:br/>
        <w:t>3.</w:t>
        <w:br/>
        <w:t>4.</w:t>
        <w:br/>
        <w:t>5.</w:t>
        <w:br/>
      </w:r>
    </w:p>
    <w:p>
      <w:r>
        <w:br/>
        <w:t>Required Data Fields: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Required (Y/N)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br/>
        <w:t>Exceptions Handling:</w:t>
        <w:br/>
        <w:t>-</w:t>
        <w:br/>
        <w:t>-</w:t>
        <w:br/>
        <w:t>-</w:t>
      </w:r>
    </w:p>
    <w:p>
      <w:r>
        <w:br/>
        <w:t>Month-End Tasks:</w:t>
        <w:br/>
        <w:t>-</w:t>
        <w:br/>
        <w:t>-</w:t>
        <w:br/>
        <w:t>-</w:t>
      </w:r>
    </w:p>
    <w:p>
      <w:r>
        <w:br/>
        <w:t>Quality Standards:</w:t>
        <w:br/>
        <w:t>Accuracy Target:</w:t>
        <w:br/>
        <w:t>Turnaround Time:</w:t>
        <w:br/>
        <w:t>QA Sample Rate:</w:t>
        <w:br/>
      </w:r>
    </w:p>
    <w:p>
      <w:pPr>
        <w:pStyle w:val="Heading1"/>
      </w:pPr>
      <w:r>
        <w:t>Template 2 — Tagging Rules &amp; Decision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Tag/Code</w:t>
            </w:r>
          </w:p>
        </w:tc>
        <w:tc>
          <w:tcPr>
            <w:tcW w:type="dxa" w:w="1728"/>
          </w:tcPr>
          <w:p>
            <w:r>
              <w:t>When to Use</w:t>
            </w:r>
          </w:p>
        </w:tc>
        <w:tc>
          <w:tcPr>
            <w:tcW w:type="dxa" w:w="1728"/>
          </w:tcPr>
          <w:p>
            <w:r>
              <w:t>Required Documentation</w:t>
            </w:r>
          </w:p>
        </w:tc>
        <w:tc>
          <w:tcPr>
            <w:tcW w:type="dxa" w:w="1728"/>
          </w:tcPr>
          <w:p>
            <w:r>
              <w:t>Notes/Restrictions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/>
        <w:t>Decision Tree / Plain Language Rules:</w:t>
        <w:br/>
        <w:t>If:</w:t>
        <w:br/>
        <w:t>Then:</w:t>
        <w:br/>
      </w:r>
    </w:p>
    <w:p>
      <w:pPr>
        <w:pStyle w:val="Heading1"/>
      </w:pPr>
      <w:r>
        <w:t>Template 3 — Example &amp; Edge Case Library</w:t>
      </w:r>
    </w:p>
    <w:p>
      <w:r>
        <w:t>Example 1</w:t>
        <w:br/>
        <w:t>Description:</w:t>
        <w:br/>
        <w:t>Amount:</w:t>
        <w:br/>
        <w:t>Tag Used:</w:t>
        <w:br/>
        <w:t>Reasoning:</w:t>
        <w:br/>
        <w:t>Notes:</w:t>
        <w:br/>
      </w:r>
    </w:p>
    <w:p>
      <w:r>
        <w:t>Example 2</w:t>
        <w:br/>
        <w:t>Description:</w:t>
        <w:br/>
        <w:t>Amount:</w:t>
        <w:br/>
        <w:t>Tag Used:</w:t>
        <w:br/>
        <w:t>Reasoning:</w:t>
        <w:br/>
        <w:t>Notes:</w:t>
        <w:br/>
      </w:r>
    </w:p>
    <w:p>
      <w:r>
        <w:t>Example 3</w:t>
        <w:br/>
        <w:t>Description:</w:t>
        <w:br/>
        <w:t>Amount:</w:t>
        <w:br/>
        <w:t>Tag Used:</w:t>
        <w:br/>
        <w:t>Reasoning:</w:t>
        <w:br/>
        <w:t>Notes:</w:t>
        <w:br/>
      </w:r>
    </w:p>
    <w:p>
      <w:r>
        <w:t>Example 4</w:t>
        <w:br/>
        <w:t>Description:</w:t>
        <w:br/>
        <w:t>Amount:</w:t>
        <w:br/>
        <w:t>Tag Used:</w:t>
        <w:br/>
        <w:t>Reasoning:</w:t>
        <w:br/>
        <w:t>Notes:</w:t>
        <w:br/>
      </w:r>
    </w:p>
    <w:p>
      <w:r>
        <w:t>Example 5</w:t>
        <w:br/>
        <w:t>Description:</w:t>
        <w:br/>
        <w:t>Amount:</w:t>
        <w:br/>
        <w:t>Tag Used:</w:t>
        <w:br/>
        <w:t>Reasoning:</w:t>
        <w:br/>
        <w:t>Notes:</w:t>
        <w:br/>
      </w:r>
    </w:p>
    <w:p>
      <w:pPr>
        <w:pStyle w:val="Heading1"/>
      </w:pPr>
      <w:r>
        <w:t>Template 4 — Knowledge Transfer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Task</w:t>
            </w:r>
          </w:p>
        </w:tc>
        <w:tc>
          <w:tcPr>
            <w:tcW w:type="dxa" w:w="1440"/>
          </w:tcPr>
          <w:p>
            <w:r>
              <w:t>Consultant Demonstrates</w:t>
            </w:r>
          </w:p>
        </w:tc>
        <w:tc>
          <w:tcPr>
            <w:tcW w:type="dxa" w:w="1440"/>
          </w:tcPr>
          <w:p>
            <w:r>
              <w:t>Team Practices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Template 5 — Decision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Situation</w:t>
            </w:r>
          </w:p>
        </w:tc>
        <w:tc>
          <w:tcPr>
            <w:tcW w:type="dxa" w:w="1728"/>
          </w:tcPr>
          <w:p>
            <w:r>
              <w:t>Decision Made</w:t>
            </w:r>
          </w:p>
        </w:tc>
        <w:tc>
          <w:tcPr>
            <w:tcW w:type="dxa" w:w="1728"/>
          </w:tcPr>
          <w:p>
            <w:r>
              <w:t>Reasoning</w:t>
            </w:r>
          </w:p>
        </w:tc>
        <w:tc>
          <w:tcPr>
            <w:tcW w:type="dxa" w:w="1728"/>
          </w:tcPr>
          <w:p>
            <w:r>
              <w:t>Future Rule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Template 6 — QA Checklist</w:t>
      </w:r>
    </w:p>
    <w:p>
      <w:r>
        <w:t>For each sampled transaction, verify:</w:t>
      </w:r>
    </w:p>
    <w:p>
      <w:r>
        <w:t>☐ Correct tag/code</w:t>
        <w:br/>
        <w:t>☐ Receipt attached</w:t>
        <w:br/>
        <w:t>☐ Amount matches</w:t>
        <w:br/>
        <w:t>☐ Correct period</w:t>
        <w:br/>
        <w:t>☐ Approval present</w:t>
        <w:br/>
        <w:t>☐ Notes clear</w:t>
        <w:br/>
      </w:r>
    </w:p>
    <w:p>
      <w:r>
        <w:t>QA Summary: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Sample Size</w:t>
            </w:r>
          </w:p>
        </w:tc>
        <w:tc>
          <w:tcPr>
            <w:tcW w:type="dxa" w:w="1440"/>
          </w:tcPr>
          <w:p>
            <w:r>
              <w:t>Errors</w:t>
            </w:r>
          </w:p>
        </w:tc>
        <w:tc>
          <w:tcPr>
            <w:tcW w:type="dxa" w:w="1440"/>
          </w:tcPr>
          <w:p>
            <w:r>
              <w:t>Accuracy %</w:t>
            </w:r>
          </w:p>
        </w:tc>
        <w:tc>
          <w:tcPr>
            <w:tcW w:type="dxa" w:w="1440"/>
          </w:tcPr>
          <w:p>
            <w:r>
              <w:t>Issues Found</w:t>
            </w:r>
          </w:p>
        </w:tc>
        <w:tc>
          <w:tcPr>
            <w:tcW w:type="dxa" w:w="1440"/>
          </w:tcPr>
          <w:p>
            <w:r>
              <w:t>Actions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Template 7 — Offboarding Deliverables Checklist</w:t>
      </w:r>
    </w:p>
    <w:p>
      <w:r>
        <w:t>Documentation:</w:t>
        <w:br/>
        <w:t>☐ SOP complete</w:t>
        <w:br/>
        <w:t>☐ Rules documented</w:t>
        <w:br/>
        <w:t>☐ Examples created</w:t>
        <w:br/>
        <w:t>☐ Decision log updated</w:t>
        <w:br/>
        <w:br/>
        <w:t>Knowledge Transfer:</w:t>
        <w:br/>
        <w:t>☐ Walkthroughs completed</w:t>
        <w:br/>
        <w:t>☐ Reverse shadowing completed</w:t>
        <w:br/>
        <w:t>☐ Team runs independently</w:t>
        <w:br/>
        <w:br/>
        <w:t>Access:</w:t>
        <w:br/>
        <w:t>☐ Credentials transferred</w:t>
        <w:br/>
        <w:t>☐ Files in shared drive</w:t>
        <w:br/>
        <w:t>☐ Personal materials migrated</w:t>
        <w:br/>
        <w:br/>
        <w:t>Validation:</w:t>
        <w:br/>
        <w:t>☐ One full cycle completed without consultant</w:t>
        <w:br/>
        <w:t>☐ Accuracy target met</w:t>
        <w:br/>
        <w:br/>
        <w:t>Sign-off:</w:t>
        <w:br/>
        <w:t>Manager:</w:t>
        <w:br/>
        <w:t>Date: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