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D25F"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PRD Segment 1 of 4</w:t>
      </w:r>
    </w:p>
    <w:p w14:paraId="457B502B"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WorkGraph Intelligence (WGI) — Product Requirements Document (PRD)</w:t>
      </w:r>
    </w:p>
    <w:p w14:paraId="26BF4A4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(This PRD follows the narrative/bullet density and “Intent + How it operates” style of the template you provided, but uses only WGI content.)</w:t>
      </w:r>
    </w:p>
    <w:p w14:paraId="13924D28"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7AEA2178">
          <v:rect id="_x0000_i1191" alt="" style="width:468pt;height:.05pt;mso-width-percent:0;mso-height-percent:0;mso-width-percent:0;mso-height-percent:0" o:hralign="center" o:hrstd="t" o:hr="t" fillcolor="#a0a0a0" stroked="f"/>
        </w:pict>
      </w:r>
    </w:p>
    <w:p w14:paraId="6EA6C18F"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Document Control</w:t>
      </w:r>
    </w:p>
    <w:p w14:paraId="0E5C767A"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Document metadata</w:t>
      </w:r>
    </w:p>
    <w:p w14:paraId="0C39CC9D" w14:textId="77777777" w:rsidR="00E540C2" w:rsidRPr="00E540C2" w:rsidRDefault="00E540C2" w:rsidP="00E540C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Product / Working name:</w:t>
      </w:r>
      <w:r w:rsidRPr="00E540C2">
        <w:rPr>
          <w:rFonts w:ascii="Times New Roman" w:eastAsia="Times New Roman" w:hAnsi="Times New Roman" w:cs="Times New Roman"/>
          <w:color w:val="000000"/>
          <w:kern w:val="0"/>
          <w14:ligatures w14:val="none"/>
        </w:rPr>
        <w:t> WorkGraph Intelligence (WGI)</w:t>
      </w:r>
    </w:p>
    <w:p w14:paraId="206B4F8B" w14:textId="77777777" w:rsidR="00E540C2" w:rsidRPr="00E540C2" w:rsidRDefault="00E540C2" w:rsidP="00E540C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Document type:</w:t>
      </w:r>
      <w:r w:rsidRPr="00E540C2">
        <w:rPr>
          <w:rFonts w:ascii="Times New Roman" w:eastAsia="Times New Roman" w:hAnsi="Times New Roman" w:cs="Times New Roman"/>
          <w:color w:val="000000"/>
          <w:kern w:val="0"/>
          <w14:ligatures w14:val="none"/>
        </w:rPr>
        <w:t> Product Requirements Document (PRD)</w:t>
      </w:r>
    </w:p>
    <w:p w14:paraId="4FD75D4A" w14:textId="77777777" w:rsidR="00E540C2" w:rsidRPr="00E540C2" w:rsidRDefault="00E540C2" w:rsidP="00E540C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Intended audience:</w:t>
      </w:r>
      <w:r w:rsidRPr="00E540C2">
        <w:rPr>
          <w:rFonts w:ascii="Times New Roman" w:eastAsia="Times New Roman" w:hAnsi="Times New Roman" w:cs="Times New Roman"/>
          <w:color w:val="000000"/>
          <w:kern w:val="0"/>
          <w14:ligatures w14:val="none"/>
        </w:rPr>
        <w:t> Product, Engineering, Security, Privacy, IT/Endpoint Ops, Enterprise Architecture, Process Excellence, Client Delivery</w:t>
      </w:r>
    </w:p>
    <w:p w14:paraId="1422B8E7" w14:textId="77777777" w:rsidR="00E540C2" w:rsidRPr="00E540C2" w:rsidRDefault="00E540C2" w:rsidP="00E540C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Deployment modes supported:</w:t>
      </w:r>
      <w:r w:rsidRPr="00E540C2">
        <w:rPr>
          <w:rFonts w:ascii="Times New Roman" w:eastAsia="Times New Roman" w:hAnsi="Times New Roman" w:cs="Times New Roman"/>
          <w:color w:val="000000"/>
          <w:kern w:val="0"/>
          <w14:ligatures w14:val="none"/>
        </w:rPr>
        <w:t> Cloud, Hybrid, On</w:t>
      </w:r>
      <w:r w:rsidRPr="00E540C2">
        <w:rPr>
          <w:rFonts w:ascii="Times New Roman" w:eastAsia="Times New Roman" w:hAnsi="Times New Roman" w:cs="Times New Roman"/>
          <w:color w:val="000000"/>
          <w:kern w:val="0"/>
          <w14:ligatures w14:val="none"/>
        </w:rPr>
        <w:noBreakHyphen/>
        <w:t>Prem (client boundary)</w:t>
      </w:r>
    </w:p>
    <w:p w14:paraId="131C214E" w14:textId="77777777" w:rsidR="00E540C2" w:rsidRPr="00E540C2" w:rsidRDefault="00E540C2" w:rsidP="00E540C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Tenant model:</w:t>
      </w:r>
      <w:r w:rsidRPr="00E540C2">
        <w:rPr>
          <w:rFonts w:ascii="Times New Roman" w:eastAsia="Times New Roman" w:hAnsi="Times New Roman" w:cs="Times New Roman"/>
          <w:color w:val="000000"/>
          <w:kern w:val="0"/>
          <w14:ligatures w14:val="none"/>
        </w:rPr>
        <w:t> Single-tenant per client (strict isolation; no cross-tenant sharing)</w:t>
      </w:r>
    </w:p>
    <w:p w14:paraId="39366755" w14:textId="77777777" w:rsidR="00E540C2" w:rsidRPr="00E540C2" w:rsidRDefault="00E540C2" w:rsidP="00E540C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Endpoint platforms:</w:t>
      </w:r>
      <w:r w:rsidRPr="00E540C2">
        <w:rPr>
          <w:rFonts w:ascii="Times New Roman" w:eastAsia="Times New Roman" w:hAnsi="Times New Roman" w:cs="Times New Roman"/>
          <w:color w:val="000000"/>
          <w:kern w:val="0"/>
          <w14:ligatures w14:val="none"/>
        </w:rPr>
        <w:t> Windows PC + macOS</w:t>
      </w:r>
    </w:p>
    <w:p w14:paraId="7726F1FB" w14:textId="77777777" w:rsidR="00E540C2" w:rsidRPr="00E540C2" w:rsidRDefault="00E540C2" w:rsidP="00E540C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Status:</w:t>
      </w:r>
      <w:r w:rsidRPr="00E540C2">
        <w:rPr>
          <w:rFonts w:ascii="Times New Roman" w:eastAsia="Times New Roman" w:hAnsi="Times New Roman" w:cs="Times New Roman"/>
          <w:color w:val="000000"/>
          <w:kern w:val="0"/>
          <w14:ligatures w14:val="none"/>
        </w:rPr>
        <w:t> Draft for engineering handoff</w:t>
      </w:r>
    </w:p>
    <w:p w14:paraId="2C1E1CAD"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Glossary of core terms (used consistently throughout PRD)</w:t>
      </w:r>
    </w:p>
    <w:p w14:paraId="1A3EE14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PRD uses a small set of terms in a strict way to prevent engineering ambiguity:</w:t>
      </w:r>
    </w:p>
    <w:p w14:paraId="7956399C" w14:textId="77777777" w:rsidR="00E540C2" w:rsidRPr="00E540C2" w:rsidRDefault="00E540C2" w:rsidP="00E540C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Engagement Workspace:</w:t>
      </w:r>
      <w:r w:rsidRPr="00E540C2">
        <w:rPr>
          <w:rFonts w:ascii="Times New Roman" w:eastAsia="Times New Roman" w:hAnsi="Times New Roman" w:cs="Times New Roman"/>
          <w:color w:val="000000"/>
          <w:kern w:val="0"/>
          <w14:ligatures w14:val="none"/>
        </w:rPr>
        <w:t> A bounded “process run” container (scope, time window, participants, connectors, outputs, versions).</w:t>
      </w:r>
    </w:p>
    <w:p w14:paraId="7BED126D" w14:textId="77777777" w:rsidR="00E540C2" w:rsidRPr="00E540C2" w:rsidRDefault="00E540C2" w:rsidP="00E540C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Case:</w:t>
      </w:r>
      <w:r w:rsidRPr="00E540C2">
        <w:rPr>
          <w:rFonts w:ascii="Times New Roman" w:eastAsia="Times New Roman" w:hAnsi="Times New Roman" w:cs="Times New Roman"/>
          <w:color w:val="000000"/>
          <w:kern w:val="0"/>
          <w14:ligatures w14:val="none"/>
        </w:rPr>
        <w:t> The unit of work that flows through the process (ticket/order/request/claim).</w:t>
      </w:r>
    </w:p>
    <w:p w14:paraId="50E8CA12" w14:textId="77777777" w:rsidR="00E540C2" w:rsidRPr="00E540C2" w:rsidRDefault="00E540C2" w:rsidP="00E540C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Event spine / Canonical activity event:</w:t>
      </w:r>
      <w:r w:rsidRPr="00E540C2">
        <w:rPr>
          <w:rFonts w:ascii="Times New Roman" w:eastAsia="Times New Roman" w:hAnsi="Times New Roman" w:cs="Times New Roman"/>
          <w:color w:val="000000"/>
          <w:kern w:val="0"/>
          <w14:ligatures w14:val="none"/>
        </w:rPr>
        <w:t> A normalized record structure enabling longitudinal, case-centric reconstruction (case_id + activity + timestamp + provenance + confidence).</w:t>
      </w:r>
    </w:p>
    <w:p w14:paraId="0D9CF2BA" w14:textId="77777777" w:rsidR="00E540C2" w:rsidRPr="00E540C2" w:rsidRDefault="00E540C2" w:rsidP="00E540C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Work Reality Graph:</w:t>
      </w:r>
      <w:r w:rsidRPr="00E540C2">
        <w:rPr>
          <w:rFonts w:ascii="Times New Roman" w:eastAsia="Times New Roman" w:hAnsi="Times New Roman" w:cs="Times New Roman"/>
          <w:color w:val="000000"/>
          <w:kern w:val="0"/>
          <w14:ligatures w14:val="none"/>
        </w:rPr>
        <w:t> Temporal knowledge graph representing cases, activities, systems, roles, evidence, claims, and uncertainty.</w:t>
      </w:r>
    </w:p>
    <w:p w14:paraId="59188968" w14:textId="77777777" w:rsidR="00E540C2" w:rsidRPr="00E540C2" w:rsidRDefault="00E540C2" w:rsidP="00E540C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VCE (Visual Context Event):</w:t>
      </w:r>
      <w:r w:rsidRPr="00E540C2">
        <w:rPr>
          <w:rFonts w:ascii="Times New Roman" w:eastAsia="Times New Roman" w:hAnsi="Times New Roman" w:cs="Times New Roman"/>
          <w:color w:val="000000"/>
          <w:kern w:val="0"/>
          <w14:ligatures w14:val="none"/>
        </w:rPr>
        <w:t> A structured record derived from targeted screenshots (processed on-device by default) to classify work-state without continuous recording.</w:t>
      </w:r>
    </w:p>
    <w:p w14:paraId="1D5C51B2" w14:textId="77777777" w:rsidR="00E540C2" w:rsidRPr="00E540C2" w:rsidRDefault="00E540C2" w:rsidP="00E540C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Bright / Dim / Dark:</w:t>
      </w:r>
      <w:r w:rsidRPr="00E540C2">
        <w:rPr>
          <w:rFonts w:ascii="Times New Roman" w:eastAsia="Times New Roman" w:hAnsi="Times New Roman" w:cs="Times New Roman"/>
          <w:color w:val="000000"/>
          <w:kern w:val="0"/>
          <w14:ligatures w14:val="none"/>
        </w:rPr>
        <w:t> Confidence/uncertainty overlay indicating which segments are evidence-backed vs uncertain vs under-observed; must propagate into every output.</w:t>
      </w:r>
    </w:p>
    <w:p w14:paraId="79B6D740" w14:textId="77777777" w:rsidR="00E540C2" w:rsidRPr="00E540C2" w:rsidRDefault="00E540C2" w:rsidP="00E540C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Process Evidence Pack:</w:t>
      </w:r>
      <w:r w:rsidRPr="00E540C2">
        <w:rPr>
          <w:rFonts w:ascii="Times New Roman" w:eastAsia="Times New Roman" w:hAnsi="Times New Roman" w:cs="Times New Roman"/>
          <w:color w:val="000000"/>
          <w:kern w:val="0"/>
          <w14:ligatures w14:val="none"/>
        </w:rPr>
        <w:t> The published artifact set (BPMN 2.0 XML, swimlanes, RACI, heat maps, narratives, replay package, uncertainty backlog, exports).</w:t>
      </w:r>
    </w:p>
    <w:p w14:paraId="766CBE4A"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lastRenderedPageBreak/>
        <w:pict w14:anchorId="3C28254B">
          <v:rect id="_x0000_i1190" alt="" style="width:468pt;height:.05pt;mso-width-percent:0;mso-height-percent:0;mso-width-percent:0;mso-height-percent:0" o:hralign="center" o:hrstd="t" o:hr="t" fillcolor="#a0a0a0" stroked="f"/>
        </w:pict>
      </w:r>
    </w:p>
    <w:p w14:paraId="44CD0974"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 Executive Summary</w:t>
      </w:r>
    </w:p>
    <w:p w14:paraId="08F088A0"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1.1 Intent</w:t>
      </w:r>
    </w:p>
    <w:p w14:paraId="0EB621A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is an accelerated “foundation of fact” platform that establishes how work is actually performed across people and systems, then converts that evidence into </w:t>
      </w:r>
      <w:r w:rsidRPr="00E540C2">
        <w:rPr>
          <w:rFonts w:ascii="Times New Roman" w:eastAsia="Times New Roman" w:hAnsi="Times New Roman" w:cs="Times New Roman"/>
          <w:b/>
          <w:bCs/>
          <w:color w:val="000000"/>
          <w:kern w:val="0"/>
          <w14:ligatures w14:val="none"/>
        </w:rPr>
        <w:t>decision-grade documentation</w:t>
      </w:r>
      <w:r w:rsidRPr="00E540C2">
        <w:rPr>
          <w:rFonts w:ascii="Times New Roman" w:eastAsia="Times New Roman" w:hAnsi="Times New Roman" w:cs="Times New Roman"/>
          <w:color w:val="000000"/>
          <w:kern w:val="0"/>
          <w14:ligatures w14:val="none"/>
        </w:rPr>
        <w:t> (BPMN + swimlanes + RACI + narratives), </w:t>
      </w:r>
      <w:r w:rsidRPr="00E540C2">
        <w:rPr>
          <w:rFonts w:ascii="Times New Roman" w:eastAsia="Times New Roman" w:hAnsi="Times New Roman" w:cs="Times New Roman"/>
          <w:b/>
          <w:bCs/>
          <w:color w:val="000000"/>
          <w:kern w:val="0"/>
          <w14:ligatures w14:val="none"/>
        </w:rPr>
        <w:t>performance insights</w:t>
      </w:r>
      <w:r w:rsidRPr="00E540C2">
        <w:rPr>
          <w:rFonts w:ascii="Times New Roman" w:eastAsia="Times New Roman" w:hAnsi="Times New Roman" w:cs="Times New Roman"/>
          <w:color w:val="000000"/>
          <w:kern w:val="0"/>
          <w14:ligatures w14:val="none"/>
        </w:rPr>
        <w:t> (heat maps, hotspots, residual/unknown time), and </w:t>
      </w:r>
      <w:r w:rsidRPr="00E540C2">
        <w:rPr>
          <w:rFonts w:ascii="Times New Roman" w:eastAsia="Times New Roman" w:hAnsi="Times New Roman" w:cs="Times New Roman"/>
          <w:b/>
          <w:bCs/>
          <w:color w:val="000000"/>
          <w:kern w:val="0"/>
          <w14:ligatures w14:val="none"/>
        </w:rPr>
        <w:t>replayable simulations</w:t>
      </w:r>
      <w:r w:rsidRPr="00E540C2">
        <w:rPr>
          <w:rFonts w:ascii="Times New Roman" w:eastAsia="Times New Roman" w:hAnsi="Times New Roman" w:cs="Times New Roman"/>
          <w:color w:val="000000"/>
          <w:kern w:val="0"/>
          <w14:ligatures w14:val="none"/>
        </w:rPr>
        <w:t> (volume-based flow playback) to support executive prioritization of AI-enabled efficiency and redesign opportunities.</w:t>
      </w:r>
    </w:p>
    <w:p w14:paraId="7C3651C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product is designed to be </w:t>
      </w:r>
      <w:r w:rsidRPr="00E540C2">
        <w:rPr>
          <w:rFonts w:ascii="Times New Roman" w:eastAsia="Times New Roman" w:hAnsi="Times New Roman" w:cs="Times New Roman"/>
          <w:b/>
          <w:bCs/>
          <w:color w:val="000000"/>
          <w:kern w:val="0"/>
          <w14:ligatures w14:val="none"/>
        </w:rPr>
        <w:t>dropped into an enterprise environment</w:t>
      </w:r>
      <w:r w:rsidRPr="00E540C2">
        <w:rPr>
          <w:rFonts w:ascii="Times New Roman" w:eastAsia="Times New Roman" w:hAnsi="Times New Roman" w:cs="Times New Roman"/>
          <w:color w:val="000000"/>
          <w:kern w:val="0"/>
          <w14:ligatures w14:val="none"/>
        </w:rPr>
        <w:t>, run for </w:t>
      </w:r>
      <w:r w:rsidRPr="00E540C2">
        <w:rPr>
          <w:rFonts w:ascii="Times New Roman" w:eastAsia="Times New Roman" w:hAnsi="Times New Roman" w:cs="Times New Roman"/>
          <w:b/>
          <w:bCs/>
          <w:color w:val="000000"/>
          <w:kern w:val="0"/>
          <w14:ligatures w14:val="none"/>
        </w:rPr>
        <w:t>~1–2 weeks</w:t>
      </w:r>
      <w:r w:rsidRPr="00E540C2">
        <w:rPr>
          <w:rFonts w:ascii="Times New Roman" w:eastAsia="Times New Roman" w:hAnsi="Times New Roman" w:cs="Times New Roman"/>
          <w:color w:val="000000"/>
          <w:kern w:val="0"/>
          <w14:ligatures w14:val="none"/>
        </w:rPr>
        <w:t>, and produce tangible outputs that can be validated and refined with humans—without pretending that incomplete evidence is complete truth.</w:t>
      </w:r>
    </w:p>
    <w:p w14:paraId="4AECCD2F"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1.2 How it functions / operates</w:t>
      </w:r>
    </w:p>
    <w:p w14:paraId="79886840"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operates through three parallel evidence channels that are reconciled into a single “system of truth”:</w:t>
      </w:r>
    </w:p>
    <w:p w14:paraId="011459D6" w14:textId="77777777" w:rsidR="00E540C2" w:rsidRPr="00E540C2" w:rsidRDefault="00E540C2" w:rsidP="00E540C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Desktop widget + endpoint agent (starts first, runs continuously)</w:t>
      </w:r>
      <w:r w:rsidRPr="00E540C2">
        <w:rPr>
          <w:rFonts w:ascii="Times New Roman" w:eastAsia="Times New Roman" w:hAnsi="Times New Roman" w:cs="Times New Roman"/>
          <w:color w:val="000000"/>
          <w:kern w:val="0"/>
          <w14:ligatures w14:val="none"/>
        </w:rPr>
        <w:br/>
        <w:t>Captures work-surface reality: application focus, cross-system switching patterns, interaction intensity, timestamps, and optional targeted screen-state classification via VCEs.</w:t>
      </w:r>
    </w:p>
    <w:p w14:paraId="04C72084" w14:textId="77777777" w:rsidR="00E540C2" w:rsidRPr="00E540C2" w:rsidRDefault="00E540C2" w:rsidP="00E540C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Best</w:t>
      </w:r>
      <w:r w:rsidRPr="00E540C2">
        <w:rPr>
          <w:rFonts w:ascii="Times New Roman" w:eastAsia="Times New Roman" w:hAnsi="Times New Roman" w:cs="Times New Roman"/>
          <w:b/>
          <w:bCs/>
          <w:color w:val="000000"/>
          <w:kern w:val="0"/>
          <w14:ligatures w14:val="none"/>
        </w:rPr>
        <w:noBreakHyphen/>
        <w:t>in</w:t>
      </w:r>
      <w:r w:rsidRPr="00E540C2">
        <w:rPr>
          <w:rFonts w:ascii="Times New Roman" w:eastAsia="Times New Roman" w:hAnsi="Times New Roman" w:cs="Times New Roman"/>
          <w:b/>
          <w:bCs/>
          <w:color w:val="000000"/>
          <w:kern w:val="0"/>
          <w14:ligatures w14:val="none"/>
        </w:rPr>
        <w:noBreakHyphen/>
        <w:t>class grade system/network telemetry capture (runs in parallel)</w:t>
      </w:r>
      <w:r w:rsidRPr="00E540C2">
        <w:rPr>
          <w:rFonts w:ascii="Times New Roman" w:eastAsia="Times New Roman" w:hAnsi="Times New Roman" w:cs="Times New Roman"/>
          <w:color w:val="000000"/>
          <w:kern w:val="0"/>
          <w14:ligatures w14:val="none"/>
        </w:rPr>
        <w:br/>
        <w:t>Captures system-of-record and cross-system traces: lifecycle transitions, audit histories, integration telemetry (API gateway/middleware), observability traces (service spans), and agent-runtime execution traces where applicable. This evidence forms the </w:t>
      </w:r>
      <w:r w:rsidRPr="00E540C2">
        <w:rPr>
          <w:rFonts w:ascii="Times New Roman" w:eastAsia="Times New Roman" w:hAnsi="Times New Roman" w:cs="Times New Roman"/>
          <w:b/>
          <w:bCs/>
          <w:color w:val="000000"/>
          <w:kern w:val="0"/>
          <w14:ligatures w14:val="none"/>
        </w:rPr>
        <w:t>case-centric event spine</w:t>
      </w:r>
      <w:r w:rsidRPr="00E540C2">
        <w:rPr>
          <w:rFonts w:ascii="Times New Roman" w:eastAsia="Times New Roman" w:hAnsi="Times New Roman" w:cs="Times New Roman"/>
          <w:color w:val="000000"/>
          <w:kern w:val="0"/>
          <w14:ligatures w14:val="none"/>
        </w:rPr>
        <w:t>.</w:t>
      </w:r>
    </w:p>
    <w:p w14:paraId="66371D27" w14:textId="77777777" w:rsidR="00E540C2" w:rsidRPr="00E540C2" w:rsidRDefault="00E540C2" w:rsidP="00E540C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Inquisitive survey bot (runs in parallel, early)</w:t>
      </w:r>
      <w:r w:rsidRPr="00E540C2">
        <w:rPr>
          <w:rFonts w:ascii="Times New Roman" w:eastAsia="Times New Roman" w:hAnsi="Times New Roman" w:cs="Times New Roman"/>
          <w:color w:val="000000"/>
          <w:kern w:val="0"/>
          <w14:ligatures w14:val="none"/>
        </w:rPr>
        <w:br/>
        <w:t>Captures worker/SME qualitative perspective including friction points and </w:t>
      </w:r>
      <w:r w:rsidRPr="00E540C2">
        <w:rPr>
          <w:rFonts w:ascii="Times New Roman" w:eastAsia="Times New Roman" w:hAnsi="Times New Roman" w:cs="Times New Roman"/>
          <w:b/>
          <w:bCs/>
          <w:color w:val="000000"/>
          <w:kern w:val="0"/>
          <w14:ligatures w14:val="none"/>
        </w:rPr>
        <w:t>explicit certainty vs uncertainty</w:t>
      </w:r>
      <w:r w:rsidRPr="00E540C2">
        <w:rPr>
          <w:rFonts w:ascii="Times New Roman" w:eastAsia="Times New Roman" w:hAnsi="Times New Roman" w:cs="Times New Roman"/>
          <w:color w:val="000000"/>
          <w:kern w:val="0"/>
          <w14:ligatures w14:val="none"/>
        </w:rPr>
        <w:t> (what they know, suspect, or cannot see) plus “what evidence would prove it.” This prevents telemetry misinterpretation and accelerates ambiguity resolution.</w:t>
      </w:r>
    </w:p>
    <w:p w14:paraId="6B66452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All evidence is stored in a </w:t>
      </w:r>
      <w:r w:rsidRPr="00E540C2">
        <w:rPr>
          <w:rFonts w:ascii="Times New Roman" w:eastAsia="Times New Roman" w:hAnsi="Times New Roman" w:cs="Times New Roman"/>
          <w:b/>
          <w:bCs/>
          <w:color w:val="000000"/>
          <w:kern w:val="0"/>
          <w14:ligatures w14:val="none"/>
        </w:rPr>
        <w:t>Work Reality Graph</w:t>
      </w:r>
      <w:r w:rsidRPr="00E540C2">
        <w:rPr>
          <w:rFonts w:ascii="Times New Roman" w:eastAsia="Times New Roman" w:hAnsi="Times New Roman" w:cs="Times New Roman"/>
          <w:color w:val="000000"/>
          <w:kern w:val="0"/>
          <w14:ligatures w14:val="none"/>
        </w:rPr>
        <w:t> with explicit provenance and Bright/Dim/Dark labeling, enabling WGI to publish outputs while keeping uncertainty visible and actionable.</w:t>
      </w:r>
    </w:p>
    <w:p w14:paraId="4D780BE9"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1.3 Primary outputs (what “done” looks like after a 1–2 week run)</w:t>
      </w:r>
    </w:p>
    <w:p w14:paraId="116DD79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At the end of the run window, WGI must publish a Process Evidence Pack containing:</w:t>
      </w:r>
    </w:p>
    <w:p w14:paraId="3DF39B0F" w14:textId="77777777" w:rsidR="00E540C2" w:rsidRPr="00E540C2" w:rsidRDefault="00E540C2" w:rsidP="00E540C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BPMN 2.0 (XML export + human-readable render)</w:t>
      </w:r>
      <w:r w:rsidRPr="00E540C2">
        <w:rPr>
          <w:rFonts w:ascii="Times New Roman" w:eastAsia="Times New Roman" w:hAnsi="Times New Roman" w:cs="Times New Roman"/>
          <w:color w:val="000000"/>
          <w:kern w:val="0"/>
          <w14:ligatures w14:val="none"/>
        </w:rPr>
        <w:br/>
        <w:t>Includes explicit Bright/Dim/Dark overlays and evidence pointers per segment.</w:t>
      </w:r>
    </w:p>
    <w:p w14:paraId="45906FEE" w14:textId="77777777" w:rsidR="00E540C2" w:rsidRPr="00E540C2" w:rsidRDefault="00E540C2" w:rsidP="00E540C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Swimlane diagrams</w:t>
      </w:r>
      <w:r w:rsidRPr="00E540C2">
        <w:rPr>
          <w:rFonts w:ascii="Times New Roman" w:eastAsia="Times New Roman" w:hAnsi="Times New Roman" w:cs="Times New Roman"/>
          <w:color w:val="000000"/>
          <w:kern w:val="0"/>
          <w14:ligatures w14:val="none"/>
        </w:rPr>
        <w:br/>
        <w:t>Role/job lanes required; system lanes optional when system attribution confidence is sufficient.</w:t>
      </w:r>
    </w:p>
    <w:p w14:paraId="5122E35D" w14:textId="77777777" w:rsidR="00E540C2" w:rsidRPr="00E540C2" w:rsidRDefault="00E540C2" w:rsidP="00E540C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Derived RACI</w:t>
      </w:r>
      <w:r w:rsidRPr="00E540C2">
        <w:rPr>
          <w:rFonts w:ascii="Times New Roman" w:eastAsia="Times New Roman" w:hAnsi="Times New Roman" w:cs="Times New Roman"/>
          <w:color w:val="000000"/>
          <w:kern w:val="0"/>
          <w14:ligatures w14:val="none"/>
        </w:rPr>
        <w:br/>
        <w:t>Proposed vs validated explicitly marked, with confidence and evidence justification.</w:t>
      </w:r>
    </w:p>
    <w:p w14:paraId="427941D3" w14:textId="77777777" w:rsidR="00E540C2" w:rsidRPr="00E540C2" w:rsidRDefault="00E540C2" w:rsidP="00E540C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Heat maps and hotspot diagnostics</w:t>
      </w:r>
      <w:r w:rsidRPr="00E540C2">
        <w:rPr>
          <w:rFonts w:ascii="Times New Roman" w:eastAsia="Times New Roman" w:hAnsi="Times New Roman" w:cs="Times New Roman"/>
          <w:color w:val="000000"/>
          <w:kern w:val="0"/>
          <w14:ligatures w14:val="none"/>
        </w:rPr>
        <w:br/>
        <w:t>Cycle-time contribution, wait/queue indicators where inferable, rework/loops, exception clusters, and residual/unknown time share.</w:t>
      </w:r>
    </w:p>
    <w:p w14:paraId="40DF09BA" w14:textId="77777777" w:rsidR="00E540C2" w:rsidRPr="00E540C2" w:rsidRDefault="00E540C2" w:rsidP="00E540C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Replay/simulation visualization package (required)</w:t>
      </w:r>
      <w:r w:rsidRPr="00E540C2">
        <w:rPr>
          <w:rFonts w:ascii="Times New Roman" w:eastAsia="Times New Roman" w:hAnsi="Times New Roman" w:cs="Times New Roman"/>
          <w:color w:val="000000"/>
          <w:kern w:val="0"/>
          <w14:ligatures w14:val="none"/>
        </w:rPr>
        <w:br/>
        <w:t>Single-case replay + aggregate volume replay + variant replay. Heat maps must be explainable via replay.</w:t>
      </w:r>
    </w:p>
    <w:p w14:paraId="478508C0" w14:textId="77777777" w:rsidR="00E540C2" w:rsidRPr="00E540C2" w:rsidRDefault="00E540C2" w:rsidP="00E540C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Readable workflow narratives (validation-ready)</w:t>
      </w:r>
      <w:r w:rsidRPr="00E540C2">
        <w:rPr>
          <w:rFonts w:ascii="Times New Roman" w:eastAsia="Times New Roman" w:hAnsi="Times New Roman" w:cs="Times New Roman"/>
          <w:color w:val="000000"/>
          <w:kern w:val="0"/>
          <w14:ligatures w14:val="none"/>
        </w:rPr>
        <w:br/>
        <w:t>Happy path + variants/exceptions; embeds structured validation prompts; explicitly labels uncertain statements as uncertain.</w:t>
      </w:r>
    </w:p>
    <w:p w14:paraId="55AD81F8" w14:textId="77777777" w:rsidR="00E540C2" w:rsidRPr="00E540C2" w:rsidRDefault="00E540C2" w:rsidP="00E540C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Uncertainty backlog (“Dark Room backlog”)</w:t>
      </w:r>
      <w:r w:rsidRPr="00E540C2">
        <w:rPr>
          <w:rFonts w:ascii="Times New Roman" w:eastAsia="Times New Roman" w:hAnsi="Times New Roman" w:cs="Times New Roman"/>
          <w:color w:val="000000"/>
          <w:kern w:val="0"/>
          <w14:ligatures w14:val="none"/>
        </w:rPr>
        <w:br/>
        <w:t>A ranked list of under-observed/contradicted segments with recommended next actions (validation prompts, trigger refinement, connector enhancements).</w:t>
      </w:r>
    </w:p>
    <w:p w14:paraId="7C5FE739"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04420E2C">
          <v:rect id="_x0000_i1189" alt="" style="width:468pt;height:.05pt;mso-width-percent:0;mso-height-percent:0;mso-width-percent:0;mso-height-percent:0" o:hralign="center" o:hrstd="t" o:hr="t" fillcolor="#a0a0a0" stroked="f"/>
        </w:pict>
      </w:r>
    </w:p>
    <w:p w14:paraId="063677A3"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2) Problem Statement</w:t>
      </w:r>
    </w:p>
    <w:p w14:paraId="72985A57"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2.1 Intent</w:t>
      </w:r>
    </w:p>
    <w:p w14:paraId="59CEA94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Enterprises routinely make automation and transformation decisions without a shared, factual baseline. This leads to:</w:t>
      </w:r>
    </w:p>
    <w:p w14:paraId="6841C5D0" w14:textId="77777777" w:rsidR="00E540C2" w:rsidRPr="00E540C2" w:rsidRDefault="00E540C2" w:rsidP="00E540C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process documentation that is stale or aspirational</w:t>
      </w:r>
    </w:p>
    <w:p w14:paraId="3E4EAA68" w14:textId="77777777" w:rsidR="00E540C2" w:rsidRPr="00E540C2" w:rsidRDefault="00E540C2" w:rsidP="00E540C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cycle time and cost baselines built on weak assumptions</w:t>
      </w:r>
    </w:p>
    <w:p w14:paraId="6AEC3C8F" w14:textId="77777777" w:rsidR="00E540C2" w:rsidRPr="00E540C2" w:rsidRDefault="00E540C2" w:rsidP="00E540C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local automation that breaks end-to-end performance</w:t>
      </w:r>
    </w:p>
    <w:p w14:paraId="03DC1F8E" w14:textId="77777777" w:rsidR="00E540C2" w:rsidRPr="00E540C2" w:rsidRDefault="00E540C2" w:rsidP="00E540C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underestimated dependencies and adjacencies (IT, security, data readiness, HR/change)</w:t>
      </w:r>
    </w:p>
    <w:p w14:paraId="2EB349C0" w14:textId="77777777" w:rsidR="00E540C2" w:rsidRPr="00E540C2" w:rsidRDefault="00E540C2" w:rsidP="00E540C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executive mistrust because “the map doesn’t match reality”</w:t>
      </w:r>
    </w:p>
    <w:p w14:paraId="2F212950"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must solve this by producing </w:t>
      </w:r>
      <w:r w:rsidRPr="00E540C2">
        <w:rPr>
          <w:rFonts w:ascii="Times New Roman" w:eastAsia="Times New Roman" w:hAnsi="Times New Roman" w:cs="Times New Roman"/>
          <w:b/>
          <w:bCs/>
          <w:color w:val="000000"/>
          <w:kern w:val="0"/>
          <w14:ligatures w14:val="none"/>
        </w:rPr>
        <w:t>evidence-backed</w:t>
      </w:r>
      <w:r w:rsidRPr="00E540C2">
        <w:rPr>
          <w:rFonts w:ascii="Times New Roman" w:eastAsia="Times New Roman" w:hAnsi="Times New Roman" w:cs="Times New Roman"/>
          <w:color w:val="000000"/>
          <w:kern w:val="0"/>
          <w14:ligatures w14:val="none"/>
        </w:rPr>
        <w:t> process reality, publishing it rapidly, and explicitly separating what is known from what is uncertain.</w:t>
      </w:r>
    </w:p>
    <w:p w14:paraId="263A9E62"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2.2 How it functions / operates</w:t>
      </w:r>
    </w:p>
    <w:p w14:paraId="31DAD18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treats “truth” as a reconciled product:</w:t>
      </w:r>
    </w:p>
    <w:p w14:paraId="32A5A753" w14:textId="77777777" w:rsidR="00E540C2" w:rsidRPr="00E540C2" w:rsidRDefault="00E540C2" w:rsidP="00E540C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Observed work-surface evidence</w:t>
      </w:r>
      <w:r w:rsidRPr="00E540C2">
        <w:rPr>
          <w:rFonts w:ascii="Times New Roman" w:eastAsia="Times New Roman" w:hAnsi="Times New Roman" w:cs="Times New Roman"/>
          <w:color w:val="000000"/>
          <w:kern w:val="0"/>
          <w14:ligatures w14:val="none"/>
        </w:rPr>
        <w:t> answers: “What did people do across systems?”</w:t>
      </w:r>
    </w:p>
    <w:p w14:paraId="1810EF3A" w14:textId="77777777" w:rsidR="00E540C2" w:rsidRPr="00E540C2" w:rsidRDefault="00E540C2" w:rsidP="00E540C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Recorded system evidence</w:t>
      </w:r>
      <w:r w:rsidRPr="00E540C2">
        <w:rPr>
          <w:rFonts w:ascii="Times New Roman" w:eastAsia="Times New Roman" w:hAnsi="Times New Roman" w:cs="Times New Roman"/>
          <w:color w:val="000000"/>
          <w:kern w:val="0"/>
          <w14:ligatures w14:val="none"/>
        </w:rPr>
        <w:t> answers: “What did systems record and when?”</w:t>
      </w:r>
    </w:p>
    <w:p w14:paraId="5CB62FE7" w14:textId="77777777" w:rsidR="00E540C2" w:rsidRPr="00E540C2" w:rsidRDefault="00E540C2" w:rsidP="00E540C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Human interpretation evidence</w:t>
      </w:r>
      <w:r w:rsidRPr="00E540C2">
        <w:rPr>
          <w:rFonts w:ascii="Times New Roman" w:eastAsia="Times New Roman" w:hAnsi="Times New Roman" w:cs="Times New Roman"/>
          <w:color w:val="000000"/>
          <w:kern w:val="0"/>
          <w14:ligatures w14:val="none"/>
        </w:rPr>
        <w:t> answers: “What do workers believe, where is friction, and where are blind spots?”</w:t>
      </w:r>
    </w:p>
    <w:p w14:paraId="545894B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does not flatten these into one narrative. It:</w:t>
      </w:r>
    </w:p>
    <w:p w14:paraId="654E54F2" w14:textId="77777777" w:rsidR="00E540C2" w:rsidRPr="00E540C2" w:rsidRDefault="00E540C2" w:rsidP="00E540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aligns them temporally,</w:t>
      </w:r>
    </w:p>
    <w:p w14:paraId="091DBCA8" w14:textId="77777777" w:rsidR="00E540C2" w:rsidRPr="00E540C2" w:rsidRDefault="00E540C2" w:rsidP="00E540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correlates them to cases and roles,</w:t>
      </w:r>
    </w:p>
    <w:p w14:paraId="54DB2C5B" w14:textId="77777777" w:rsidR="00E540C2" w:rsidRPr="00E540C2" w:rsidRDefault="00E540C2" w:rsidP="00E540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highlights mismatches, and</w:t>
      </w:r>
    </w:p>
    <w:p w14:paraId="77418927" w14:textId="77777777" w:rsidR="00E540C2" w:rsidRPr="00E540C2" w:rsidRDefault="00E540C2" w:rsidP="00E540C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routes mismatches into validation workflows and uncertainty backlogs.</w:t>
      </w:r>
    </w:p>
    <w:p w14:paraId="2837A52A"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22CF33D5">
          <v:rect id="_x0000_i1188" alt="" style="width:468pt;height:.05pt;mso-width-percent:0;mso-height-percent:0;mso-width-percent:0;mso-height-percent:0" o:hralign="center" o:hrstd="t" o:hr="t" fillcolor="#a0a0a0" stroked="f"/>
        </w:pict>
      </w:r>
    </w:p>
    <w:p w14:paraId="79C809CE"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3) Product Goals, Non</w:t>
      </w:r>
      <w:r w:rsidRPr="00E540C2">
        <w:rPr>
          <w:rFonts w:ascii="Times New Roman" w:eastAsia="Times New Roman" w:hAnsi="Times New Roman" w:cs="Times New Roman"/>
          <w:b/>
          <w:bCs/>
          <w:color w:val="000000"/>
          <w:kern w:val="36"/>
          <w:sz w:val="48"/>
          <w:szCs w:val="48"/>
          <w14:ligatures w14:val="none"/>
        </w:rPr>
        <w:noBreakHyphen/>
        <w:t>Goals, and Design Principles</w:t>
      </w:r>
    </w:p>
    <w:p w14:paraId="0A2D23F8"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3.1 Goals (what the product must reliably do)</w:t>
      </w:r>
    </w:p>
    <w:p w14:paraId="00C98570"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Goal A — Establish a “foundation of fact” quickly</w:t>
      </w:r>
    </w:p>
    <w:p w14:paraId="4E10D0D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Provide reviewable, publishable artifacts within 1–2 weeks.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How it operates:</w:t>
      </w:r>
      <w:r w:rsidRPr="00E540C2">
        <w:rPr>
          <w:rFonts w:ascii="Times New Roman" w:eastAsia="Times New Roman" w:hAnsi="Times New Roman" w:cs="Times New Roman"/>
          <w:color w:val="000000"/>
          <w:kern w:val="0"/>
          <w14:ligatures w14:val="none"/>
        </w:rPr>
        <w:t> Time-boxed capture + automated publication + human validation loop.</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Required behaviors:</w:t>
      </w:r>
    </w:p>
    <w:p w14:paraId="76286F97" w14:textId="77777777" w:rsidR="00E540C2" w:rsidRPr="00E540C2" w:rsidRDefault="00E540C2" w:rsidP="00E540C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Publish BPMN + swimlanes + RACI even when incomplete, using Bright/Dim/Dark to prevent false certainty.</w:t>
      </w:r>
    </w:p>
    <w:p w14:paraId="084DF4F6" w14:textId="77777777" w:rsidR="00E540C2" w:rsidRPr="00E540C2" w:rsidRDefault="00E540C2" w:rsidP="00E540C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Provide replay views that explain heat maps, not just static diagrams.</w:t>
      </w:r>
    </w:p>
    <w:p w14:paraId="31BB33A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Goal B — Capture best</w:t>
      </w:r>
      <w:r w:rsidRPr="00E540C2">
        <w:rPr>
          <w:rFonts w:ascii="Times New Roman" w:eastAsia="Times New Roman" w:hAnsi="Times New Roman" w:cs="Times New Roman"/>
          <w:b/>
          <w:bCs/>
          <w:color w:val="000000"/>
          <w:kern w:val="0"/>
          <w:sz w:val="27"/>
          <w:szCs w:val="27"/>
          <w14:ligatures w14:val="none"/>
        </w:rPr>
        <w:noBreakHyphen/>
        <w:t>in</w:t>
      </w:r>
      <w:r w:rsidRPr="00E540C2">
        <w:rPr>
          <w:rFonts w:ascii="Times New Roman" w:eastAsia="Times New Roman" w:hAnsi="Times New Roman" w:cs="Times New Roman"/>
          <w:b/>
          <w:bCs/>
          <w:color w:val="000000"/>
          <w:kern w:val="0"/>
          <w:sz w:val="27"/>
          <w:szCs w:val="27"/>
          <w14:ligatures w14:val="none"/>
        </w:rPr>
        <w:noBreakHyphen/>
        <w:t>class grade cross-system event evidence</w:t>
      </w:r>
    </w:p>
    <w:p w14:paraId="75B9163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Enable longitudinal reconstruction across enterprise systems and integrations.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How it operates:</w:t>
      </w:r>
      <w:r w:rsidRPr="00E540C2">
        <w:rPr>
          <w:rFonts w:ascii="Times New Roman" w:eastAsia="Times New Roman" w:hAnsi="Times New Roman" w:cs="Times New Roman"/>
          <w:color w:val="000000"/>
          <w:kern w:val="0"/>
          <w14:ligatures w14:val="none"/>
        </w:rPr>
        <w:t> Connector framework with incremental extraction, lineage, backfill, and canonical event normalization.</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Required behaviors:</w:t>
      </w:r>
    </w:p>
    <w:p w14:paraId="5895E437" w14:textId="77777777" w:rsidR="00E540C2" w:rsidRPr="00E540C2" w:rsidRDefault="00E540C2" w:rsidP="00E540C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Construct case-centric event spine with provenance and confidence.</w:t>
      </w:r>
    </w:p>
    <w:p w14:paraId="096100A7" w14:textId="77777777" w:rsidR="00E540C2" w:rsidRPr="00E540C2" w:rsidRDefault="00E540C2" w:rsidP="00E540C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Support integration and observability telemetry so cross-system continuity is possible.</w:t>
      </w:r>
    </w:p>
    <w:p w14:paraId="6962C502"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Goal C — Start from desktop reality, not just system logs</w:t>
      </w:r>
    </w:p>
    <w:p w14:paraId="0D2CBC5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Capture friction and time accumulation that logs don’t show.</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How it operates:</w:t>
      </w:r>
      <w:r w:rsidRPr="00E540C2">
        <w:rPr>
          <w:rFonts w:ascii="Times New Roman" w:eastAsia="Times New Roman" w:hAnsi="Times New Roman" w:cs="Times New Roman"/>
          <w:color w:val="000000"/>
          <w:kern w:val="0"/>
          <w14:ligatures w14:val="none"/>
        </w:rPr>
        <w:t> Endpoint agent captures focus sessions, switching patterns, interaction intensity, and VCE classifications.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Required behaviors:</w:t>
      </w:r>
    </w:p>
    <w:p w14:paraId="0842FF13" w14:textId="77777777" w:rsidR="00E540C2" w:rsidRPr="00E540C2" w:rsidRDefault="00E540C2" w:rsidP="00E540C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Roll up to roles by default; avoid employee surveillance posture.</w:t>
      </w:r>
    </w:p>
    <w:p w14:paraId="0D4033BA" w14:textId="77777777" w:rsidR="00E540C2" w:rsidRPr="00E540C2" w:rsidRDefault="00E540C2" w:rsidP="00E540C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Use targeted VCE capture to clarify ambiguous segments without continuous recording.</w:t>
      </w:r>
    </w:p>
    <w:p w14:paraId="730D2668"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Goal D — Human-in-the-loop truth-building, not autonomous “gap filling”</w:t>
      </w:r>
    </w:p>
    <w:p w14:paraId="5A875AB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Avoid hallucinated process steps and preserve trust.</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How it operates:</w:t>
      </w:r>
      <w:r w:rsidRPr="00E540C2">
        <w:rPr>
          <w:rFonts w:ascii="Times New Roman" w:eastAsia="Times New Roman" w:hAnsi="Times New Roman" w:cs="Times New Roman"/>
          <w:color w:val="000000"/>
          <w:kern w:val="0"/>
          <w14:ligatures w14:val="none"/>
        </w:rPr>
        <w:t> Structured validation packs, interactive surveys, and uncertainty backlogs.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Required behaviors:</w:t>
      </w:r>
    </w:p>
    <w:p w14:paraId="15AF1C55" w14:textId="77777777" w:rsidR="00E540C2" w:rsidRPr="00E540C2" w:rsidRDefault="00E540C2" w:rsidP="00E540C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Uncertainty must be first-class, not hidden.</w:t>
      </w:r>
    </w:p>
    <w:p w14:paraId="79DEAF29" w14:textId="77777777" w:rsidR="00E540C2" w:rsidRPr="00E540C2" w:rsidRDefault="00E540C2" w:rsidP="00E540C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Any inference must be labeled as hypothesis until validated.</w:t>
      </w:r>
    </w:p>
    <w:p w14:paraId="6EF2A044"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Goal E — Provide executive decision support and transformation prioritization</w:t>
      </w:r>
    </w:p>
    <w:p w14:paraId="6CFB51F4"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Enable prioritization across value, cost, complexity, and dependency involvement.</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How it operates:</w:t>
      </w:r>
      <w:r w:rsidRPr="00E540C2">
        <w:rPr>
          <w:rFonts w:ascii="Times New Roman" w:eastAsia="Times New Roman" w:hAnsi="Times New Roman" w:cs="Times New Roman"/>
          <w:color w:val="000000"/>
          <w:kern w:val="0"/>
          <w14:ligatures w14:val="none"/>
        </w:rPr>
        <w:t> Use observed time distributions + burden rates to compute baseline costs; combine with dependency/adjacency scoring and scenario evaluation outputs.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Required behaviors:</w:t>
      </w:r>
    </w:p>
    <w:p w14:paraId="0083E439" w14:textId="77777777" w:rsidR="00E540C2" w:rsidRPr="00E540C2" w:rsidRDefault="00E540C2" w:rsidP="00E540C2">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Provide clear “what it takes to change” views (adjacencies + complexity).</w:t>
      </w:r>
    </w:p>
    <w:p w14:paraId="5ED70572" w14:textId="77777777" w:rsidR="00E540C2" w:rsidRPr="00E540C2" w:rsidRDefault="00E540C2" w:rsidP="00E540C2">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Provide scenario candidates and simulation impacts where enabled.</w:t>
      </w:r>
    </w:p>
    <w:p w14:paraId="79F8BCBB"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3F96E967">
          <v:rect id="_x0000_i1187" alt="" style="width:468pt;height:.05pt;mso-width-percent:0;mso-height-percent:0;mso-width-percent:0;mso-height-percent:0" o:hralign="center" o:hrstd="t" o:hr="t" fillcolor="#a0a0a0" stroked="f"/>
        </w:pict>
      </w:r>
    </w:p>
    <w:p w14:paraId="566D40D4"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3.2 Non</w:t>
      </w:r>
      <w:r w:rsidRPr="00E540C2">
        <w:rPr>
          <w:rFonts w:ascii="Times New Roman" w:eastAsia="Times New Roman" w:hAnsi="Times New Roman" w:cs="Times New Roman"/>
          <w:b/>
          <w:bCs/>
          <w:color w:val="000000"/>
          <w:kern w:val="0"/>
          <w:sz w:val="36"/>
          <w:szCs w:val="36"/>
          <w14:ligatures w14:val="none"/>
        </w:rPr>
        <w:noBreakHyphen/>
        <w:t>Goals (what WGI must explicitly NOT do in v1)</w:t>
      </w:r>
    </w:p>
    <w:p w14:paraId="385CD843" w14:textId="77777777" w:rsidR="00E540C2" w:rsidRPr="00E540C2" w:rsidRDefault="00E540C2" w:rsidP="00E540C2">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Not an employee performance management system.</w:t>
      </w:r>
      <w:r w:rsidRPr="00E540C2">
        <w:rPr>
          <w:rFonts w:ascii="Times New Roman" w:eastAsia="Times New Roman" w:hAnsi="Times New Roman" w:cs="Times New Roman"/>
          <w:color w:val="000000"/>
          <w:kern w:val="0"/>
          <w14:ligatures w14:val="none"/>
        </w:rPr>
        <w:br/>
        <w:t>The product must not present individual-level scoring by default and must not optimize for surveillance. Identity-level drilldowns are policy-gated and exceptional.</w:t>
      </w:r>
    </w:p>
    <w:p w14:paraId="5CE1549C" w14:textId="77777777" w:rsidR="00E540C2" w:rsidRPr="00E540C2" w:rsidRDefault="00E540C2" w:rsidP="00E540C2">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Not a workflow execution engine.</w:t>
      </w:r>
      <w:r w:rsidRPr="00E540C2">
        <w:rPr>
          <w:rFonts w:ascii="Times New Roman" w:eastAsia="Times New Roman" w:hAnsi="Times New Roman" w:cs="Times New Roman"/>
          <w:color w:val="000000"/>
          <w:kern w:val="0"/>
          <w14:ligatures w14:val="none"/>
        </w:rPr>
        <w:br/>
        <w:t>WGI documents and analyzes workflows; it does not run or orchestrate enterprise processes.</w:t>
      </w:r>
    </w:p>
    <w:p w14:paraId="4B77CF72" w14:textId="77777777" w:rsidR="00E540C2" w:rsidRPr="00E540C2" w:rsidRDefault="00E540C2" w:rsidP="00E540C2">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Not an uncontrolled screen recording system.</w:t>
      </w:r>
      <w:r w:rsidRPr="00E540C2">
        <w:rPr>
          <w:rFonts w:ascii="Times New Roman" w:eastAsia="Times New Roman" w:hAnsi="Times New Roman" w:cs="Times New Roman"/>
          <w:color w:val="000000"/>
          <w:kern w:val="0"/>
          <w14:ligatures w14:val="none"/>
        </w:rPr>
        <w:br/>
        <w:t>Screenshots are targeted and converted into metadata by default. Raw images are not retained by default.</w:t>
      </w:r>
    </w:p>
    <w:p w14:paraId="4E5E1C09" w14:textId="77777777" w:rsidR="00E540C2" w:rsidRPr="00E540C2" w:rsidRDefault="00E540C2" w:rsidP="00E540C2">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Not dependent on “perfect integration” before value is delivered.</w:t>
      </w:r>
      <w:r w:rsidRPr="00E540C2">
        <w:rPr>
          <w:rFonts w:ascii="Times New Roman" w:eastAsia="Times New Roman" w:hAnsi="Times New Roman" w:cs="Times New Roman"/>
          <w:color w:val="000000"/>
          <w:kern w:val="0"/>
          <w14:ligatures w14:val="none"/>
        </w:rPr>
        <w:br/>
        <w:t>WGI must deliver credible outputs even with partial system coverage, as long as uncertainty is labeled and reconciliation workflows exist.</w:t>
      </w:r>
    </w:p>
    <w:p w14:paraId="0B665406"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7E6AC9CB">
          <v:rect id="_x0000_i1186" alt="" style="width:468pt;height:.05pt;mso-width-percent:0;mso-height-percent:0;mso-width-percent:0;mso-height-percent:0" o:hralign="center" o:hrstd="t" o:hr="t" fillcolor="#a0a0a0" stroked="f"/>
        </w:pict>
      </w:r>
    </w:p>
    <w:p w14:paraId="6FB219FB"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3.3 Design principles (engineering guardrails)</w:t>
      </w:r>
    </w:p>
    <w:p w14:paraId="1E9BAE0B" w14:textId="77777777" w:rsidR="00E540C2" w:rsidRPr="00E540C2" w:rsidRDefault="00E540C2" w:rsidP="00E540C2">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Evidence before elegance:</w:t>
      </w:r>
      <w:r w:rsidRPr="00E540C2">
        <w:rPr>
          <w:rFonts w:ascii="Times New Roman" w:eastAsia="Times New Roman" w:hAnsi="Times New Roman" w:cs="Times New Roman"/>
          <w:color w:val="000000"/>
          <w:kern w:val="0"/>
          <w14:ligatures w14:val="none"/>
        </w:rPr>
        <w:t> A clean diagram is not success if it is confidently wrong.</w:t>
      </w:r>
    </w:p>
    <w:p w14:paraId="55709936" w14:textId="77777777" w:rsidR="00E540C2" w:rsidRPr="00E540C2" w:rsidRDefault="00E540C2" w:rsidP="00E540C2">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Provenance everywhere:</w:t>
      </w:r>
      <w:r w:rsidRPr="00E540C2">
        <w:rPr>
          <w:rFonts w:ascii="Times New Roman" w:eastAsia="Times New Roman" w:hAnsi="Times New Roman" w:cs="Times New Roman"/>
          <w:color w:val="000000"/>
          <w:kern w:val="0"/>
          <w14:ligatures w14:val="none"/>
        </w:rPr>
        <w:t> Every published step must have traceable evidence pointers.</w:t>
      </w:r>
    </w:p>
    <w:p w14:paraId="5BB295D1" w14:textId="77777777" w:rsidR="00E540C2" w:rsidRPr="00E540C2" w:rsidRDefault="00E540C2" w:rsidP="00E540C2">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Uncertainty is a deliverable:</w:t>
      </w:r>
      <w:r w:rsidRPr="00E540C2">
        <w:rPr>
          <w:rFonts w:ascii="Times New Roman" w:eastAsia="Times New Roman" w:hAnsi="Times New Roman" w:cs="Times New Roman"/>
          <w:color w:val="000000"/>
          <w:kern w:val="0"/>
          <w14:ligatures w14:val="none"/>
        </w:rPr>
        <w:t> Bright/Dim/Dark overlays are mandatory outputs.</w:t>
      </w:r>
    </w:p>
    <w:p w14:paraId="6D2A4DA9" w14:textId="77777777" w:rsidR="00E540C2" w:rsidRPr="00E540C2" w:rsidRDefault="00E540C2" w:rsidP="00E540C2">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Role-first lens:</w:t>
      </w:r>
      <w:r w:rsidRPr="00E540C2">
        <w:rPr>
          <w:rFonts w:ascii="Times New Roman" w:eastAsia="Times New Roman" w:hAnsi="Times New Roman" w:cs="Times New Roman"/>
          <w:color w:val="000000"/>
          <w:kern w:val="0"/>
          <w14:ligatures w14:val="none"/>
        </w:rPr>
        <w:t> Default analytics and outputs are role-aggregated.</w:t>
      </w:r>
    </w:p>
    <w:p w14:paraId="0AF24B54" w14:textId="77777777" w:rsidR="00E540C2" w:rsidRPr="00E540C2" w:rsidRDefault="00E540C2" w:rsidP="00E540C2">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Replay explains heat:</w:t>
      </w:r>
      <w:r w:rsidRPr="00E540C2">
        <w:rPr>
          <w:rFonts w:ascii="Times New Roman" w:eastAsia="Times New Roman" w:hAnsi="Times New Roman" w:cs="Times New Roman"/>
          <w:color w:val="000000"/>
          <w:kern w:val="0"/>
          <w14:ligatures w14:val="none"/>
        </w:rPr>
        <w:t> Heat maps must be explainable through replay/simulation playback.</w:t>
      </w:r>
    </w:p>
    <w:p w14:paraId="0C407D75" w14:textId="77777777" w:rsidR="00E540C2" w:rsidRPr="00E540C2" w:rsidRDefault="00E540C2" w:rsidP="00E540C2">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Policy enforcement is product functionality:</w:t>
      </w:r>
      <w:r w:rsidRPr="00E540C2">
        <w:rPr>
          <w:rFonts w:ascii="Times New Roman" w:eastAsia="Times New Roman" w:hAnsi="Times New Roman" w:cs="Times New Roman"/>
          <w:color w:val="000000"/>
          <w:kern w:val="0"/>
          <w14:ligatures w14:val="none"/>
        </w:rPr>
        <w:t> RBAC/ABAC decisions are enforced centrally (policy decision point + enforcement points) and fully audited.</w:t>
      </w:r>
    </w:p>
    <w:p w14:paraId="21199DDD"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3E9C36FB">
          <v:rect id="_x0000_i1185" alt="" style="width:468pt;height:.05pt;mso-width-percent:0;mso-height-percent:0;mso-width-percent:0;mso-height-percent:0" o:hralign="center" o:hrstd="t" o:hr="t" fillcolor="#a0a0a0" stroked="f"/>
        </w:pict>
      </w:r>
    </w:p>
    <w:p w14:paraId="6EC9EF24"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4) Personas and Primary User Journeys</w:t>
      </w:r>
    </w:p>
    <w:p w14:paraId="53E81956"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4.1 Personas (who uses what, and why)</w:t>
      </w:r>
    </w:p>
    <w:p w14:paraId="0A20C93E"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Executive Sponsor / Business Leader</w:t>
      </w:r>
    </w:p>
    <w:p w14:paraId="26D51090" w14:textId="77777777" w:rsidR="00E540C2" w:rsidRPr="00E540C2" w:rsidRDefault="00E540C2" w:rsidP="00E540C2">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Validate understanding of current operations and approve investment priorities.</w:t>
      </w:r>
    </w:p>
    <w:p w14:paraId="56E93143" w14:textId="77777777" w:rsidR="00E540C2" w:rsidRPr="00E540C2" w:rsidRDefault="00E540C2" w:rsidP="00E540C2">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Needs from WGI:</w:t>
      </w:r>
      <w:r w:rsidRPr="00E540C2">
        <w:rPr>
          <w:rFonts w:ascii="Times New Roman" w:eastAsia="Times New Roman" w:hAnsi="Times New Roman" w:cs="Times New Roman"/>
          <w:color w:val="000000"/>
          <w:kern w:val="0"/>
          <w14:ligatures w14:val="none"/>
        </w:rPr>
        <w:t> Executive playback, hotspot clarity, scenario comparisons, confidence posture, and “what it takes to change” complexity/dependency lens.</w:t>
      </w:r>
    </w:p>
    <w:p w14:paraId="4B13C61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Process Owner / Operational Excellence</w:t>
      </w:r>
    </w:p>
    <w:p w14:paraId="50A2FF4D" w14:textId="77777777" w:rsidR="00E540C2" w:rsidRPr="00E540C2" w:rsidRDefault="00E540C2" w:rsidP="00E540C2">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Validate as-is and drive improvement actions.</w:t>
      </w:r>
    </w:p>
    <w:p w14:paraId="1829077D" w14:textId="77777777" w:rsidR="00E540C2" w:rsidRPr="00E540C2" w:rsidRDefault="00E540C2" w:rsidP="00E540C2">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Needs from WGI:</w:t>
      </w:r>
      <w:r w:rsidRPr="00E540C2">
        <w:rPr>
          <w:rFonts w:ascii="Times New Roman" w:eastAsia="Times New Roman" w:hAnsi="Times New Roman" w:cs="Times New Roman"/>
          <w:color w:val="000000"/>
          <w:kern w:val="0"/>
          <w14:ligatures w14:val="none"/>
        </w:rPr>
        <w:t> BPMN + swimlanes + RACI, variant insights, rework loops, and validation workflows.</w:t>
      </w:r>
    </w:p>
    <w:p w14:paraId="79110A11"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Worker / SME Participant</w:t>
      </w:r>
    </w:p>
    <w:p w14:paraId="1DBC2F34" w14:textId="77777777" w:rsidR="00E540C2" w:rsidRPr="00E540C2" w:rsidRDefault="00E540C2" w:rsidP="00E540C2">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Provide reality safely and correct misunderstandings.</w:t>
      </w:r>
    </w:p>
    <w:p w14:paraId="576BAF7D" w14:textId="77777777" w:rsidR="00E540C2" w:rsidRPr="00E540C2" w:rsidRDefault="00E540C2" w:rsidP="00E540C2">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Needs from WGI:</w:t>
      </w:r>
      <w:r w:rsidRPr="00E540C2">
        <w:rPr>
          <w:rFonts w:ascii="Times New Roman" w:eastAsia="Times New Roman" w:hAnsi="Times New Roman" w:cs="Times New Roman"/>
          <w:color w:val="000000"/>
          <w:kern w:val="0"/>
          <w14:ligatures w14:val="none"/>
        </w:rPr>
        <w:t> Transparent widget controls, safe survey experience, and a way to validate narratives without being forced into modeling tools.</w:t>
      </w:r>
    </w:p>
    <w:p w14:paraId="593820D4"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Process Analyst / Transformation Analyst</w:t>
      </w:r>
    </w:p>
    <w:p w14:paraId="59505DB9" w14:textId="77777777" w:rsidR="00E540C2" w:rsidRPr="00E540C2" w:rsidRDefault="00E540C2" w:rsidP="00E540C2">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Operate engagement workspace, mappings, publication, and validation cycles.</w:t>
      </w:r>
    </w:p>
    <w:p w14:paraId="7B2873F2" w14:textId="77777777" w:rsidR="00E540C2" w:rsidRPr="00E540C2" w:rsidRDefault="00E540C2" w:rsidP="00E540C2">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Needs from WGI:</w:t>
      </w:r>
      <w:r w:rsidRPr="00E540C2">
        <w:rPr>
          <w:rFonts w:ascii="Times New Roman" w:eastAsia="Times New Roman" w:hAnsi="Times New Roman" w:cs="Times New Roman"/>
          <w:color w:val="000000"/>
          <w:kern w:val="0"/>
          <w14:ligatures w14:val="none"/>
        </w:rPr>
        <w:t> Data quality dashboards, correlation confidence, uncertainty backlog operations, publishing controls, and export tools.</w:t>
      </w:r>
    </w:p>
    <w:p w14:paraId="59F500C6"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Security / Privacy / Compliance</w:t>
      </w:r>
    </w:p>
    <w:p w14:paraId="272BA17E" w14:textId="77777777" w:rsidR="00E540C2" w:rsidRPr="00E540C2" w:rsidRDefault="00E540C2" w:rsidP="00E540C2">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Ensure governance, minimization, auditability, and policy enforcement.</w:t>
      </w:r>
    </w:p>
    <w:p w14:paraId="4FDF3863" w14:textId="77777777" w:rsidR="00E540C2" w:rsidRPr="00E540C2" w:rsidRDefault="00E540C2" w:rsidP="00E540C2">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Needs from WGI:</w:t>
      </w:r>
      <w:r w:rsidRPr="00E540C2">
        <w:rPr>
          <w:rFonts w:ascii="Times New Roman" w:eastAsia="Times New Roman" w:hAnsi="Times New Roman" w:cs="Times New Roman"/>
          <w:color w:val="000000"/>
          <w:kern w:val="0"/>
          <w14:ligatures w14:val="none"/>
        </w:rPr>
        <w:t> Policy configuration, audit logs, retention controls, allowlists, export controls, and evidence access segmentation.</w:t>
      </w:r>
    </w:p>
    <w:p w14:paraId="41831118"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IT / Endpoint Operations</w:t>
      </w:r>
    </w:p>
    <w:p w14:paraId="5C33AB78" w14:textId="77777777" w:rsidR="00E540C2" w:rsidRPr="00E540C2" w:rsidRDefault="00E540C2" w:rsidP="00E540C2">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Intent:</w:t>
      </w:r>
      <w:r w:rsidRPr="00E540C2">
        <w:rPr>
          <w:rFonts w:ascii="Times New Roman" w:eastAsia="Times New Roman" w:hAnsi="Times New Roman" w:cs="Times New Roman"/>
          <w:color w:val="000000"/>
          <w:kern w:val="0"/>
          <w14:ligatures w14:val="none"/>
        </w:rPr>
        <w:t> Deploy and manage endpoint agents; ensure stability.</w:t>
      </w:r>
    </w:p>
    <w:p w14:paraId="45460E0F" w14:textId="77777777" w:rsidR="00E540C2" w:rsidRPr="00E540C2" w:rsidRDefault="00E540C2" w:rsidP="00E540C2">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Needs from WGI:</w:t>
      </w:r>
      <w:r w:rsidRPr="00E540C2">
        <w:rPr>
          <w:rFonts w:ascii="Times New Roman" w:eastAsia="Times New Roman" w:hAnsi="Times New Roman" w:cs="Times New Roman"/>
          <w:color w:val="000000"/>
          <w:kern w:val="0"/>
          <w14:ligatures w14:val="none"/>
        </w:rPr>
        <w:t> Packaging, deployment guides, health dashboards, troubleshooting workflows, and change-controlled policy updates.</w:t>
      </w:r>
    </w:p>
    <w:p w14:paraId="2B962BC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Enterprise Architecture / Architecture Governance (optional integration track)</w:t>
      </w:r>
    </w:p>
    <w:p w14:paraId="3B19E1A2" w14:textId="77777777" w:rsidR="00E540C2" w:rsidRPr="00E540C2" w:rsidRDefault="00E540C2" w:rsidP="00E540C2">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Keep enterprise architecture aligned to reality; support future-state design.</w:t>
      </w:r>
    </w:p>
    <w:p w14:paraId="6AF1DF1D" w14:textId="77777777" w:rsidR="00E540C2" w:rsidRPr="00E540C2" w:rsidRDefault="00E540C2" w:rsidP="00E540C2">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Needs from WGI:</w:t>
      </w:r>
      <w:r w:rsidRPr="00E540C2">
        <w:rPr>
          <w:rFonts w:ascii="Times New Roman" w:eastAsia="Times New Roman" w:hAnsi="Times New Roman" w:cs="Times New Roman"/>
          <w:color w:val="000000"/>
          <w:kern w:val="0"/>
          <w14:ligatures w14:val="none"/>
        </w:rPr>
        <w:t> Importable process artifacts, version diffs, and uncertainty attributes preserved as metadata.</w:t>
      </w:r>
    </w:p>
    <w:p w14:paraId="5C093E84"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20E3971A">
          <v:rect id="_x0000_i1184" alt="" style="width:468pt;height:.05pt;mso-width-percent:0;mso-height-percent:0;mso-width-percent:0;mso-height-percent:0" o:hralign="center" o:hrstd="t" o:hr="t" fillcolor="#a0a0a0" stroked="f"/>
        </w:pict>
      </w:r>
    </w:p>
    <w:p w14:paraId="69B025D7"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4.2 Primary user journey (end-to-end)</w:t>
      </w:r>
    </w:p>
    <w:p w14:paraId="25A8ABC8"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Journey 1 — “Two-week foundation of fact” engagement</w:t>
      </w:r>
    </w:p>
    <w:p w14:paraId="52D2E91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Produce publishable, evidence-backed process documentation and insights quickly.</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How it operates (high-level):</w:t>
      </w:r>
    </w:p>
    <w:p w14:paraId="0045754C"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Create engagement workspace + define scope and case model</w:t>
      </w:r>
    </w:p>
    <w:p w14:paraId="03B198D7"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Deploy endpoint agent + widget (Windows/macOS)</w:t>
      </w:r>
    </w:p>
    <w:p w14:paraId="4F41145F"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Configure connector plan (system logs + integration + observability)</w:t>
      </w:r>
    </w:p>
    <w:p w14:paraId="0EB7656E"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Launch survey bot (certainty/uncertainty capture)</w:t>
      </w:r>
    </w:p>
    <w:p w14:paraId="2CBAE349"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Run 1–2 weeks with daily monitoring and controlled adjustments</w:t>
      </w:r>
    </w:p>
    <w:p w14:paraId="18AE3573"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Publish Process Evidence Pack (BPMN + swimlanes + RACI + heat maps + narratives + replay)</w:t>
      </w:r>
    </w:p>
    <w:p w14:paraId="6E452CA7"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Run structured validation to convert Dim/Dark to Bright where possible</w:t>
      </w:r>
    </w:p>
    <w:p w14:paraId="6ECF057D" w14:textId="77777777" w:rsidR="00E540C2" w:rsidRPr="00E540C2" w:rsidRDefault="00E540C2" w:rsidP="00E540C2">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Optionally run scenario evaluation / active inferencing for improvement ideas</w:t>
      </w:r>
    </w:p>
    <w:p w14:paraId="1712922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Journey 2 — “Executive playback and prioritization”</w:t>
      </w:r>
    </w:p>
    <w:p w14:paraId="3E7DEB3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Make investment decisions grounded in evidence rather than assumptions.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How it operates:</w:t>
      </w:r>
    </w:p>
    <w:p w14:paraId="7FB558EB" w14:textId="77777777" w:rsidR="00E540C2" w:rsidRPr="00E540C2" w:rsidRDefault="00E540C2" w:rsidP="00E540C2">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Executive reviews: replay + heat map + BPMN poster + narrative summary</w:t>
      </w:r>
    </w:p>
    <w:p w14:paraId="6B213B8F" w14:textId="77777777" w:rsidR="00E540C2" w:rsidRPr="00E540C2" w:rsidRDefault="00E540C2" w:rsidP="00E540C2">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Team reviews: dependencies/adjacencies involvement + complexity scoring</w:t>
      </w:r>
    </w:p>
    <w:p w14:paraId="74F6D774" w14:textId="77777777" w:rsidR="00E540C2" w:rsidRPr="00E540C2" w:rsidRDefault="00E540C2" w:rsidP="00E540C2">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Output: prioritized roadmap candidates with confidence posture and recommended next steps (validate, instrument, pilot, automate).</w:t>
      </w:r>
    </w:p>
    <w:p w14:paraId="3CB47CBE"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5D9A0EB6">
          <v:rect id="_x0000_i1183" alt="" style="width:468pt;height:.05pt;mso-width-percent:0;mso-height-percent:0;mso-width-percent:0;mso-height-percent:0" o:hralign="center" o:hrstd="t" o:hr="t" fillcolor="#a0a0a0" stroked="f"/>
        </w:pict>
      </w:r>
    </w:p>
    <w:p w14:paraId="73226BBF"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5) Product Scope and Release Framing</w:t>
      </w:r>
    </w:p>
    <w:p w14:paraId="0A8C7FB7"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5.1 v1 scope (what engineering must assume is required)</w:t>
      </w:r>
    </w:p>
    <w:p w14:paraId="4B0C569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v1 must include:</w:t>
      </w:r>
    </w:p>
    <w:p w14:paraId="3362A0CB"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Engagement Workspace configuration (scope, roles, systems, run window)</w:t>
      </w:r>
    </w:p>
    <w:p w14:paraId="69BF5F97"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Endpoint agent + widget for Windows and macOS</w:t>
      </w:r>
    </w:p>
    <w:p w14:paraId="6DC30782"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Connector framework with at least one representative connector in each category:</w:t>
      </w:r>
    </w:p>
    <w:p w14:paraId="6E03F664" w14:textId="77777777" w:rsidR="00E540C2" w:rsidRPr="00E540C2" w:rsidRDefault="00E540C2" w:rsidP="00E540C2">
      <w:pPr>
        <w:numPr>
          <w:ilvl w:val="1"/>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system-of-record extraction (API or DB)</w:t>
      </w:r>
    </w:p>
    <w:p w14:paraId="29105763" w14:textId="77777777" w:rsidR="00E540C2" w:rsidRPr="00E540C2" w:rsidRDefault="00E540C2" w:rsidP="00E540C2">
      <w:pPr>
        <w:numPr>
          <w:ilvl w:val="1"/>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integration telemetry (gateway logs)</w:t>
      </w:r>
    </w:p>
    <w:p w14:paraId="72F52A95" w14:textId="77777777" w:rsidR="00E540C2" w:rsidRPr="00E540C2" w:rsidRDefault="00E540C2" w:rsidP="00E540C2">
      <w:pPr>
        <w:numPr>
          <w:ilvl w:val="1"/>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observability ingestion (trace spans/events)</w:t>
      </w:r>
    </w:p>
    <w:p w14:paraId="426F8A1E"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Survey bot with certainty/uncertainty capture + structured claims</w:t>
      </w:r>
    </w:p>
    <w:p w14:paraId="4C1281A1"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Canonical event spine builder (case-centric normalization)</w:t>
      </w:r>
    </w:p>
    <w:p w14:paraId="7D03EA6E"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Correlation engine (endpoint ↔ cases) with confidence and explainability</w:t>
      </w:r>
    </w:p>
    <w:p w14:paraId="1A458236"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Work Reality Graph persistence and query services</w:t>
      </w:r>
    </w:p>
    <w:p w14:paraId="77A11C05"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Publishing engine (BPMN 2.0 export + swimlanes + RACI + narratives + heat maps)</w:t>
      </w:r>
    </w:p>
    <w:p w14:paraId="7ABCD3D0"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Replay/simulation visualization engine (single-case + aggregate volume + variant replay)</w:t>
      </w:r>
    </w:p>
    <w:p w14:paraId="3916D743"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Validation hub + uncertainty backlog operations</w:t>
      </w:r>
    </w:p>
    <w:p w14:paraId="3C4CF331"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Central policy decision layer + enforcement + audit logs</w:t>
      </w:r>
    </w:p>
    <w:p w14:paraId="6F1A6E13" w14:textId="77777777" w:rsidR="00E540C2" w:rsidRPr="00E540C2" w:rsidRDefault="00E540C2" w:rsidP="00E540C2">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Tenant isolation, retention controls, export controls</w:t>
      </w:r>
    </w:p>
    <w:p w14:paraId="63FDAF7C"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5.2 vNext (explicitly staged so engineering can design extension points)</w:t>
      </w:r>
    </w:p>
    <w:p w14:paraId="1642072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vNext may include:</w:t>
      </w:r>
    </w:p>
    <w:p w14:paraId="7E186A15" w14:textId="77777777" w:rsidR="00E540C2" w:rsidRPr="00E540C2" w:rsidRDefault="00E540C2" w:rsidP="00E540C2">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Expanded connector catalog and schema intelligence library coverage</w:t>
      </w:r>
    </w:p>
    <w:p w14:paraId="09AA9374" w14:textId="77777777" w:rsidR="00E540C2" w:rsidRPr="00E540C2" w:rsidRDefault="00E540C2" w:rsidP="00E540C2">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Deeper enterprise architecture repository synchronization and simulation workflows</w:t>
      </w:r>
    </w:p>
    <w:p w14:paraId="6FE78B4D" w14:textId="77777777" w:rsidR="00E540C2" w:rsidRPr="00E540C2" w:rsidRDefault="00E540C2" w:rsidP="00E540C2">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Scenario Studio enhancements (what-if simulation and active inferencing)</w:t>
      </w:r>
    </w:p>
    <w:p w14:paraId="20D7F1BA" w14:textId="77777777" w:rsidR="00E540C2" w:rsidRPr="00E540C2" w:rsidRDefault="00E540C2" w:rsidP="00E540C2">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Additional export formats and integration with client governance tools</w:t>
      </w:r>
    </w:p>
    <w:p w14:paraId="17611D80"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6C51C516">
          <v:rect id="_x0000_i1182" alt="" style="width:468pt;height:.05pt;mso-width-percent:0;mso-height-percent:0;mso-width-percent:0;mso-height-percent:0" o:hralign="center" o:hrstd="t" o:hr="t" fillcolor="#a0a0a0" stroked="f"/>
        </w:pict>
      </w:r>
    </w:p>
    <w:p w14:paraId="03B5826F"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6) Client Onboarding Requirements (explicit, step-by-step)</w:t>
      </w:r>
    </w:p>
    <w:p w14:paraId="65598203"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6.1 Intent</w:t>
      </w:r>
    </w:p>
    <w:p w14:paraId="35DD94F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section exists to eliminate engineering ambiguity about “what we need from the client” and to prevent delivery deadlocks. WGI must support “minimum viable onboarding” to start capture quickly, and then progressive expansion.</w:t>
      </w:r>
    </w:p>
    <w:p w14:paraId="10A7B1F4"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6.2 How it functions / operates (Onboarding phases)</w:t>
      </w:r>
    </w:p>
    <w:p w14:paraId="0C628D4C"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Phase 1 — Tenant provisioning and governance setup</w:t>
      </w:r>
    </w:p>
    <w:p w14:paraId="3BD3642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Intent:</w:t>
      </w:r>
      <w:r w:rsidRPr="00E540C2">
        <w:rPr>
          <w:rFonts w:ascii="Times New Roman" w:eastAsia="Times New Roman" w:hAnsi="Times New Roman" w:cs="Times New Roman"/>
          <w:color w:val="000000"/>
          <w:kern w:val="0"/>
          <w14:ligatures w14:val="none"/>
        </w:rPr>
        <w:t> Create a controlled environment before any evidence is collected.</w:t>
      </w:r>
    </w:p>
    <w:p w14:paraId="37B68B0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Operational steps and requirements:</w:t>
      </w:r>
    </w:p>
    <w:p w14:paraId="70FF86D8" w14:textId="77777777" w:rsidR="00E540C2" w:rsidRPr="00E540C2" w:rsidRDefault="00E540C2" w:rsidP="00E540C2">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Create tenant and engagement workspace</w:t>
      </w:r>
    </w:p>
    <w:p w14:paraId="15E4F260"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Define engagement metadata: process name, boundaries, run window, target roles, expected systems.</w:t>
      </w:r>
    </w:p>
    <w:p w14:paraId="0B33018E"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Store initial case model hypothesis: “what is the unit of work and how will we identify it?”</w:t>
      </w:r>
    </w:p>
    <w:p w14:paraId="3ECF4C4C" w14:textId="77777777" w:rsidR="00E540C2" w:rsidRPr="00E540C2" w:rsidRDefault="00E540C2" w:rsidP="00E540C2">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Define endpoint capture posture (policy bundle v1)</w:t>
      </w:r>
    </w:p>
    <w:p w14:paraId="31AEE3CA"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In-scope apps allowlist and out-of-scope apps blocklist</w:t>
      </w:r>
    </w:p>
    <w:p w14:paraId="1D65909B"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Capture modes enabled: focus sessions + interaction counts (required); VCE triggers (recommended)</w:t>
      </w:r>
    </w:p>
    <w:p w14:paraId="5C694414"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Screenshot retention: default OFF; optional redacted retention ON only with explicit approval</w:t>
      </w:r>
    </w:p>
    <w:p w14:paraId="4D658ED4"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Identity posture: role rollups default; identity drilldowns OFF unless explicitly approved</w:t>
      </w:r>
    </w:p>
    <w:p w14:paraId="4C253381" w14:textId="77777777" w:rsidR="00E540C2" w:rsidRPr="00E540C2" w:rsidRDefault="00E540C2" w:rsidP="00E540C2">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Define export posture</w:t>
      </w:r>
    </w:p>
    <w:p w14:paraId="4A35C98F"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Which artifacts can be exported (BPMN XML, CSVs, PDFs)</w:t>
      </w:r>
    </w:p>
    <w:p w14:paraId="0C8249CB" w14:textId="77777777" w:rsidR="00E540C2" w:rsidRPr="00E540C2" w:rsidRDefault="00E540C2" w:rsidP="00E540C2">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Which roles can export, and what redaction/aggregation is required prior to export</w:t>
      </w:r>
    </w:p>
    <w:p w14:paraId="7D55B83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Phase 2 — Identity integration and role mapping</w:t>
      </w:r>
    </w:p>
    <w:p w14:paraId="5C896DD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Enable role rollups and policy enforcement.</w:t>
      </w:r>
    </w:p>
    <w:p w14:paraId="1F48038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Operational steps and requirements:</w:t>
      </w:r>
    </w:p>
    <w:p w14:paraId="28BB7EB9" w14:textId="77777777" w:rsidR="00E540C2" w:rsidRPr="00E540C2" w:rsidRDefault="00E540C2" w:rsidP="00E540C2">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SSO integration for WGI console</w:t>
      </w:r>
      <w:r w:rsidRPr="00E540C2">
        <w:rPr>
          <w:rFonts w:ascii="Times New Roman" w:eastAsia="Times New Roman" w:hAnsi="Times New Roman" w:cs="Times New Roman"/>
          <w:color w:val="000000"/>
          <w:kern w:val="0"/>
          <w14:ligatures w14:val="none"/>
        </w:rPr>
        <w:t> (SAML/OIDC as client standard)</w:t>
      </w:r>
    </w:p>
    <w:p w14:paraId="3BF959A5" w14:textId="77777777" w:rsidR="00E540C2" w:rsidRPr="00E540C2" w:rsidRDefault="00E540C2" w:rsidP="00E540C2">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Directory integration (read-only)</w:t>
      </w:r>
      <w:r w:rsidRPr="00E540C2">
        <w:rPr>
          <w:rFonts w:ascii="Times New Roman" w:eastAsia="Times New Roman" w:hAnsi="Times New Roman" w:cs="Times New Roman"/>
          <w:color w:val="000000"/>
          <w:kern w:val="0"/>
          <w14:ligatures w14:val="none"/>
        </w:rPr>
        <w:t> to retrieve:</w:t>
      </w:r>
    </w:p>
    <w:p w14:paraId="67F0F1FF" w14:textId="77777777" w:rsidR="00E540C2" w:rsidRPr="00E540C2" w:rsidRDefault="00E540C2" w:rsidP="00E540C2">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user identifiers (for device-to-user mapping)</w:t>
      </w:r>
    </w:p>
    <w:p w14:paraId="2180A26C" w14:textId="77777777" w:rsidR="00E540C2" w:rsidRPr="00E540C2" w:rsidRDefault="00E540C2" w:rsidP="00E540C2">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job/role attributes and/or group memberships</w:t>
      </w:r>
    </w:p>
    <w:p w14:paraId="5EE3DA75" w14:textId="77777777" w:rsidR="00E540C2" w:rsidRPr="00E540C2" w:rsidRDefault="00E540C2" w:rsidP="00E540C2">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cohort / org unit rollups</w:t>
      </w:r>
    </w:p>
    <w:p w14:paraId="66409072" w14:textId="77777777" w:rsidR="00E540C2" w:rsidRPr="00E540C2" w:rsidRDefault="00E540C2" w:rsidP="00E540C2">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Role mapping configuration</w:t>
      </w:r>
    </w:p>
    <w:p w14:paraId="55F24C5D" w14:textId="77777777" w:rsidR="00E540C2" w:rsidRPr="00E540C2" w:rsidRDefault="00E540C2" w:rsidP="00E540C2">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Choose mapping strategy: attribute-based, group-based, HR feed, or manual pilot table</w:t>
      </w:r>
    </w:p>
    <w:p w14:paraId="4B687BA7" w14:textId="77777777" w:rsidR="00E540C2" w:rsidRPr="00E540C2" w:rsidRDefault="00E540C2" w:rsidP="00E540C2">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Define minimum cohort size thresholds for any analytic view to prevent re-identification</w:t>
      </w:r>
    </w:p>
    <w:p w14:paraId="025C96C7"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Phase 3 — Endpoint deployment (Windows + macOS)</w:t>
      </w:r>
    </w:p>
    <w:p w14:paraId="3511135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Start capture immediately and safely.</w:t>
      </w:r>
    </w:p>
    <w:p w14:paraId="6B20535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Operational steps and requirements:</w:t>
      </w:r>
    </w:p>
    <w:p w14:paraId="522A13CF" w14:textId="77777777" w:rsidR="00E540C2" w:rsidRPr="00E540C2" w:rsidRDefault="00E540C2" w:rsidP="00E540C2">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Provide signed binaries and installer packages appropriate for enterprise distribution</w:t>
      </w:r>
    </w:p>
    <w:p w14:paraId="3346D8EC" w14:textId="77777777" w:rsidR="00E540C2" w:rsidRPr="00E540C2" w:rsidRDefault="00E540C2" w:rsidP="00E540C2">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Support MDM/software deployment mechanisms (client-specific)</w:t>
      </w:r>
    </w:p>
    <w:p w14:paraId="3FFC9EB7" w14:textId="77777777" w:rsidR="00E540C2" w:rsidRPr="00E540C2" w:rsidRDefault="00E540C2" w:rsidP="00E540C2">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Establish network path from endpoint to ingestion endpoints (internet or private link)</w:t>
      </w:r>
    </w:p>
    <w:p w14:paraId="5961A92C" w14:textId="77777777" w:rsidR="00E540C2" w:rsidRPr="00E540C2" w:rsidRDefault="00E540C2" w:rsidP="00E540C2">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Validate:</w:t>
      </w:r>
    </w:p>
    <w:p w14:paraId="12A3DCE5" w14:textId="77777777" w:rsidR="00E540C2" w:rsidRPr="00E540C2" w:rsidRDefault="00E540C2" w:rsidP="00E540C2">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agent heartbeats</w:t>
      </w:r>
    </w:p>
    <w:p w14:paraId="335E03DA" w14:textId="77777777" w:rsidR="00E540C2" w:rsidRPr="00E540C2" w:rsidRDefault="00E540C2" w:rsidP="00E540C2">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policy bundle download and enforcement</w:t>
      </w:r>
    </w:p>
    <w:p w14:paraId="38C680B0" w14:textId="77777777" w:rsidR="00E540C2" w:rsidRPr="00E540C2" w:rsidRDefault="00E540C2" w:rsidP="00E540C2">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local buffering and upload</w:t>
      </w:r>
    </w:p>
    <w:p w14:paraId="3243A625" w14:textId="77777777" w:rsidR="00E540C2" w:rsidRPr="00E540C2" w:rsidRDefault="00E540C2" w:rsidP="00E540C2">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widget pause/resume behavior</w:t>
      </w:r>
    </w:p>
    <w:p w14:paraId="6849BAD9" w14:textId="77777777" w:rsidR="00E540C2" w:rsidRPr="00E540C2" w:rsidRDefault="00E540C2" w:rsidP="00E540C2">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Establish an endpoint health dashboard and a support runbook.</w:t>
      </w:r>
    </w:p>
    <w:p w14:paraId="6F91F5C3"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Phase 4 — Connector provisioning and log capture activation</w:t>
      </w:r>
    </w:p>
    <w:p w14:paraId="4D8E3F5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Build the case-centric event spine and cross-system continuity.</w:t>
      </w:r>
    </w:p>
    <w:p w14:paraId="6521A07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Operational steps and requirements:</w:t>
      </w:r>
    </w:p>
    <w:p w14:paraId="56169CBF" w14:textId="77777777" w:rsidR="00E540C2" w:rsidRPr="00E540C2" w:rsidRDefault="00E540C2" w:rsidP="00E540C2">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Identify “primary system(s) of record” for case lifecycle evidence</w:t>
      </w:r>
    </w:p>
    <w:p w14:paraId="3C883436" w14:textId="77777777" w:rsidR="00E540C2" w:rsidRPr="00E540C2" w:rsidRDefault="00E540C2" w:rsidP="00E540C2">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Provision read-only credentials with least privilege</w:t>
      </w:r>
    </w:p>
    <w:p w14:paraId="5047D9E0" w14:textId="77777777" w:rsidR="00E540C2" w:rsidRPr="00E540C2" w:rsidRDefault="00E540C2" w:rsidP="00E540C2">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Configure extraction allowlists: tables/objects/log endpoints permitted</w:t>
      </w:r>
    </w:p>
    <w:p w14:paraId="6F7E538B" w14:textId="77777777" w:rsidR="00E540C2" w:rsidRPr="00E540C2" w:rsidRDefault="00E540C2" w:rsidP="00E540C2">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Choose network pattern: cloud pull, private connectivity, or on</w:t>
      </w:r>
      <w:r w:rsidRPr="00E540C2">
        <w:rPr>
          <w:rFonts w:ascii="Times New Roman" w:eastAsia="Times New Roman" w:hAnsi="Times New Roman" w:cs="Times New Roman"/>
          <w:color w:val="000000"/>
          <w:kern w:val="0"/>
          <w14:ligatures w14:val="none"/>
        </w:rPr>
        <w:noBreakHyphen/>
        <w:t>prem collector</w:t>
      </w:r>
    </w:p>
    <w:p w14:paraId="5C57EE49" w14:textId="77777777" w:rsidR="00E540C2" w:rsidRPr="00E540C2" w:rsidRDefault="00E540C2" w:rsidP="00E540C2">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Validate incremental extraction with lineage and idempotency</w:t>
      </w:r>
    </w:p>
    <w:p w14:paraId="345D4AD9" w14:textId="77777777" w:rsidR="00E540C2" w:rsidRPr="00E540C2" w:rsidRDefault="00E540C2" w:rsidP="00E540C2">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Validate presence of: case ID fields, timestamps, lifecycle transitions, and actor fields where permitted.</w:t>
      </w:r>
    </w:p>
    <w:p w14:paraId="7A0D48FC"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Phase 5 — Survey bot launch (certainty/uncertainty capture)</w:t>
      </w:r>
    </w:p>
    <w:p w14:paraId="6AB5E9C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Intent:</w:t>
      </w:r>
      <w:r w:rsidRPr="00E540C2">
        <w:rPr>
          <w:rFonts w:ascii="Times New Roman" w:eastAsia="Times New Roman" w:hAnsi="Times New Roman" w:cs="Times New Roman"/>
          <w:color w:val="000000"/>
          <w:kern w:val="0"/>
          <w14:ligatures w14:val="none"/>
        </w:rPr>
        <w:t> Collect qualitative friction hypotheses and proof requirements early enough to guide reconciliation.</w:t>
      </w:r>
    </w:p>
    <w:p w14:paraId="5FD739D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Operational steps and requirements:</w:t>
      </w:r>
    </w:p>
    <w:p w14:paraId="5ED38556" w14:textId="77777777" w:rsidR="00E540C2" w:rsidRPr="00E540C2" w:rsidRDefault="00E540C2" w:rsidP="00E540C2">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Define participant cohort (role-based sampling)</w:t>
      </w:r>
    </w:p>
    <w:p w14:paraId="73AF1AF7" w14:textId="77777777" w:rsidR="00E540C2" w:rsidRPr="00E540C2" w:rsidRDefault="00E540C2" w:rsidP="00E540C2">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Configure survey channel (native or integrated with client survey tooling)</w:t>
      </w:r>
    </w:p>
    <w:p w14:paraId="1FAA770F" w14:textId="77777777" w:rsidR="00E540C2" w:rsidRPr="00E540C2" w:rsidRDefault="00E540C2" w:rsidP="00E540C2">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Ensure consent posture aligns with HR/privacy expectations</w:t>
      </w:r>
    </w:p>
    <w:p w14:paraId="69A6418E" w14:textId="77777777" w:rsidR="00E540C2" w:rsidRPr="00E540C2" w:rsidRDefault="00E540C2" w:rsidP="00E540C2">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Launch survey and verify structured claim capture (certainty tier, rationale, proof needed).</w:t>
      </w:r>
    </w:p>
    <w:p w14:paraId="2A2DCCE3"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31DAC6C7">
          <v:rect id="_x0000_i1181" alt="" style="width:468pt;height:.05pt;mso-width-percent:0;mso-height-percent:0;mso-width-percent:0;mso-height-percent:0" o:hralign="center" o:hrstd="t" o:hr="t" fillcolor="#a0a0a0" stroked="f"/>
        </w:pict>
      </w:r>
    </w:p>
    <w:p w14:paraId="3A19F44F"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6.3 Onboarding deliverables (what WGI must produce during onboarding)</w:t>
      </w:r>
    </w:p>
    <w:p w14:paraId="10BE5E5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 reduce friction with client stakeholders, WGI must generate a small set of onboarding artifacts automatically:</w:t>
      </w:r>
    </w:p>
    <w:p w14:paraId="723692DC" w14:textId="77777777" w:rsidR="00E540C2" w:rsidRPr="00E540C2" w:rsidRDefault="00E540C2" w:rsidP="00E540C2">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Engagement configuration summary</w:t>
      </w:r>
      <w:r w:rsidRPr="00E540C2">
        <w:rPr>
          <w:rFonts w:ascii="Times New Roman" w:eastAsia="Times New Roman" w:hAnsi="Times New Roman" w:cs="Times New Roman"/>
          <w:color w:val="000000"/>
          <w:kern w:val="0"/>
          <w14:ligatures w14:val="none"/>
        </w:rPr>
        <w:t> (scope, dates, roles, systems, outputs)</w:t>
      </w:r>
    </w:p>
    <w:p w14:paraId="32ACFEE7" w14:textId="77777777" w:rsidR="00E540C2" w:rsidRPr="00E540C2" w:rsidRDefault="00E540C2" w:rsidP="00E540C2">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Endpoint capture policy summary</w:t>
      </w:r>
      <w:r w:rsidRPr="00E540C2">
        <w:rPr>
          <w:rFonts w:ascii="Times New Roman" w:eastAsia="Times New Roman" w:hAnsi="Times New Roman" w:cs="Times New Roman"/>
          <w:color w:val="000000"/>
          <w:kern w:val="0"/>
          <w14:ligatures w14:val="none"/>
        </w:rPr>
        <w:t> (human-readable)</w:t>
      </w:r>
    </w:p>
    <w:p w14:paraId="31BBBCDC" w14:textId="77777777" w:rsidR="00E540C2" w:rsidRPr="00E540C2" w:rsidRDefault="00E540C2" w:rsidP="00E540C2">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Connector plan summary</w:t>
      </w:r>
      <w:r w:rsidRPr="00E540C2">
        <w:rPr>
          <w:rFonts w:ascii="Times New Roman" w:eastAsia="Times New Roman" w:hAnsi="Times New Roman" w:cs="Times New Roman"/>
          <w:color w:val="000000"/>
          <w:kern w:val="0"/>
          <w14:ligatures w14:val="none"/>
        </w:rPr>
        <w:t> (what data sources, what objects, what cadence, what lineage)</w:t>
      </w:r>
    </w:p>
    <w:p w14:paraId="0A490EB4" w14:textId="77777777" w:rsidR="00E540C2" w:rsidRPr="00E540C2" w:rsidRDefault="00E540C2" w:rsidP="00E540C2">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Consent and privacy summary</w:t>
      </w:r>
      <w:r w:rsidRPr="00E540C2">
        <w:rPr>
          <w:rFonts w:ascii="Times New Roman" w:eastAsia="Times New Roman" w:hAnsi="Times New Roman" w:cs="Times New Roman"/>
          <w:color w:val="000000"/>
          <w:kern w:val="0"/>
          <w14:ligatures w14:val="none"/>
        </w:rPr>
        <w:t> (participant-facing explanation)</w:t>
      </w:r>
    </w:p>
    <w:p w14:paraId="2FC5CD82" w14:textId="77777777" w:rsidR="00E540C2" w:rsidRPr="00E540C2" w:rsidRDefault="00E540C2" w:rsidP="00E540C2">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Security controls summary</w:t>
      </w:r>
      <w:r w:rsidRPr="00E540C2">
        <w:rPr>
          <w:rFonts w:ascii="Times New Roman" w:eastAsia="Times New Roman" w:hAnsi="Times New Roman" w:cs="Times New Roman"/>
          <w:color w:val="000000"/>
          <w:kern w:val="0"/>
          <w14:ligatures w14:val="none"/>
        </w:rPr>
        <w:t> (policy enforcement points, audit logs, export controls, retention)</w:t>
      </w:r>
    </w:p>
    <w:p w14:paraId="5269BDF5" w14:textId="77777777" w:rsidR="00E540C2" w:rsidRPr="00E540C2" w:rsidRDefault="00E540C2" w:rsidP="00E540C2">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Readiness checklist</w:t>
      </w:r>
      <w:r w:rsidRPr="00E540C2">
        <w:rPr>
          <w:rFonts w:ascii="Times New Roman" w:eastAsia="Times New Roman" w:hAnsi="Times New Roman" w:cs="Times New Roman"/>
          <w:color w:val="000000"/>
          <w:kern w:val="0"/>
          <w14:ligatures w14:val="none"/>
        </w:rPr>
        <w:t> with pass/fail gates before “capture_active.”</w:t>
      </w:r>
    </w:p>
    <w:p w14:paraId="3DA92FA7"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59A27EC9">
          <v:rect id="_x0000_i1180" alt="" style="width:468pt;height:.05pt;mso-width-percent:0;mso-height-percent:0;mso-width-percent:0;mso-height-percent:0" o:hralign="center" o:hrstd="t" o:hr="t" fillcolor="#a0a0a0" stroked="f"/>
        </w:pict>
      </w:r>
    </w:p>
    <w:p w14:paraId="5A12D42C" w14:textId="77777777" w:rsidR="009A7210" w:rsidRDefault="009A7210">
      <w:pPr>
        <w:rPr>
          <w:rFonts w:ascii="Times New Roman" w:eastAsia="Times New Roman" w:hAnsi="Times New Roman" w:cs="Times New Roman"/>
          <w:b/>
          <w:bCs/>
          <w:color w:val="000000"/>
          <w:kern w:val="0"/>
          <w:sz w:val="27"/>
          <w:szCs w:val="27"/>
          <w14:ligatures w14:val="none"/>
        </w:rPr>
      </w:pPr>
    </w:p>
    <w:p w14:paraId="5B22C69A"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PRD Segment 2 of 4</w:t>
      </w:r>
    </w:p>
    <w:p w14:paraId="6029ED04"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WorkGraph Intelligence (WGI) — Detailed Product Requirements by Subsystem (Endpoint → Identity/Consent → Connectors/Ingestion → Schema Intelligence)</w:t>
      </w:r>
    </w:p>
    <w:p w14:paraId="4376A1F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(This PRD segment is based on the latest functional requirements you approved in the prior four sections, and it follows the verbosity/structure discipline of your provided template without reusing its content.)</w:t>
      </w:r>
    </w:p>
    <w:p w14:paraId="392FA58B"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08B1EAFD">
          <v:rect id="_x0000_i1179" alt="" style="width:468pt;height:.05pt;mso-width-percent:0;mso-height-percent:0;mso-width-percent:0;mso-height-percent:0" o:hralign="center" o:hrstd="t" o:hr="t" fillcolor="#a0a0a0" stroked="f"/>
        </w:pict>
      </w:r>
    </w:p>
    <w:p w14:paraId="73EE9D29"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7) Product Architecture Overview (what engineers are building)</w:t>
      </w:r>
    </w:p>
    <w:p w14:paraId="24101BAB"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7.1 Intent</w:t>
      </w:r>
    </w:p>
    <w:p w14:paraId="190226A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Engineers need a concrete, shared mental model of WGI as a set of cooperating services and clients. The purpose of this section is to remove ambiguity about boundaries, responsibilities, and the order of operations.</w:t>
      </w:r>
    </w:p>
    <w:p w14:paraId="0291524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is not “a dashboard that reads logs.” It is a system that must:</w:t>
      </w:r>
    </w:p>
    <w:p w14:paraId="1C0E021A" w14:textId="77777777" w:rsidR="00E540C2" w:rsidRPr="00E540C2" w:rsidRDefault="00E540C2" w:rsidP="00E540C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Capture</w:t>
      </w:r>
      <w:r w:rsidRPr="00E540C2">
        <w:rPr>
          <w:rFonts w:ascii="Times New Roman" w:eastAsia="Times New Roman" w:hAnsi="Times New Roman" w:cs="Times New Roman"/>
          <w:color w:val="000000"/>
          <w:kern w:val="0"/>
          <w14:ligatures w14:val="none"/>
        </w:rPr>
        <w:t> work evidence from endpoints + systems + surveys</w:t>
      </w:r>
    </w:p>
    <w:p w14:paraId="60735B8A" w14:textId="77777777" w:rsidR="00E540C2" w:rsidRPr="00E540C2" w:rsidRDefault="00E540C2" w:rsidP="00E540C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Normalize and correlate</w:t>
      </w:r>
      <w:r w:rsidRPr="00E540C2">
        <w:rPr>
          <w:rFonts w:ascii="Times New Roman" w:eastAsia="Times New Roman" w:hAnsi="Times New Roman" w:cs="Times New Roman"/>
          <w:color w:val="000000"/>
          <w:kern w:val="0"/>
          <w14:ligatures w14:val="none"/>
        </w:rPr>
        <w:t> evidence into a case-centric event spine with explicit confidence</w:t>
      </w:r>
    </w:p>
    <w:p w14:paraId="448BA189" w14:textId="77777777" w:rsidR="00E540C2" w:rsidRPr="00E540C2" w:rsidRDefault="00E540C2" w:rsidP="00E540C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Persist</w:t>
      </w:r>
      <w:r w:rsidRPr="00E540C2">
        <w:rPr>
          <w:rFonts w:ascii="Times New Roman" w:eastAsia="Times New Roman" w:hAnsi="Times New Roman" w:cs="Times New Roman"/>
          <w:color w:val="000000"/>
          <w:kern w:val="0"/>
          <w14:ligatures w14:val="none"/>
        </w:rPr>
        <w:t> a temporal Work Reality Graph with provenance and Bright/Dim/Dark labeling</w:t>
      </w:r>
    </w:p>
    <w:p w14:paraId="3BC0EDE5" w14:textId="77777777" w:rsidR="00E540C2" w:rsidRPr="00E540C2" w:rsidRDefault="00E540C2" w:rsidP="00E540C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Publish</w:t>
      </w:r>
      <w:r w:rsidRPr="00E540C2">
        <w:rPr>
          <w:rFonts w:ascii="Times New Roman" w:eastAsia="Times New Roman" w:hAnsi="Times New Roman" w:cs="Times New Roman"/>
          <w:color w:val="000000"/>
          <w:kern w:val="0"/>
          <w14:ligatures w14:val="none"/>
        </w:rPr>
        <w:t> BPMN + swimlanes + RACI + narratives + heat maps</w:t>
      </w:r>
    </w:p>
    <w:p w14:paraId="73733DF5" w14:textId="77777777" w:rsidR="00E540C2" w:rsidRPr="00E540C2" w:rsidRDefault="00E540C2" w:rsidP="00E540C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Replay/simulate</w:t>
      </w:r>
      <w:r w:rsidRPr="00E540C2">
        <w:rPr>
          <w:rFonts w:ascii="Times New Roman" w:eastAsia="Times New Roman" w:hAnsi="Times New Roman" w:cs="Times New Roman"/>
          <w:color w:val="000000"/>
          <w:kern w:val="0"/>
          <w14:ligatures w14:val="none"/>
        </w:rPr>
        <w:t> process execution (single-case + aggregate volume playback)</w:t>
      </w:r>
    </w:p>
    <w:p w14:paraId="271CE30E" w14:textId="77777777" w:rsidR="00E540C2" w:rsidRPr="00E540C2" w:rsidRDefault="00E540C2" w:rsidP="00E540C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Validate and refine</w:t>
      </w:r>
      <w:r w:rsidRPr="00E540C2">
        <w:rPr>
          <w:rFonts w:ascii="Times New Roman" w:eastAsia="Times New Roman" w:hAnsi="Times New Roman" w:cs="Times New Roman"/>
          <w:color w:val="000000"/>
          <w:kern w:val="0"/>
          <w14:ligatures w14:val="none"/>
        </w:rPr>
        <w:t> via structured human review loops</w:t>
      </w:r>
    </w:p>
    <w:p w14:paraId="1A3F5E17" w14:textId="77777777" w:rsidR="00E540C2" w:rsidRPr="00E540C2" w:rsidRDefault="00E540C2" w:rsidP="00E540C2">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Govern</w:t>
      </w:r>
      <w:r w:rsidRPr="00E540C2">
        <w:rPr>
          <w:rFonts w:ascii="Times New Roman" w:eastAsia="Times New Roman" w:hAnsi="Times New Roman" w:cs="Times New Roman"/>
          <w:color w:val="000000"/>
          <w:kern w:val="0"/>
          <w14:ligatures w14:val="none"/>
        </w:rPr>
        <w:t> all of the above via ABAC/RBAC policies, auditing, retention, and tenant isolation</w:t>
      </w:r>
    </w:p>
    <w:p w14:paraId="0C094F35"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7.2 How it functions / operates (reference architecture at implementation level)</w:t>
      </w:r>
    </w:p>
    <w:p w14:paraId="5C30563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must be implementable as a multi-component architecture with strict tenant separation:</w:t>
      </w:r>
    </w:p>
    <w:p w14:paraId="4568F531"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7.2.1 Endpoint components (client-side)</w:t>
      </w:r>
    </w:p>
    <w:p w14:paraId="669337E2" w14:textId="77777777" w:rsidR="00E540C2" w:rsidRPr="00E540C2" w:rsidRDefault="00E540C2" w:rsidP="00E540C2">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Endpoint Agent (Windows/macOS)</w:t>
      </w:r>
      <w:r w:rsidRPr="00E540C2">
        <w:rPr>
          <w:rFonts w:ascii="Times New Roman" w:eastAsia="Times New Roman" w:hAnsi="Times New Roman" w:cs="Times New Roman"/>
          <w:color w:val="000000"/>
          <w:kern w:val="0"/>
          <w14:ligatures w14:val="none"/>
        </w:rPr>
        <w:br/>
        <w:t>Background service responsible for evidence collection on device, local buffering, local VCE processing (default), and secure upload.</w:t>
      </w:r>
    </w:p>
    <w:p w14:paraId="38D3C633" w14:textId="77777777" w:rsidR="00E540C2" w:rsidRPr="00E540C2" w:rsidRDefault="00E540C2" w:rsidP="00E540C2">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Desktop Widget (Windows tray / macOS menu bar)</w:t>
      </w:r>
      <w:r w:rsidRPr="00E540C2">
        <w:rPr>
          <w:rFonts w:ascii="Times New Roman" w:eastAsia="Times New Roman" w:hAnsi="Times New Roman" w:cs="Times New Roman"/>
          <w:color w:val="000000"/>
          <w:kern w:val="0"/>
          <w14:ligatures w14:val="none"/>
        </w:rPr>
        <w:br/>
        <w:t>Foreground UI responsible for transparency, opt-in/consent confirmation UX (where required), pause controls, and capture status.</w:t>
      </w:r>
    </w:p>
    <w:p w14:paraId="2F6757FD"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7.2.2 Ingestion and data plane (tenant-scoped)</w:t>
      </w:r>
    </w:p>
    <w:p w14:paraId="2AA74700" w14:textId="77777777" w:rsidR="00E540C2" w:rsidRPr="00E540C2" w:rsidRDefault="00E540C2" w:rsidP="00E540C2">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Ingestion Gateway</w:t>
      </w:r>
      <w:r w:rsidRPr="00E540C2">
        <w:rPr>
          <w:rFonts w:ascii="Times New Roman" w:eastAsia="Times New Roman" w:hAnsi="Times New Roman" w:cs="Times New Roman"/>
          <w:color w:val="000000"/>
          <w:kern w:val="0"/>
          <w14:ligatures w14:val="none"/>
        </w:rPr>
        <w:br/>
        <w:t>Receives endpoint events and connector payloads; validates schema, enforces tenant routing, writes to raw landing.</w:t>
      </w:r>
    </w:p>
    <w:p w14:paraId="6E5B866A" w14:textId="77777777" w:rsidR="00E540C2" w:rsidRPr="00E540C2" w:rsidRDefault="00E540C2" w:rsidP="00E540C2">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Connector Runners / Collectors</w:t>
      </w:r>
      <w:r w:rsidRPr="00E540C2">
        <w:rPr>
          <w:rFonts w:ascii="Times New Roman" w:eastAsia="Times New Roman" w:hAnsi="Times New Roman" w:cs="Times New Roman"/>
          <w:color w:val="000000"/>
          <w:kern w:val="0"/>
          <w14:ligatures w14:val="none"/>
        </w:rPr>
        <w:br/>
        <w:t>Execute extraction jobs (cloud pull or on-prem collector mode), produce immutable raw extracts + normalized evidence.</w:t>
      </w:r>
    </w:p>
    <w:p w14:paraId="48409249" w14:textId="77777777" w:rsidR="00E540C2" w:rsidRPr="00E540C2" w:rsidRDefault="00E540C2" w:rsidP="00E540C2">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Normalization + Canonicalization Services</w:t>
      </w:r>
      <w:r w:rsidRPr="00E540C2">
        <w:rPr>
          <w:rFonts w:ascii="Times New Roman" w:eastAsia="Times New Roman" w:hAnsi="Times New Roman" w:cs="Times New Roman"/>
          <w:color w:val="000000"/>
          <w:kern w:val="0"/>
          <w14:ligatures w14:val="none"/>
        </w:rPr>
        <w:br/>
        <w:t>Transform normalized evidence into canonical activity events (event spine records), compute confidence/brightness, and maintain mapping version lineage.</w:t>
      </w:r>
    </w:p>
    <w:p w14:paraId="7038C512" w14:textId="77777777" w:rsidR="00E540C2" w:rsidRPr="00E540C2" w:rsidRDefault="00E540C2" w:rsidP="00E540C2">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Correlation Engine</w:t>
      </w:r>
      <w:r w:rsidRPr="00E540C2">
        <w:rPr>
          <w:rFonts w:ascii="Times New Roman" w:eastAsia="Times New Roman" w:hAnsi="Times New Roman" w:cs="Times New Roman"/>
          <w:color w:val="000000"/>
          <w:kern w:val="0"/>
          <w14:ligatures w14:val="none"/>
        </w:rPr>
        <w:br/>
        <w:t>Links endpoint sessions/VCEs to cases using deterministic and assisted strategies with explainable confidence.</w:t>
      </w:r>
    </w:p>
    <w:p w14:paraId="4CED397A"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7.2.3 Truth layer and serving</w:t>
      </w:r>
    </w:p>
    <w:p w14:paraId="43C2D36A" w14:textId="77777777" w:rsidR="00E540C2" w:rsidRPr="00E540C2" w:rsidRDefault="00E540C2" w:rsidP="00E540C2">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Work Reality Graph Service</w:t>
      </w:r>
      <w:r w:rsidRPr="00E540C2">
        <w:rPr>
          <w:rFonts w:ascii="Times New Roman" w:eastAsia="Times New Roman" w:hAnsi="Times New Roman" w:cs="Times New Roman"/>
          <w:color w:val="000000"/>
          <w:kern w:val="0"/>
          <w14:ligatures w14:val="none"/>
        </w:rPr>
        <w:br/>
        <w:t>Stores cases, events, roles, systems, evidence pointers, survey claims, uncertainty objects, and publication versions.</w:t>
      </w:r>
    </w:p>
    <w:p w14:paraId="24355809" w14:textId="77777777" w:rsidR="00E540C2" w:rsidRPr="00E540C2" w:rsidRDefault="00E540C2" w:rsidP="00E540C2">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Analytics Cubes / Aggregation Service</w:t>
      </w:r>
      <w:r w:rsidRPr="00E540C2">
        <w:rPr>
          <w:rFonts w:ascii="Times New Roman" w:eastAsia="Times New Roman" w:hAnsi="Times New Roman" w:cs="Times New Roman"/>
          <w:color w:val="000000"/>
          <w:kern w:val="0"/>
          <w14:ligatures w14:val="none"/>
        </w:rPr>
        <w:br/>
        <w:t>Precomputes volume/time metrics used by heat maps and replay so performance is predictable during workshops.</w:t>
      </w:r>
    </w:p>
    <w:p w14:paraId="2D7F128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7.2.4 Output and interaction layer</w:t>
      </w:r>
    </w:p>
    <w:p w14:paraId="7EF6CD42" w14:textId="77777777" w:rsidR="00E540C2" w:rsidRPr="00E540C2" w:rsidRDefault="00E540C2" w:rsidP="00E540C2">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Publishing Engine</w:t>
      </w:r>
      <w:r w:rsidRPr="00E540C2">
        <w:rPr>
          <w:rFonts w:ascii="Times New Roman" w:eastAsia="Times New Roman" w:hAnsi="Times New Roman" w:cs="Times New Roman"/>
          <w:color w:val="000000"/>
          <w:kern w:val="0"/>
          <w14:ligatures w14:val="none"/>
        </w:rPr>
        <w:br/>
        <w:t>Generates BPMN 2.0 XML + renders + swimlanes + RACI + narratives + Process Evidence Pack.</w:t>
      </w:r>
    </w:p>
    <w:p w14:paraId="5D2D65B8" w14:textId="77777777" w:rsidR="00E540C2" w:rsidRPr="00E540C2" w:rsidRDefault="00E540C2" w:rsidP="00E540C2">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Replay/Simulation Visualization Service</w:t>
      </w:r>
      <w:r w:rsidRPr="00E540C2">
        <w:rPr>
          <w:rFonts w:ascii="Times New Roman" w:eastAsia="Times New Roman" w:hAnsi="Times New Roman" w:cs="Times New Roman"/>
          <w:color w:val="000000"/>
          <w:kern w:val="0"/>
          <w14:ligatures w14:val="none"/>
        </w:rPr>
        <w:br/>
        <w:t>Drives playback for case timelines and volume flows; must be traceable to the same metrics as heat maps.</w:t>
      </w:r>
    </w:p>
    <w:p w14:paraId="31A430B7" w14:textId="77777777" w:rsidR="00E540C2" w:rsidRPr="00E540C2" w:rsidRDefault="00E540C2" w:rsidP="00E540C2">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Validation Hub</w:t>
      </w:r>
      <w:r w:rsidRPr="00E540C2">
        <w:rPr>
          <w:rFonts w:ascii="Times New Roman" w:eastAsia="Times New Roman" w:hAnsi="Times New Roman" w:cs="Times New Roman"/>
          <w:color w:val="000000"/>
          <w:kern w:val="0"/>
          <w14:ligatures w14:val="none"/>
        </w:rPr>
        <w:br/>
        <w:t>Collects structured review decisions, updates confidence/brightness, closes uncertainty items, and triggers republish.</w:t>
      </w:r>
    </w:p>
    <w:p w14:paraId="02EDB367"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7.2.5 Governance and security</w:t>
      </w:r>
    </w:p>
    <w:p w14:paraId="74081E80" w14:textId="77777777" w:rsidR="00E540C2" w:rsidRPr="00E540C2" w:rsidRDefault="00E540C2" w:rsidP="00E540C2">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Policy Decision Point + Enforcement Points (OPA-style ABAC/RBAC)</w:t>
      </w:r>
      <w:r w:rsidRPr="00E540C2">
        <w:rPr>
          <w:rFonts w:ascii="Times New Roman" w:eastAsia="Times New Roman" w:hAnsi="Times New Roman" w:cs="Times New Roman"/>
          <w:color w:val="000000"/>
          <w:kern w:val="0"/>
          <w14:ligatures w14:val="none"/>
        </w:rPr>
        <w:br/>
        <w:t>Central policy evaluation + enforcement at APIs, evidence retrieval, export endpoints, and retention/snapshot services.</w:t>
      </w:r>
    </w:p>
    <w:p w14:paraId="76871B85" w14:textId="77777777" w:rsidR="00E540C2" w:rsidRPr="00E540C2" w:rsidRDefault="00E540C2" w:rsidP="00E540C2">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Audit Log Service (append-only)</w:t>
      </w:r>
      <w:r w:rsidRPr="00E540C2">
        <w:rPr>
          <w:rFonts w:ascii="Times New Roman" w:eastAsia="Times New Roman" w:hAnsi="Times New Roman" w:cs="Times New Roman"/>
          <w:color w:val="000000"/>
          <w:kern w:val="0"/>
          <w14:ligatures w14:val="none"/>
        </w:rPr>
        <w:br/>
        <w:t>Records connector lineage, policy decisions, exports, publication versions, and validation decisions.</w:t>
      </w:r>
    </w:p>
    <w:p w14:paraId="3837BA39"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7A443E01">
          <v:rect id="_x0000_i1178" alt="" style="width:468pt;height:.05pt;mso-width-percent:0;mso-height-percent:0;mso-width-percent:0;mso-height-percent:0" o:hralign="center" o:hrstd="t" o:hr="t" fillcolor="#a0a0a0" stroked="f"/>
        </w:pict>
      </w:r>
    </w:p>
    <w:p w14:paraId="4CEFEEC1"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8) Endpoint Agent + Desktop Widget (Windows/macOS)</w:t>
      </w:r>
    </w:p>
    <w:p w14:paraId="2BA737FC"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8.1 Intent</w:t>
      </w:r>
    </w:p>
    <w:p w14:paraId="491B782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endpoint subsystem must establish “work-surface truth” immediately, because it is the only evidence channel that captures the real cross-system behavior where work is performed (context switching, dwell time, ambiguous states). It must do so in a way that is:</w:t>
      </w:r>
    </w:p>
    <w:p w14:paraId="3DDDD73F" w14:textId="77777777" w:rsidR="00E540C2" w:rsidRPr="00E540C2" w:rsidRDefault="00E540C2" w:rsidP="00E540C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minimized</w:t>
      </w:r>
      <w:r w:rsidRPr="00E540C2">
        <w:rPr>
          <w:rFonts w:ascii="Times New Roman" w:eastAsia="Times New Roman" w:hAnsi="Times New Roman" w:cs="Times New Roman"/>
          <w:color w:val="000000"/>
          <w:kern w:val="0"/>
          <w14:ligatures w14:val="none"/>
        </w:rPr>
        <w:t> (collect the least sensitive signals needed for the product outcomes)</w:t>
      </w:r>
    </w:p>
    <w:p w14:paraId="02976CA0" w14:textId="77777777" w:rsidR="00E540C2" w:rsidRPr="00E540C2" w:rsidRDefault="00E540C2" w:rsidP="00E540C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transparent</w:t>
      </w:r>
      <w:r w:rsidRPr="00E540C2">
        <w:rPr>
          <w:rFonts w:ascii="Times New Roman" w:eastAsia="Times New Roman" w:hAnsi="Times New Roman" w:cs="Times New Roman"/>
          <w:color w:val="000000"/>
          <w:kern w:val="0"/>
          <w14:ligatures w14:val="none"/>
        </w:rPr>
        <w:t> (participants can understand what is happening)</w:t>
      </w:r>
    </w:p>
    <w:p w14:paraId="062ED659" w14:textId="77777777" w:rsidR="00E540C2" w:rsidRPr="00E540C2" w:rsidRDefault="00E540C2" w:rsidP="00E540C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governable</w:t>
      </w:r>
      <w:r w:rsidRPr="00E540C2">
        <w:rPr>
          <w:rFonts w:ascii="Times New Roman" w:eastAsia="Times New Roman" w:hAnsi="Times New Roman" w:cs="Times New Roman"/>
          <w:color w:val="000000"/>
          <w:kern w:val="0"/>
          <w14:ligatures w14:val="none"/>
        </w:rPr>
        <w:t> (enterprise security/privacy can approve and audit it)</w:t>
      </w:r>
    </w:p>
    <w:p w14:paraId="4DE1CBDB" w14:textId="77777777" w:rsidR="00E540C2" w:rsidRPr="00E540C2" w:rsidRDefault="00E540C2" w:rsidP="00E540C2">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useful</w:t>
      </w:r>
      <w:r w:rsidRPr="00E540C2">
        <w:rPr>
          <w:rFonts w:ascii="Times New Roman" w:eastAsia="Times New Roman" w:hAnsi="Times New Roman" w:cs="Times New Roman"/>
          <w:color w:val="000000"/>
          <w:kern w:val="0"/>
          <w14:ligatures w14:val="none"/>
        </w:rPr>
        <w:t> even when case IDs are not directly observable (role-level insights and uncertainty labeling)</w:t>
      </w:r>
    </w:p>
    <w:p w14:paraId="6A5671E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widget/agent is the start of the WGI operating method: capture begins here, in parallel with system log ingestion and survey.</w:t>
      </w:r>
    </w:p>
    <w:p w14:paraId="115BE1CB"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746A0CAA">
          <v:rect id="_x0000_i1177" alt="" style="width:468pt;height:.05pt;mso-width-percent:0;mso-height-percent:0;mso-width-percent:0;mso-height-percent:0" o:hralign="center" o:hrstd="t" o:hr="t" fillcolor="#a0a0a0" stroked="f"/>
        </w:pict>
      </w:r>
    </w:p>
    <w:p w14:paraId="0CF1D170"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8.2 How it functions / operates (capabilities and behaviors)</w:t>
      </w:r>
    </w:p>
    <w:p w14:paraId="33FC5B01"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lastRenderedPageBreak/>
        <w:t>8.2.1 Installation, identity association, and lifecycle</w:t>
      </w:r>
    </w:p>
    <w:p w14:paraId="733BFA5F"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Operational requirement:</w:t>
      </w:r>
      <w:r w:rsidRPr="00E540C2">
        <w:rPr>
          <w:rFonts w:ascii="Times New Roman" w:eastAsia="Times New Roman" w:hAnsi="Times New Roman" w:cs="Times New Roman"/>
          <w:color w:val="000000"/>
          <w:kern w:val="0"/>
          <w14:ligatures w14:val="none"/>
        </w:rPr>
        <w:t> the agent must reliably attach to an enterprise identity context without requiring fragile per-user manual setup.</w:t>
      </w:r>
    </w:p>
    <w:p w14:paraId="5F00F383" w14:textId="77777777" w:rsidR="00E540C2" w:rsidRPr="00E540C2" w:rsidRDefault="00E540C2" w:rsidP="00E540C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Device registration:</w:t>
      </w:r>
      <w:r w:rsidRPr="00E540C2">
        <w:rPr>
          <w:rFonts w:ascii="Times New Roman" w:eastAsia="Times New Roman" w:hAnsi="Times New Roman" w:cs="Times New Roman"/>
          <w:color w:val="000000"/>
          <w:kern w:val="0"/>
          <w14:ligatures w14:val="none"/>
        </w:rPr>
        <w:br/>
        <w:t>On first start, the agent must register a </w:t>
      </w:r>
      <w:r w:rsidRPr="00E540C2">
        <w:rPr>
          <w:rFonts w:ascii="Courier New" w:eastAsia="Times New Roman" w:hAnsi="Courier New" w:cs="Courier New"/>
          <w:color w:val="000000"/>
          <w:kern w:val="0"/>
          <w:sz w:val="20"/>
          <w:szCs w:val="20"/>
          <w14:ligatures w14:val="none"/>
        </w:rPr>
        <w:t>device_ref</w:t>
      </w:r>
      <w:r w:rsidRPr="00E540C2">
        <w:rPr>
          <w:rFonts w:ascii="Times New Roman" w:eastAsia="Times New Roman" w:hAnsi="Times New Roman" w:cs="Times New Roman"/>
          <w:color w:val="000000"/>
          <w:kern w:val="0"/>
          <w14:ligatures w14:val="none"/>
        </w:rPr>
        <w:t> scoped to the tenant and receive a signed configuration bundle (policy bundle version, endpoints, buffering limits).</w:t>
      </w:r>
    </w:p>
    <w:p w14:paraId="428AE319" w14:textId="77777777" w:rsidR="00E540C2" w:rsidRPr="00E540C2" w:rsidRDefault="00E540C2" w:rsidP="00E540C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User association:</w:t>
      </w:r>
      <w:r w:rsidRPr="00E540C2">
        <w:rPr>
          <w:rFonts w:ascii="Times New Roman" w:eastAsia="Times New Roman" w:hAnsi="Times New Roman" w:cs="Times New Roman"/>
          <w:color w:val="000000"/>
          <w:kern w:val="0"/>
          <w14:ligatures w14:val="none"/>
        </w:rPr>
        <w:br/>
        <w:t>The agent must support multiple user association modes:</w:t>
      </w:r>
    </w:p>
    <w:p w14:paraId="65370F3F" w14:textId="77777777" w:rsidR="00E540C2" w:rsidRPr="00E540C2" w:rsidRDefault="00E540C2" w:rsidP="00E540C2">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“Directory-associated user” (preferred): device user session maps to directory identity, stored as pseudonymous </w:t>
      </w:r>
      <w:r w:rsidRPr="00E540C2">
        <w:rPr>
          <w:rFonts w:ascii="Courier New" w:eastAsia="Times New Roman" w:hAnsi="Courier New" w:cs="Courier New"/>
          <w:color w:val="000000"/>
          <w:kern w:val="0"/>
          <w:sz w:val="20"/>
          <w:szCs w:val="20"/>
          <w14:ligatures w14:val="none"/>
        </w:rPr>
        <w:t>user_ref</w:t>
      </w:r>
    </w:p>
    <w:p w14:paraId="0C50C393" w14:textId="77777777" w:rsidR="00E540C2" w:rsidRPr="00E540C2" w:rsidRDefault="00E540C2" w:rsidP="00E540C2">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“Role-only mode” (fallback): user identity not stored; only role cohort attribution is applied (derived via device group assignment or local enrollment configuration)</w:t>
      </w:r>
    </w:p>
    <w:p w14:paraId="116B9028" w14:textId="77777777" w:rsidR="00E540C2" w:rsidRPr="00E540C2" w:rsidRDefault="00E540C2" w:rsidP="00E540C2">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Lifecycle controls:</w:t>
      </w:r>
      <w:r w:rsidRPr="00E540C2">
        <w:rPr>
          <w:rFonts w:ascii="Times New Roman" w:eastAsia="Times New Roman" w:hAnsi="Times New Roman" w:cs="Times New Roman"/>
          <w:color w:val="000000"/>
          <w:kern w:val="0"/>
          <w14:ligatures w14:val="none"/>
        </w:rPr>
        <w:br/>
        <w:t>The agent must support:</w:t>
      </w:r>
    </w:p>
    <w:p w14:paraId="66861962" w14:textId="77777777" w:rsidR="00E540C2" w:rsidRPr="00E540C2" w:rsidRDefault="00E540C2" w:rsidP="00E540C2">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start/stop via local OS service manager</w:t>
      </w:r>
    </w:p>
    <w:p w14:paraId="4188B00D" w14:textId="77777777" w:rsidR="00E540C2" w:rsidRPr="00E540C2" w:rsidRDefault="00E540C2" w:rsidP="00E540C2">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remote config updates (policy bundle versions)</w:t>
      </w:r>
    </w:p>
    <w:p w14:paraId="33D6A855" w14:textId="77777777" w:rsidR="00E540C2" w:rsidRPr="00E540C2" w:rsidRDefault="00E540C2" w:rsidP="00E540C2">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remote “kill switch” (tenant admin disables capture)</w:t>
      </w:r>
    </w:p>
    <w:p w14:paraId="4D0494E7" w14:textId="77777777" w:rsidR="00E540C2" w:rsidRPr="00E540C2" w:rsidRDefault="00E540C2" w:rsidP="00E540C2">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uninstall with verifiable cleanup of local buffered data</w:t>
      </w:r>
    </w:p>
    <w:p w14:paraId="43D13B7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8.2.2 Evidence capture primitives (what is collected, and why)</w:t>
      </w:r>
    </w:p>
    <w:p w14:paraId="4CE2D3A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agent must implement four evidence types, each tied directly to a WGI output.</w:t>
      </w:r>
    </w:p>
    <w:p w14:paraId="34DF0AA2" w14:textId="77777777" w:rsidR="00E540C2" w:rsidRPr="00E540C2" w:rsidRDefault="00E540C2" w:rsidP="00E540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540C2">
        <w:rPr>
          <w:rFonts w:ascii="Times New Roman" w:eastAsia="Times New Roman" w:hAnsi="Times New Roman" w:cs="Times New Roman"/>
          <w:b/>
          <w:bCs/>
          <w:color w:val="000000"/>
          <w:kern w:val="0"/>
          <w14:ligatures w14:val="none"/>
        </w:rPr>
        <w:t>A) Application focus sessions (required)</w:t>
      </w:r>
    </w:p>
    <w:p w14:paraId="6BA7B59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Why this exists:</w:t>
      </w:r>
      <w:r w:rsidRPr="00E540C2">
        <w:rPr>
          <w:rFonts w:ascii="Times New Roman" w:eastAsia="Times New Roman" w:hAnsi="Times New Roman" w:cs="Times New Roman"/>
          <w:color w:val="000000"/>
          <w:kern w:val="0"/>
          <w14:ligatures w14:val="none"/>
        </w:rPr>
        <w:t> role-level “where time goes,” cross-system switching, system swimlane attribution, and hotspot triangulation.</w:t>
      </w:r>
    </w:p>
    <w:p w14:paraId="1BEDC89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What it captures (minimum fields):</w:t>
      </w:r>
    </w:p>
    <w:p w14:paraId="0C35B40F" w14:textId="77777777" w:rsidR="00E540C2" w:rsidRPr="00E540C2" w:rsidRDefault="00E540C2" w:rsidP="00E540C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app identifier (signed binary / bundle ID)</w:t>
      </w:r>
    </w:p>
    <w:p w14:paraId="03495D73" w14:textId="77777777" w:rsidR="00E540C2" w:rsidRPr="00E540C2" w:rsidRDefault="00E540C2" w:rsidP="00E540C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normalized app name</w:t>
      </w:r>
    </w:p>
    <w:p w14:paraId="3092A885" w14:textId="77777777" w:rsidR="00E540C2" w:rsidRPr="00E540C2" w:rsidRDefault="00E540C2" w:rsidP="00E540C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focus start timestamp (UTC)</w:t>
      </w:r>
    </w:p>
    <w:p w14:paraId="0557C273" w14:textId="77777777" w:rsidR="00E540C2" w:rsidRPr="00E540C2" w:rsidRDefault="00E540C2" w:rsidP="00E540C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focus end timestamp (UTC)</w:t>
      </w:r>
    </w:p>
    <w:p w14:paraId="12CB6EE0" w14:textId="77777777" w:rsidR="00E540C2" w:rsidRPr="00E540C2" w:rsidRDefault="00E540C2" w:rsidP="00E540C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device_ref, user_ref (if allowed), role_ref</w:t>
      </w:r>
    </w:p>
    <w:p w14:paraId="21694A96" w14:textId="77777777" w:rsidR="00E540C2" w:rsidRPr="00E540C2" w:rsidRDefault="00E540C2" w:rsidP="00E540C2">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policy tags (allowlisted/blocked category)</w:t>
      </w:r>
    </w:p>
    <w:p w14:paraId="5F5F33B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Behavioral requirement:</w:t>
      </w:r>
    </w:p>
    <w:p w14:paraId="624F9113" w14:textId="77777777" w:rsidR="00E540C2" w:rsidRPr="00E540C2" w:rsidRDefault="00E540C2" w:rsidP="00E540C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focus sessions must start/stop on actual foreground focus changes</w:t>
      </w:r>
    </w:p>
    <w:p w14:paraId="217D7C71" w14:textId="77777777" w:rsidR="00E540C2" w:rsidRPr="00E540C2" w:rsidRDefault="00E540C2" w:rsidP="00E540C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sessions must be resilient to OS sleep/lock/unlock boundaries</w:t>
      </w:r>
    </w:p>
    <w:p w14:paraId="661BBC29" w14:textId="77777777" w:rsidR="00E540C2" w:rsidRPr="00E540C2" w:rsidRDefault="00E540C2" w:rsidP="00E540C2">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sessions must not capture content (no screen text by default)</w:t>
      </w:r>
    </w:p>
    <w:p w14:paraId="510E6B2D" w14:textId="77777777" w:rsidR="00E540C2" w:rsidRPr="00E540C2" w:rsidRDefault="00E540C2" w:rsidP="00E540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540C2">
        <w:rPr>
          <w:rFonts w:ascii="Times New Roman" w:eastAsia="Times New Roman" w:hAnsi="Times New Roman" w:cs="Times New Roman"/>
          <w:b/>
          <w:bCs/>
          <w:color w:val="000000"/>
          <w:kern w:val="0"/>
          <w14:ligatures w14:val="none"/>
        </w:rPr>
        <w:t>B) Interaction intensity slices (required; counts only)</w:t>
      </w:r>
    </w:p>
    <w:p w14:paraId="313287F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Why this exists:</w:t>
      </w:r>
      <w:r w:rsidRPr="00E540C2">
        <w:rPr>
          <w:rFonts w:ascii="Times New Roman" w:eastAsia="Times New Roman" w:hAnsi="Times New Roman" w:cs="Times New Roman"/>
          <w:color w:val="000000"/>
          <w:kern w:val="0"/>
          <w14:ligatures w14:val="none"/>
        </w:rPr>
        <w:t> distinguish active work vs waiting/reading/idle and support classification of “time accumulation.”</w:t>
      </w:r>
    </w:p>
    <w:p w14:paraId="7A97212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What it captures (minimum fields):</w:t>
      </w:r>
    </w:p>
    <w:p w14:paraId="12DF3913" w14:textId="77777777" w:rsidR="00E540C2" w:rsidRPr="00E540C2" w:rsidRDefault="00E540C2" w:rsidP="00E540C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time slice (start/end)</w:t>
      </w:r>
    </w:p>
    <w:p w14:paraId="189D3D09" w14:textId="77777777" w:rsidR="00E540C2" w:rsidRPr="00E540C2" w:rsidRDefault="00E540C2" w:rsidP="00E540C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click count, scroll count, keystroke count (counts only)</w:t>
      </w:r>
    </w:p>
    <w:p w14:paraId="633B3F69" w14:textId="77777777" w:rsidR="00E540C2" w:rsidRPr="00E540C2" w:rsidRDefault="00E540C2" w:rsidP="00E540C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idle seconds</w:t>
      </w:r>
    </w:p>
    <w:p w14:paraId="72FC815F" w14:textId="77777777" w:rsidR="00E540C2" w:rsidRPr="00E540C2" w:rsidRDefault="00E540C2" w:rsidP="00E540C2">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optional: app_id at time of slice</w:t>
      </w:r>
    </w:p>
    <w:p w14:paraId="5BFC1EB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Behavioral requirement:</w:t>
      </w:r>
    </w:p>
    <w:p w14:paraId="7233EA7C" w14:textId="77777777" w:rsidR="00E540C2" w:rsidRPr="00E540C2" w:rsidRDefault="00E540C2" w:rsidP="00E540C2">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keystroke payloads must never be collected in default mode</w:t>
      </w:r>
    </w:p>
    <w:p w14:paraId="4CB78F3B" w14:textId="77777777" w:rsidR="00E540C2" w:rsidRPr="00E540C2" w:rsidRDefault="00E540C2" w:rsidP="00E540C2">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slices must be configurable in resolution (e.g., 10s/30s/60s) but default to a conservative interval that balances fidelity and privacy</w:t>
      </w:r>
    </w:p>
    <w:p w14:paraId="38FEB1C3" w14:textId="77777777" w:rsidR="00E540C2" w:rsidRPr="00E540C2" w:rsidRDefault="00E540C2" w:rsidP="00E540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540C2">
        <w:rPr>
          <w:rFonts w:ascii="Times New Roman" w:eastAsia="Times New Roman" w:hAnsi="Times New Roman" w:cs="Times New Roman"/>
          <w:b/>
          <w:bCs/>
          <w:color w:val="000000"/>
          <w:kern w:val="0"/>
          <w14:ligatures w14:val="none"/>
        </w:rPr>
        <w:t>C) Context switching sequences (required)</w:t>
      </w:r>
    </w:p>
    <w:p w14:paraId="1DF64BD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Why this exists:</w:t>
      </w:r>
      <w:r w:rsidRPr="00E540C2">
        <w:rPr>
          <w:rFonts w:ascii="Times New Roman" w:eastAsia="Times New Roman" w:hAnsi="Times New Roman" w:cs="Times New Roman"/>
          <w:color w:val="000000"/>
          <w:kern w:val="0"/>
          <w14:ligatures w14:val="none"/>
        </w:rPr>
        <w:t> detect friction patterns where work bounces across systems; inform automation and redesign scenarios; improve system swimlane mapping.</w:t>
      </w:r>
    </w:p>
    <w:p w14:paraId="0CC7AA2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What it captures:</w:t>
      </w:r>
    </w:p>
    <w:p w14:paraId="62D78577" w14:textId="77777777" w:rsidR="00E540C2" w:rsidRPr="00E540C2" w:rsidRDefault="00E540C2" w:rsidP="00E540C2">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ordered transitions A → B with timestamps and durations between switches</w:t>
      </w:r>
    </w:p>
    <w:p w14:paraId="0128044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Behavioral requirement:</w:t>
      </w:r>
    </w:p>
    <w:p w14:paraId="77387CF7" w14:textId="77777777" w:rsidR="00E540C2" w:rsidRPr="00E540C2" w:rsidRDefault="00E540C2" w:rsidP="00E540C2">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switching traces must be derivable from focus sessions and do not require additional sensitive capture</w:t>
      </w:r>
    </w:p>
    <w:p w14:paraId="4D1F0EE2" w14:textId="77777777" w:rsidR="00E540C2" w:rsidRPr="00E540C2" w:rsidRDefault="00E540C2" w:rsidP="00E540C2">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switching analytics must be computed at role level by default</w:t>
      </w:r>
    </w:p>
    <w:p w14:paraId="3B8AE2C5" w14:textId="77777777" w:rsidR="00E540C2" w:rsidRPr="00E540C2" w:rsidRDefault="00E540C2" w:rsidP="00E540C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540C2">
        <w:rPr>
          <w:rFonts w:ascii="Times New Roman" w:eastAsia="Times New Roman" w:hAnsi="Times New Roman" w:cs="Times New Roman"/>
          <w:b/>
          <w:bCs/>
          <w:color w:val="000000"/>
          <w:kern w:val="0"/>
          <w14:ligatures w14:val="none"/>
        </w:rPr>
        <w:t>D) Visual Context Events (VCEs) from targeted screenshots (required feature; minimized by default)</w:t>
      </w:r>
    </w:p>
    <w:p w14:paraId="5A2A844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Why this exists:</w:t>
      </w:r>
      <w:r w:rsidRPr="00E540C2">
        <w:rPr>
          <w:rFonts w:ascii="Times New Roman" w:eastAsia="Times New Roman" w:hAnsi="Times New Roman" w:cs="Times New Roman"/>
          <w:color w:val="000000"/>
          <w:kern w:val="0"/>
          <w14:ligatures w14:val="none"/>
        </w:rPr>
        <w:t> resolve ambiguity that logs/focus sessions cannot resolve, specifically to classify </w:t>
      </w:r>
      <w:r w:rsidRPr="00E540C2">
        <w:rPr>
          <w:rFonts w:ascii="Times New Roman" w:eastAsia="Times New Roman" w:hAnsi="Times New Roman" w:cs="Times New Roman"/>
          <w:i/>
          <w:iCs/>
          <w:color w:val="000000"/>
          <w:kern w:val="0"/>
          <w14:ligatures w14:val="none"/>
        </w:rPr>
        <w:t>what kind of work-state</w:t>
      </w:r>
      <w:r w:rsidRPr="00E540C2">
        <w:rPr>
          <w:rFonts w:ascii="Times New Roman" w:eastAsia="Times New Roman" w:hAnsi="Times New Roman" w:cs="Times New Roman"/>
          <w:color w:val="000000"/>
          <w:kern w:val="0"/>
          <w14:ligatures w14:val="none"/>
        </w:rPr>
        <w:t>a user is in when time accumulates (queue/search/error/waiting/review/data entry).</w:t>
      </w:r>
    </w:p>
    <w:p w14:paraId="2C2129B4"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Core operating rule:</w:t>
      </w:r>
      <w:r w:rsidRPr="00E540C2">
        <w:rPr>
          <w:rFonts w:ascii="Times New Roman" w:eastAsia="Times New Roman" w:hAnsi="Times New Roman" w:cs="Times New Roman"/>
          <w:color w:val="000000"/>
          <w:kern w:val="0"/>
          <w14:ligatures w14:val="none"/>
        </w:rPr>
        <w:t> WGI is not a screen recording product. Screenshots are inputs to generate structured metadata; raw images are not retained by default.</w:t>
      </w:r>
    </w:p>
    <w:p w14:paraId="0F49A1A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VCE output record must include:</w:t>
      </w:r>
    </w:p>
    <w:p w14:paraId="16CC4809" w14:textId="77777777" w:rsidR="00E540C2" w:rsidRPr="00E540C2" w:rsidRDefault="00E540C2" w:rsidP="00E540C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timestamp</w:t>
      </w:r>
    </w:p>
    <w:p w14:paraId="35F4411C" w14:textId="77777777" w:rsidR="00E540C2" w:rsidRPr="00E540C2" w:rsidRDefault="00E540C2" w:rsidP="00E540C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screen_state_class (queue/search/data_entry/review/error/waiting_latency/navigation/other)</w:t>
      </w:r>
    </w:p>
    <w:p w14:paraId="76729FB7" w14:textId="77777777" w:rsidR="00E540C2" w:rsidRPr="00E540C2" w:rsidRDefault="00E540C2" w:rsidP="00E540C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system_guess and module_guess (if inferable)</w:t>
      </w:r>
    </w:p>
    <w:p w14:paraId="266639CD" w14:textId="77777777" w:rsidR="00E540C2" w:rsidRPr="00E540C2" w:rsidRDefault="00E540C2" w:rsidP="00E540C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 score</w:t>
      </w:r>
    </w:p>
    <w:p w14:paraId="3AC42CCA" w14:textId="77777777" w:rsidR="00E540C2" w:rsidRPr="00E540C2" w:rsidRDefault="00E540C2" w:rsidP="00E540C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trigger_reason (high_dwell, low_confidence, recurring_error, novel_state, taxonomy_boundary)</w:t>
      </w:r>
    </w:p>
    <w:p w14:paraId="12F70785" w14:textId="77777777" w:rsidR="00E540C2" w:rsidRPr="00E540C2" w:rsidRDefault="00E540C2" w:rsidP="00E540C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sensitivity flags (PII risk category tags)</w:t>
      </w:r>
    </w:p>
    <w:p w14:paraId="29E82D65" w14:textId="77777777" w:rsidR="00E540C2" w:rsidRPr="00E540C2" w:rsidRDefault="00E540C2" w:rsidP="00E540C2">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snapshot_ref (optional; only if explicitly enabled and redacted)</w:t>
      </w:r>
    </w:p>
    <w:p w14:paraId="4B223862"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1CD6DEC0">
          <v:rect id="_x0000_i1176" alt="" style="width:468pt;height:.05pt;mso-width-percent:0;mso-height-percent:0;mso-width-percent:0;mso-height-percent:0" o:hralign="center" o:hrstd="t" o:hr="t" fillcolor="#a0a0a0" stroked="f"/>
        </w:pict>
      </w:r>
    </w:p>
    <w:p w14:paraId="7AD9E662"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8.3 VCE trigger policy (privacy-necessary specificity)</w:t>
      </w:r>
    </w:p>
    <w:p w14:paraId="14683531"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8.3.1 Intent</w:t>
      </w:r>
    </w:p>
    <w:p w14:paraId="7CCD4860"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VCE triggers exist to strictly limit when screenshots occur. This is a trust requirement, not an engineering preference. VCE triggers must be deterministic, inspectable, and configurable by policy.</w:t>
      </w:r>
    </w:p>
    <w:p w14:paraId="6A5E9830"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8.3.2 How it functions / operates (trigger definitions)</w:t>
      </w:r>
    </w:p>
    <w:p w14:paraId="4A01594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agent must support these trigger classes (all policy controlled; all default conservative):</w:t>
      </w:r>
    </w:p>
    <w:p w14:paraId="30CBE672" w14:textId="77777777" w:rsidR="00E540C2" w:rsidRPr="00E540C2" w:rsidRDefault="00E540C2" w:rsidP="00E540C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High dwell time trigger:</w:t>
      </w:r>
      <w:r w:rsidRPr="00E540C2">
        <w:rPr>
          <w:rFonts w:ascii="Times New Roman" w:eastAsia="Times New Roman" w:hAnsi="Times New Roman" w:cs="Times New Roman"/>
          <w:color w:val="000000"/>
          <w:kern w:val="0"/>
          <w14:ligatures w14:val="none"/>
        </w:rPr>
        <w:br/>
        <w:t>If focus duration on an allowlisted app exceeds a threshold AND interaction intensity is below a threshold, trigger a VCE to classify whether the time is waiting, review, search, etc.</w:t>
      </w:r>
    </w:p>
    <w:p w14:paraId="1954667A" w14:textId="77777777" w:rsidR="00E540C2" w:rsidRPr="00E540C2" w:rsidRDefault="00E540C2" w:rsidP="00E540C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Low classification confidence trigger:</w:t>
      </w:r>
      <w:r w:rsidRPr="00E540C2">
        <w:rPr>
          <w:rFonts w:ascii="Times New Roman" w:eastAsia="Times New Roman" w:hAnsi="Times New Roman" w:cs="Times New Roman"/>
          <w:color w:val="000000"/>
          <w:kern w:val="0"/>
          <w14:ligatures w14:val="none"/>
        </w:rPr>
        <w:br/>
        <w:t>If the agent cannot classify the current state using non-image signals (app/module context), trigger a VCE to reduce ambiguity.</w:t>
      </w:r>
    </w:p>
    <w:p w14:paraId="55EC1F99" w14:textId="77777777" w:rsidR="00E540C2" w:rsidRPr="00E540C2" w:rsidRDefault="00E540C2" w:rsidP="00E540C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Recurring exception signature trigger:</w:t>
      </w:r>
      <w:r w:rsidRPr="00E540C2">
        <w:rPr>
          <w:rFonts w:ascii="Times New Roman" w:eastAsia="Times New Roman" w:hAnsi="Times New Roman" w:cs="Times New Roman"/>
          <w:color w:val="000000"/>
          <w:kern w:val="0"/>
          <w14:ligatures w14:val="none"/>
        </w:rPr>
        <w:br/>
        <w:t>If VCE classification previously labeled “error” in a repeating pattern (same app + similar UI layout signature), trigger again to confirm recurrence and quantify rework loops.</w:t>
      </w:r>
    </w:p>
    <w:p w14:paraId="5E852325" w14:textId="77777777" w:rsidR="00E540C2" w:rsidRPr="00E540C2" w:rsidRDefault="00E540C2" w:rsidP="00E540C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Novel/unclassified cluster trigger:</w:t>
      </w:r>
      <w:r w:rsidRPr="00E540C2">
        <w:rPr>
          <w:rFonts w:ascii="Times New Roman" w:eastAsia="Times New Roman" w:hAnsi="Times New Roman" w:cs="Times New Roman"/>
          <w:color w:val="000000"/>
          <w:kern w:val="0"/>
          <w14:ligatures w14:val="none"/>
        </w:rPr>
        <w:br/>
        <w:t>If a new pattern of screen-state appears frequently (clustered by app + session features), trigger a VCE to identify whether a missing subprocess exists.</w:t>
      </w:r>
    </w:p>
    <w:p w14:paraId="34A2383B" w14:textId="77777777" w:rsidR="00E540C2" w:rsidRPr="00E540C2" w:rsidRDefault="00E540C2" w:rsidP="00E540C2">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Taxonomy boundary trigger:</w:t>
      </w:r>
      <w:r w:rsidRPr="00E540C2">
        <w:rPr>
          <w:rFonts w:ascii="Times New Roman" w:eastAsia="Times New Roman" w:hAnsi="Times New Roman" w:cs="Times New Roman"/>
          <w:color w:val="000000"/>
          <w:kern w:val="0"/>
          <w14:ligatures w14:val="none"/>
        </w:rPr>
        <w:br/>
        <w:t>If the engagement taxonomy defines a “critical transition,” trigger VCE only at that transition boundary to confirm semantics and improve event mapping.</w:t>
      </w:r>
    </w:p>
    <w:p w14:paraId="4E53F797"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8.3.3 Frequency and limits (to prevent engineering drift into over-collection)</w:t>
      </w:r>
    </w:p>
    <w:p w14:paraId="064E32A0"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agent must implement explicit caps:</w:t>
      </w:r>
    </w:p>
    <w:p w14:paraId="00F8E4A4" w14:textId="77777777" w:rsidR="00E540C2" w:rsidRPr="00E540C2" w:rsidRDefault="00E540C2" w:rsidP="00E540C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maximum VCE triggers per hour per device</w:t>
      </w:r>
    </w:p>
    <w:p w14:paraId="67682A1D" w14:textId="77777777" w:rsidR="00E540C2" w:rsidRPr="00E540C2" w:rsidRDefault="00E540C2" w:rsidP="00E540C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maximum VCE triggers per workday per device</w:t>
      </w:r>
    </w:p>
    <w:p w14:paraId="22247FC4" w14:textId="77777777" w:rsidR="00E540C2" w:rsidRPr="00E540C2" w:rsidRDefault="00E540C2" w:rsidP="00E540C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minimum cooldown between triggers for the same app</w:t>
      </w:r>
    </w:p>
    <w:p w14:paraId="6D46505A" w14:textId="77777777" w:rsidR="00E540C2" w:rsidRPr="00E540C2" w:rsidRDefault="00E540C2" w:rsidP="00E540C2">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immediate disable if policy bundle says “no VCEs” or if user pauses capture</w:t>
      </w:r>
    </w:p>
    <w:p w14:paraId="3D8577D8"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05076BB5">
          <v:rect id="_x0000_i1175" alt="" style="width:468pt;height:.05pt;mso-width-percent:0;mso-height-percent:0;mso-width-percent:0;mso-height-percent:0" o:hralign="center" o:hrstd="t" o:hr="t" fillcolor="#a0a0a0" stroked="f"/>
        </w:pict>
      </w:r>
    </w:p>
    <w:p w14:paraId="44536991"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8.4 On-device processing and retention rules (what must be true by default)</w:t>
      </w:r>
    </w:p>
    <w:p w14:paraId="4F05C02F"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8.4.1 Intent</w:t>
      </w:r>
    </w:p>
    <w:p w14:paraId="2AAAA31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endpoint must not become a sensitive data replication tool. Therefore, image processing must be local by default and retention must be minimized.</w:t>
      </w:r>
    </w:p>
    <w:p w14:paraId="6F4079C8"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8.4.2 How it functions / operates</w:t>
      </w:r>
    </w:p>
    <w:p w14:paraId="178CDD3A" w14:textId="77777777" w:rsidR="00E540C2" w:rsidRPr="00E540C2" w:rsidRDefault="00E540C2" w:rsidP="00E540C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Default mode (required):</w:t>
      </w:r>
    </w:p>
    <w:p w14:paraId="120FBF62" w14:textId="77777777" w:rsidR="00E540C2" w:rsidRPr="00E540C2" w:rsidRDefault="00E540C2" w:rsidP="00E540C2">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screenshot captured into memory</w:t>
      </w:r>
    </w:p>
    <w:p w14:paraId="012DC6C1" w14:textId="77777777" w:rsidR="00E540C2" w:rsidRPr="00E540C2" w:rsidRDefault="00E540C2" w:rsidP="00E540C2">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optional local redaction (blur/mask likely sensitive regions by heuristic)</w:t>
      </w:r>
    </w:p>
    <w:p w14:paraId="542E9DC6" w14:textId="77777777" w:rsidR="00E540C2" w:rsidRPr="00E540C2" w:rsidRDefault="00E540C2" w:rsidP="00E540C2">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local classification → VCE metadata produced</w:t>
      </w:r>
    </w:p>
    <w:p w14:paraId="1B678F99" w14:textId="77777777" w:rsidR="00E540C2" w:rsidRPr="00E540C2" w:rsidRDefault="00E540C2" w:rsidP="00E540C2">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screenshot immediately discarded (not written to disk)</w:t>
      </w:r>
    </w:p>
    <w:p w14:paraId="6EFC9747" w14:textId="77777777" w:rsidR="00E540C2" w:rsidRPr="00E540C2" w:rsidRDefault="00E540C2" w:rsidP="00E540C2">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Optional retention mode (must exist, but gated):</w:t>
      </w:r>
    </w:p>
    <w:p w14:paraId="6B446F8F" w14:textId="77777777" w:rsidR="00E540C2" w:rsidRPr="00E540C2" w:rsidRDefault="00E540C2" w:rsidP="00E540C2">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store a </w:t>
      </w:r>
      <w:r w:rsidRPr="00E540C2">
        <w:rPr>
          <w:rFonts w:ascii="Times New Roman" w:eastAsia="Times New Roman" w:hAnsi="Times New Roman" w:cs="Times New Roman"/>
          <w:i/>
          <w:iCs/>
          <w:color w:val="000000"/>
          <w:kern w:val="0"/>
          <w14:ligatures w14:val="none"/>
        </w:rPr>
        <w:t>redacted</w:t>
      </w:r>
      <w:r w:rsidRPr="00E540C2">
        <w:rPr>
          <w:rFonts w:ascii="Times New Roman" w:eastAsia="Times New Roman" w:hAnsi="Times New Roman" w:cs="Times New Roman"/>
          <w:color w:val="000000"/>
          <w:kern w:val="0"/>
          <w14:ligatures w14:val="none"/>
        </w:rPr>
        <w:t> snapshot for a short retention window</w:t>
      </w:r>
    </w:p>
    <w:p w14:paraId="3B78A906" w14:textId="77777777" w:rsidR="00E540C2" w:rsidRPr="00E540C2" w:rsidRDefault="00E540C2" w:rsidP="00E540C2">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strictly controlled access via ABAC policies and audit logs</w:t>
      </w:r>
    </w:p>
    <w:p w14:paraId="1EF9308F" w14:textId="77777777" w:rsidR="00E540C2" w:rsidRPr="00E540C2" w:rsidRDefault="00E540C2" w:rsidP="00E540C2">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used only for resolving specific uncertainty items / validation tasks</w:t>
      </w:r>
    </w:p>
    <w:p w14:paraId="58C8AE92"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6B7573AA">
          <v:rect id="_x0000_i1174" alt="" style="width:468pt;height:.05pt;mso-width-percent:0;mso-height-percent:0;mso-width-percent:0;mso-height-percent:0" o:hralign="center" o:hrstd="t" o:hr="t" fillcolor="#a0a0a0" stroked="f"/>
        </w:pict>
      </w:r>
    </w:p>
    <w:p w14:paraId="25DE01F7"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8.5 Widget UI requirements (engineers often underbuild this; it is core)</w:t>
      </w:r>
    </w:p>
    <w:p w14:paraId="50FE1BEC"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8.5.1 Intent</w:t>
      </w:r>
    </w:p>
    <w:p w14:paraId="3F82199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widget is the trust interface: it must clearly communicate what is happening and provide user controls that match the consent posture.</w:t>
      </w:r>
    </w:p>
    <w:p w14:paraId="7D1D263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8.5.2 How it functions / operates (required UI capabilities)</w:t>
      </w:r>
    </w:p>
    <w:p w14:paraId="62504D8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widget must provide, at minimum:</w:t>
      </w:r>
    </w:p>
    <w:p w14:paraId="3DBAC80D" w14:textId="77777777" w:rsidR="00E540C2" w:rsidRPr="00E540C2" w:rsidRDefault="00E540C2" w:rsidP="00E540C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Capture state indicator:</w:t>
      </w:r>
      <w:r w:rsidRPr="00E540C2">
        <w:rPr>
          <w:rFonts w:ascii="Times New Roman" w:eastAsia="Times New Roman" w:hAnsi="Times New Roman" w:cs="Times New Roman"/>
          <w:color w:val="000000"/>
          <w:kern w:val="0"/>
          <w14:ligatures w14:val="none"/>
        </w:rPr>
        <w:t> “On / Paused / Disabled by Policy / Offline Buffering”</w:t>
      </w:r>
    </w:p>
    <w:p w14:paraId="4199614E" w14:textId="77777777" w:rsidR="00E540C2" w:rsidRPr="00E540C2" w:rsidRDefault="00E540C2" w:rsidP="00E540C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Policy summary:</w:t>
      </w:r>
      <w:r w:rsidRPr="00E540C2">
        <w:rPr>
          <w:rFonts w:ascii="Times New Roman" w:eastAsia="Times New Roman" w:hAnsi="Times New Roman" w:cs="Times New Roman"/>
          <w:color w:val="000000"/>
          <w:kern w:val="0"/>
          <w14:ligatures w14:val="none"/>
        </w:rPr>
        <w:t> a human-readable summary of what is collected (focus sessions + interaction counts + targeted classification) and what is not collected (content typing, clipboard, continuous recording)</w:t>
      </w:r>
    </w:p>
    <w:p w14:paraId="3436CB39" w14:textId="77777777" w:rsidR="00E540C2" w:rsidRPr="00E540C2" w:rsidRDefault="00E540C2" w:rsidP="00E540C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Pause / resume controls:</w:t>
      </w:r>
      <w:r w:rsidRPr="00E540C2">
        <w:rPr>
          <w:rFonts w:ascii="Times New Roman" w:eastAsia="Times New Roman" w:hAnsi="Times New Roman" w:cs="Times New Roman"/>
          <w:color w:val="000000"/>
          <w:kern w:val="0"/>
          <w14:ligatures w14:val="none"/>
        </w:rPr>
        <w:t> with a visible timer and reason field (optional) so analysts can interpret gaps honestly as “paused by user”</w:t>
      </w:r>
    </w:p>
    <w:p w14:paraId="351F1409" w14:textId="77777777" w:rsidR="00E540C2" w:rsidRPr="00E540C2" w:rsidRDefault="00E540C2" w:rsidP="00E540C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Opt-in confirmation flow (where required):</w:t>
      </w:r>
      <w:r w:rsidRPr="00E540C2">
        <w:rPr>
          <w:rFonts w:ascii="Times New Roman" w:eastAsia="Times New Roman" w:hAnsi="Times New Roman" w:cs="Times New Roman"/>
          <w:color w:val="000000"/>
          <w:kern w:val="0"/>
          <w14:ligatures w14:val="none"/>
        </w:rPr>
        <w:t> with policy version hash and a consent record creation event</w:t>
      </w:r>
    </w:p>
    <w:p w14:paraId="04507E4E" w14:textId="77777777" w:rsidR="00E540C2" w:rsidRPr="00E540C2" w:rsidRDefault="00E540C2" w:rsidP="00E540C2">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Help and transparency panel:</w:t>
      </w:r>
      <w:r w:rsidRPr="00E540C2">
        <w:rPr>
          <w:rFonts w:ascii="Times New Roman" w:eastAsia="Times New Roman" w:hAnsi="Times New Roman" w:cs="Times New Roman"/>
          <w:color w:val="000000"/>
          <w:kern w:val="0"/>
          <w14:ligatures w14:val="none"/>
        </w:rPr>
        <w:t> “Why we’re doing this,” “How data is used,” “Role-level reporting posture”</w:t>
      </w:r>
    </w:p>
    <w:p w14:paraId="1F0A326E"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2C2DBCDF">
          <v:rect id="_x0000_i1173" alt="" style="width:468pt;height:.05pt;mso-width-percent:0;mso-height-percent:0;mso-width-percent:0;mso-height-percent:0" o:hralign="center" o:hrstd="t" o:hr="t" fillcolor="#a0a0a0" stroked="f"/>
        </w:pict>
      </w:r>
    </w:p>
    <w:p w14:paraId="653D735C"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8.6 Endpoint acceptance criteria (testable statements)</w:t>
      </w:r>
    </w:p>
    <w:p w14:paraId="017F829E"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8.6.1 Functional acceptance tests</w:t>
      </w:r>
    </w:p>
    <w:p w14:paraId="13C293FC" w14:textId="77777777" w:rsidR="00E540C2" w:rsidRPr="00E540C2" w:rsidRDefault="00E540C2" w:rsidP="00E540C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Focus sessions: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the user switches from App A to App B,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the switch occurs,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agent must close a focus session for A and open a focus session for B with correct timestamps.</w:t>
      </w:r>
    </w:p>
    <w:p w14:paraId="2AB3E0F3" w14:textId="77777777" w:rsidR="00E540C2" w:rsidRPr="00E540C2" w:rsidRDefault="00E540C2" w:rsidP="00E540C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Interaction counts: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 user is typing,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keystrokes occur,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agent must increment keystroke_count without storing any keystroke content.</w:t>
      </w:r>
    </w:p>
    <w:p w14:paraId="51C9844F" w14:textId="77777777" w:rsidR="00E540C2" w:rsidRPr="00E540C2" w:rsidRDefault="00E540C2" w:rsidP="00E540C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VCE trigger limits: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 policy cap of N VCEs/hour,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triggers exceed N,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subsequent triggers must be suppressed and logged as “suppressed_by_policy_cap.”</w:t>
      </w:r>
    </w:p>
    <w:p w14:paraId="3AE5AB78" w14:textId="77777777" w:rsidR="00E540C2" w:rsidRPr="00E540C2" w:rsidRDefault="00E540C2" w:rsidP="00E540C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Pause:</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the user clicks “Pause,”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paused,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agent must stop emitting endpoint evidence events (except health/heartbeat) and must annotate the time window as paused.</w:t>
      </w:r>
    </w:p>
    <w:p w14:paraId="17EFF7E2" w14:textId="77777777" w:rsidR="00E540C2" w:rsidRPr="00E540C2" w:rsidRDefault="00E540C2" w:rsidP="00E540C2">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Offline buffering:</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the endpoint is offline for X hours,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connectivity returns,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buffered events must upload in order without duplication and within configured storage limits.</w:t>
      </w:r>
    </w:p>
    <w:p w14:paraId="6C05520B"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4B9F73DB">
          <v:rect id="_x0000_i1172" alt="" style="width:468pt;height:.05pt;mso-width-percent:0;mso-height-percent:0;mso-width-percent:0;mso-height-percent:0" o:hralign="center" o:hrstd="t" o:hr="t" fillcolor="#a0a0a0" stroked="f"/>
        </w:pict>
      </w:r>
    </w:p>
    <w:p w14:paraId="23297200"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9) Identity, Consent, Role Mapping, and Anonymization</w:t>
      </w:r>
    </w:p>
    <w:p w14:paraId="0807232D"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9.1 Intent</w:t>
      </w:r>
    </w:p>
    <w:p w14:paraId="14DD192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requires identity for three distinct reasons that must not be conflated:</w:t>
      </w:r>
    </w:p>
    <w:p w14:paraId="011B335C" w14:textId="77777777" w:rsidR="00E540C2" w:rsidRPr="00E540C2" w:rsidRDefault="00E540C2" w:rsidP="00E540C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Policy enforcement:</w:t>
      </w:r>
      <w:r w:rsidRPr="00E540C2">
        <w:rPr>
          <w:rFonts w:ascii="Times New Roman" w:eastAsia="Times New Roman" w:hAnsi="Times New Roman" w:cs="Times New Roman"/>
          <w:color w:val="000000"/>
          <w:kern w:val="0"/>
          <w14:ligatures w14:val="none"/>
        </w:rPr>
        <w:t> who can view/export what</w:t>
      </w:r>
    </w:p>
    <w:p w14:paraId="0B8DEE66" w14:textId="77777777" w:rsidR="00E540C2" w:rsidRPr="00E540C2" w:rsidRDefault="00E540C2" w:rsidP="00E540C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Role aggregation:</w:t>
      </w:r>
      <w:r w:rsidRPr="00E540C2">
        <w:rPr>
          <w:rFonts w:ascii="Times New Roman" w:eastAsia="Times New Roman" w:hAnsi="Times New Roman" w:cs="Times New Roman"/>
          <w:color w:val="000000"/>
          <w:kern w:val="0"/>
          <w14:ligatures w14:val="none"/>
        </w:rPr>
        <w:t> roll up behavior to roles/jobs to avoid surveillance posture</w:t>
      </w:r>
    </w:p>
    <w:p w14:paraId="5EFF6558" w14:textId="77777777" w:rsidR="00E540C2" w:rsidRPr="00E540C2" w:rsidRDefault="00E540C2" w:rsidP="00E540C2">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Correlation support (optional):</w:t>
      </w:r>
      <w:r w:rsidRPr="00E540C2">
        <w:rPr>
          <w:rFonts w:ascii="Times New Roman" w:eastAsia="Times New Roman" w:hAnsi="Times New Roman" w:cs="Times New Roman"/>
          <w:color w:val="000000"/>
          <w:kern w:val="0"/>
          <w14:ligatures w14:val="none"/>
        </w:rPr>
        <w:t> link system events to endpoint evidence when permitted</w:t>
      </w:r>
    </w:p>
    <w:p w14:paraId="06DFBF5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This subsystem must allow clients to choose posture (opt-in vs org-authorized, role-only vs pseudonymous user stitching) while keeping outputs coherent and honest about confidence.</w:t>
      </w:r>
    </w:p>
    <w:p w14:paraId="50BC5115"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36DBFC42">
          <v:rect id="_x0000_i1171" alt="" style="width:468pt;height:.05pt;mso-width-percent:0;mso-height-percent:0;mso-width-percent:0;mso-height-percent:0" o:hralign="center" o:hrstd="t" o:hr="t" fillcolor="#a0a0a0" stroked="f"/>
        </w:pict>
      </w:r>
    </w:p>
    <w:p w14:paraId="637F82B8"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9.2 How it functions / operates (identity architecture)</w:t>
      </w:r>
    </w:p>
    <w:p w14:paraId="2DC6C2DB"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9.2.1 Identity layers (separation is required)</w:t>
      </w:r>
    </w:p>
    <w:p w14:paraId="3D2E289F" w14:textId="77777777" w:rsidR="00E540C2" w:rsidRPr="00E540C2" w:rsidRDefault="00E540C2" w:rsidP="00E540C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Directory identity (source-of-truth):</w:t>
      </w:r>
      <w:r w:rsidRPr="00E540C2">
        <w:rPr>
          <w:rFonts w:ascii="Times New Roman" w:eastAsia="Times New Roman" w:hAnsi="Times New Roman" w:cs="Times New Roman"/>
          <w:color w:val="000000"/>
          <w:kern w:val="0"/>
          <w14:ligatures w14:val="none"/>
        </w:rPr>
        <w:t> AD/IdP subject identifiers</w:t>
      </w:r>
    </w:p>
    <w:p w14:paraId="2ED9262B" w14:textId="77777777" w:rsidR="00E540C2" w:rsidRPr="00E540C2" w:rsidRDefault="00E540C2" w:rsidP="00E540C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WGI pseudonymous user_ref:</w:t>
      </w:r>
      <w:r w:rsidRPr="00E540C2">
        <w:rPr>
          <w:rFonts w:ascii="Times New Roman" w:eastAsia="Times New Roman" w:hAnsi="Times New Roman" w:cs="Times New Roman"/>
          <w:color w:val="000000"/>
          <w:kern w:val="0"/>
          <w14:ligatures w14:val="none"/>
        </w:rPr>
        <w:t> stable internal ID, tenant-scoped, used for stitching</w:t>
      </w:r>
    </w:p>
    <w:p w14:paraId="5B9A0142" w14:textId="77777777" w:rsidR="00E540C2" w:rsidRPr="00E540C2" w:rsidRDefault="00E540C2" w:rsidP="00E540C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role_ref / job_ref:</w:t>
      </w:r>
      <w:r w:rsidRPr="00E540C2">
        <w:rPr>
          <w:rFonts w:ascii="Times New Roman" w:eastAsia="Times New Roman" w:hAnsi="Times New Roman" w:cs="Times New Roman"/>
          <w:color w:val="000000"/>
          <w:kern w:val="0"/>
          <w14:ligatures w14:val="none"/>
        </w:rPr>
        <w:t> derived mapping for aggregation and swimlanes/RACI</w:t>
      </w:r>
    </w:p>
    <w:p w14:paraId="3E2F1F50" w14:textId="77777777" w:rsidR="00E540C2" w:rsidRPr="00E540C2" w:rsidRDefault="00E540C2" w:rsidP="00E540C2">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consent_state:</w:t>
      </w:r>
      <w:r w:rsidRPr="00E540C2">
        <w:rPr>
          <w:rFonts w:ascii="Times New Roman" w:eastAsia="Times New Roman" w:hAnsi="Times New Roman" w:cs="Times New Roman"/>
          <w:color w:val="000000"/>
          <w:kern w:val="0"/>
          <w14:ligatures w14:val="none"/>
        </w:rPr>
        <w:t> governs whether endpoint evidence is collected and/or used</w:t>
      </w:r>
    </w:p>
    <w:p w14:paraId="30D10DD7"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9.2.2 Role mapping strategies (must be supported)</w:t>
      </w:r>
    </w:p>
    <w:p w14:paraId="5F0CB96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Because Fortune</w:t>
      </w:r>
      <w:r w:rsidRPr="00E540C2">
        <w:rPr>
          <w:rFonts w:ascii="Times New Roman" w:eastAsia="Times New Roman" w:hAnsi="Times New Roman" w:cs="Times New Roman"/>
          <w:color w:val="000000"/>
          <w:kern w:val="0"/>
          <w14:ligatures w14:val="none"/>
        </w:rPr>
        <w:noBreakHyphen/>
        <w:t>500 clients differ, WGI must support:</w:t>
      </w:r>
    </w:p>
    <w:p w14:paraId="0631D5DA" w14:textId="77777777" w:rsidR="00E540C2" w:rsidRPr="00E540C2" w:rsidRDefault="00E540C2" w:rsidP="00E540C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Attribute-based mapping:</w:t>
      </w:r>
      <w:r w:rsidRPr="00E540C2">
        <w:rPr>
          <w:rFonts w:ascii="Times New Roman" w:eastAsia="Times New Roman" w:hAnsi="Times New Roman" w:cs="Times New Roman"/>
          <w:color w:val="000000"/>
          <w:kern w:val="0"/>
          <w14:ligatures w14:val="none"/>
        </w:rPr>
        <w:t> job code/title/org unit → role_ref</w:t>
      </w:r>
    </w:p>
    <w:p w14:paraId="40E5C477" w14:textId="77777777" w:rsidR="00E540C2" w:rsidRPr="00E540C2" w:rsidRDefault="00E540C2" w:rsidP="00E540C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Group-based mapping:</w:t>
      </w:r>
      <w:r w:rsidRPr="00E540C2">
        <w:rPr>
          <w:rFonts w:ascii="Times New Roman" w:eastAsia="Times New Roman" w:hAnsi="Times New Roman" w:cs="Times New Roman"/>
          <w:color w:val="000000"/>
          <w:kern w:val="0"/>
          <w14:ligatures w14:val="none"/>
        </w:rPr>
        <w:t> directory group membership → role_ref</w:t>
      </w:r>
    </w:p>
    <w:p w14:paraId="49AEF2E1" w14:textId="77777777" w:rsidR="00E540C2" w:rsidRPr="00E540C2" w:rsidRDefault="00E540C2" w:rsidP="00E540C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HR feed mapping:</w:t>
      </w:r>
      <w:r w:rsidRPr="00E540C2">
        <w:rPr>
          <w:rFonts w:ascii="Times New Roman" w:eastAsia="Times New Roman" w:hAnsi="Times New Roman" w:cs="Times New Roman"/>
          <w:color w:val="000000"/>
          <w:kern w:val="0"/>
          <w14:ligatures w14:val="none"/>
        </w:rPr>
        <w:t> job family tables → role_ref</w:t>
      </w:r>
    </w:p>
    <w:p w14:paraId="57A87FEC" w14:textId="77777777" w:rsidR="00E540C2" w:rsidRPr="00E540C2" w:rsidRDefault="00E540C2" w:rsidP="00E540C2">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Manual pilot mapping:</w:t>
      </w:r>
      <w:r w:rsidRPr="00E540C2">
        <w:rPr>
          <w:rFonts w:ascii="Times New Roman" w:eastAsia="Times New Roman" w:hAnsi="Times New Roman" w:cs="Times New Roman"/>
          <w:color w:val="000000"/>
          <w:kern w:val="0"/>
          <w14:ligatures w14:val="none"/>
        </w:rPr>
        <w:t> small cohort mapping for initial run</w:t>
      </w:r>
    </w:p>
    <w:p w14:paraId="764066EF"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Every mapping must be </w:t>
      </w:r>
      <w:r w:rsidRPr="00E540C2">
        <w:rPr>
          <w:rFonts w:ascii="Times New Roman" w:eastAsia="Times New Roman" w:hAnsi="Times New Roman" w:cs="Times New Roman"/>
          <w:b/>
          <w:bCs/>
          <w:color w:val="000000"/>
          <w:kern w:val="0"/>
          <w14:ligatures w14:val="none"/>
        </w:rPr>
        <w:t>versioned</w:t>
      </w:r>
      <w:r w:rsidRPr="00E540C2">
        <w:rPr>
          <w:rFonts w:ascii="Times New Roman" w:eastAsia="Times New Roman" w:hAnsi="Times New Roman" w:cs="Times New Roman"/>
          <w:color w:val="000000"/>
          <w:kern w:val="0"/>
          <w14:ligatures w14:val="none"/>
        </w:rPr>
        <w:t>; otherwise, historical metrics become invalid when roles drift.</w:t>
      </w:r>
    </w:p>
    <w:p w14:paraId="1FB9D5BD"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9.2.3 Anonymization and cohort protections (must be enforced product-side)</w:t>
      </w:r>
    </w:p>
    <w:p w14:paraId="37497154" w14:textId="77777777" w:rsidR="00E540C2" w:rsidRPr="00E540C2" w:rsidRDefault="00E540C2" w:rsidP="00E540C2">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Default: publish only role-level views and suppress small cohorts</w:t>
      </w:r>
    </w:p>
    <w:p w14:paraId="178D69CD" w14:textId="77777777" w:rsidR="00E540C2" w:rsidRPr="00E540C2" w:rsidRDefault="00E540C2" w:rsidP="00E540C2">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If cohort is below threshold:</w:t>
      </w:r>
    </w:p>
    <w:p w14:paraId="27209F7C" w14:textId="77777777" w:rsidR="00E540C2" w:rsidRPr="00E540C2" w:rsidRDefault="00E540C2" w:rsidP="00E540C2">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aggregate further (role → job family → org unit) </w:t>
      </w:r>
      <w:r w:rsidRPr="00E540C2">
        <w:rPr>
          <w:rFonts w:ascii="Times New Roman" w:eastAsia="Times New Roman" w:hAnsi="Times New Roman" w:cs="Times New Roman"/>
          <w:b/>
          <w:bCs/>
          <w:color w:val="000000"/>
          <w:kern w:val="0"/>
          <w14:ligatures w14:val="none"/>
        </w:rPr>
        <w:t>or</w:t>
      </w:r>
    </w:p>
    <w:p w14:paraId="299332DD" w14:textId="77777777" w:rsidR="00E540C2" w:rsidRPr="00E540C2" w:rsidRDefault="00E540C2" w:rsidP="00E540C2">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suppress with a clear “suppressed for privacy” message</w:t>
      </w:r>
    </w:p>
    <w:p w14:paraId="0F130175" w14:textId="77777777" w:rsidR="00E540C2" w:rsidRPr="00E540C2" w:rsidRDefault="00E540C2" w:rsidP="00E540C2">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Identity-level drilldowns must be:</w:t>
      </w:r>
    </w:p>
    <w:p w14:paraId="672BAFAE" w14:textId="77777777" w:rsidR="00E540C2" w:rsidRPr="00E540C2" w:rsidRDefault="00E540C2" w:rsidP="00E540C2">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disabled by default</w:t>
      </w:r>
    </w:p>
    <w:p w14:paraId="11FF9FAC" w14:textId="77777777" w:rsidR="00E540C2" w:rsidRPr="00E540C2" w:rsidRDefault="00E540C2" w:rsidP="00E540C2">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enabled only by explicit policy</w:t>
      </w:r>
    </w:p>
    <w:p w14:paraId="169D4DD2" w14:textId="77777777" w:rsidR="00E540C2" w:rsidRPr="00E540C2" w:rsidRDefault="00E540C2" w:rsidP="00E540C2">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fully audited</w:t>
      </w:r>
    </w:p>
    <w:p w14:paraId="2BBF3DF1" w14:textId="77777777" w:rsidR="00E540C2" w:rsidRPr="00E540C2" w:rsidRDefault="00E540C2" w:rsidP="00E540C2">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used only for troubleshooting correlation, not performance management</w:t>
      </w:r>
    </w:p>
    <w:p w14:paraId="62B8196B"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16902B6A">
          <v:rect id="_x0000_i1170" alt="" style="width:468pt;height:.05pt;mso-width-percent:0;mso-height-percent:0;mso-width-percent:0;mso-height-percent:0" o:hralign="center" o:hrstd="t" o:hr="t" fillcolor="#a0a0a0" stroked="f"/>
        </w:pict>
      </w:r>
    </w:p>
    <w:p w14:paraId="4BB41A07"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9.3 Consent requirements (opt-in, org-authorized, and hybrid)</w:t>
      </w:r>
    </w:p>
    <w:p w14:paraId="5757578F"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9.3.1 Intent</w:t>
      </w:r>
    </w:p>
    <w:p w14:paraId="4CC6DAB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Consent is not a paragraph. It is enforceable state that must gate behavior.</w:t>
      </w:r>
    </w:p>
    <w:p w14:paraId="03C0BF07"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9.3.2 How it functions / operates</w:t>
      </w:r>
    </w:p>
    <w:p w14:paraId="146D134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must support three enterprise-consistent models:</w:t>
      </w:r>
    </w:p>
    <w:p w14:paraId="3789A3A6" w14:textId="77777777" w:rsidR="00E540C2" w:rsidRPr="00E540C2" w:rsidRDefault="00E540C2" w:rsidP="00E540C2">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Opt-in model:</w:t>
      </w:r>
      <w:r w:rsidRPr="00E540C2">
        <w:rPr>
          <w:rFonts w:ascii="Times New Roman" w:eastAsia="Times New Roman" w:hAnsi="Times New Roman" w:cs="Times New Roman"/>
          <w:color w:val="000000"/>
          <w:kern w:val="0"/>
          <w14:ligatures w14:val="none"/>
        </w:rPr>
        <w:br/>
        <w:t>The widget presents consent, writes a ConsentRecord, and enables capture only after acceptance.</w:t>
      </w:r>
    </w:p>
    <w:p w14:paraId="3657DFC3" w14:textId="77777777" w:rsidR="00E540C2" w:rsidRPr="00E540C2" w:rsidRDefault="00E540C2" w:rsidP="00E540C2">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Org-authorized model (policy-driven):</w:t>
      </w:r>
      <w:r w:rsidRPr="00E540C2">
        <w:rPr>
          <w:rFonts w:ascii="Times New Roman" w:eastAsia="Times New Roman" w:hAnsi="Times New Roman" w:cs="Times New Roman"/>
          <w:color w:val="000000"/>
          <w:kern w:val="0"/>
          <w14:ligatures w14:val="none"/>
        </w:rPr>
        <w:br/>
        <w:t>Capture is enabled by policy for a defined cohort; users still receive transparency controls and pause.</w:t>
      </w:r>
    </w:p>
    <w:p w14:paraId="6430081D" w14:textId="77777777" w:rsidR="00E540C2" w:rsidRPr="00E540C2" w:rsidRDefault="00E540C2" w:rsidP="00E540C2">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Hybrid model:</w:t>
      </w:r>
      <w:r w:rsidRPr="00E540C2">
        <w:rPr>
          <w:rFonts w:ascii="Times New Roman" w:eastAsia="Times New Roman" w:hAnsi="Times New Roman" w:cs="Times New Roman"/>
          <w:color w:val="000000"/>
          <w:kern w:val="0"/>
          <w14:ligatures w14:val="none"/>
        </w:rPr>
        <w:br/>
        <w:t>Some signals enabled org-wide (minimal focus sessions), while more sensitive signals (VCE) require opt-in.</w:t>
      </w:r>
    </w:p>
    <w:p w14:paraId="21B43D4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Consent must be:</w:t>
      </w:r>
    </w:p>
    <w:p w14:paraId="1AA02A49" w14:textId="77777777" w:rsidR="00E540C2" w:rsidRPr="00E540C2" w:rsidRDefault="00E540C2" w:rsidP="00E540C2">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versioned to the policy bundle presented</w:t>
      </w:r>
    </w:p>
    <w:p w14:paraId="0D82E34D" w14:textId="77777777" w:rsidR="00E540C2" w:rsidRPr="00E540C2" w:rsidRDefault="00E540C2" w:rsidP="00E540C2">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time-stamped</w:t>
      </w:r>
    </w:p>
    <w:p w14:paraId="7156BDF6" w14:textId="77777777" w:rsidR="00E540C2" w:rsidRPr="00E540C2" w:rsidRDefault="00E540C2" w:rsidP="00E540C2">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revocable (opt-out switches consent_state and must halt capture for that user)</w:t>
      </w:r>
    </w:p>
    <w:p w14:paraId="27C28107"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09E5CA00">
          <v:rect id="_x0000_i1169" alt="" style="width:468pt;height:.05pt;mso-width-percent:0;mso-height-percent:0;mso-width-percent:0;mso-height-percent:0" o:hralign="center" o:hrstd="t" o:hr="t" fillcolor="#a0a0a0" stroked="f"/>
        </w:pict>
      </w:r>
    </w:p>
    <w:p w14:paraId="6BDCAA5B"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9.4 Identity and consent acceptance criteria</w:t>
      </w:r>
    </w:p>
    <w:p w14:paraId="0B804379" w14:textId="77777777" w:rsidR="00E540C2" w:rsidRPr="00E540C2" w:rsidRDefault="00E540C2" w:rsidP="00E540C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an opt-in required cohort,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the user has not accepted consent,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endpoint capture must not begin and the widget must show “capture disabled until consent.”</w:t>
      </w:r>
    </w:p>
    <w:p w14:paraId="52A92756" w14:textId="77777777" w:rsidR="00E540C2" w:rsidRPr="00E540C2" w:rsidRDefault="00E540C2" w:rsidP="00E540C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 user opts out,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consent_state changes to opted_out,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agent must stop capture immediately and annotate the engagement that coverage decreased due to opt-out.</w:t>
      </w:r>
    </w:p>
    <w:p w14:paraId="3E56F8CA" w14:textId="77777777" w:rsidR="00E540C2" w:rsidRPr="00E540C2" w:rsidRDefault="00E540C2" w:rsidP="00E540C2">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 small cohort view,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cohort size &lt; threshold,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UI must suppress the view and provide an explanation.</w:t>
      </w:r>
    </w:p>
    <w:p w14:paraId="29934276"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16AB61B7">
          <v:rect id="_x0000_i1168" alt="" style="width:468pt;height:.05pt;mso-width-percent:0;mso-height-percent:0;mso-width-percent:0;mso-height-percent:0" o:hralign="center" o:hrstd="t" o:hr="t" fillcolor="#a0a0a0" stroked="f"/>
        </w:pict>
      </w:r>
    </w:p>
    <w:p w14:paraId="116983FC"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10) Connector Framework and Best</w:t>
      </w:r>
      <w:r w:rsidRPr="00E540C2">
        <w:rPr>
          <w:rFonts w:ascii="Times New Roman" w:eastAsia="Times New Roman" w:hAnsi="Times New Roman" w:cs="Times New Roman"/>
          <w:b/>
          <w:bCs/>
          <w:color w:val="000000"/>
          <w:kern w:val="36"/>
          <w:sz w:val="48"/>
          <w:szCs w:val="48"/>
          <w14:ligatures w14:val="none"/>
        </w:rPr>
        <w:noBreakHyphen/>
        <w:t>in</w:t>
      </w:r>
      <w:r w:rsidRPr="00E540C2">
        <w:rPr>
          <w:rFonts w:ascii="Times New Roman" w:eastAsia="Times New Roman" w:hAnsi="Times New Roman" w:cs="Times New Roman"/>
          <w:b/>
          <w:bCs/>
          <w:color w:val="000000"/>
          <w:kern w:val="36"/>
          <w:sz w:val="48"/>
          <w:szCs w:val="48"/>
          <w14:ligatures w14:val="none"/>
        </w:rPr>
        <w:noBreakHyphen/>
        <w:t>Class Grade Log Capture</w:t>
      </w:r>
    </w:p>
    <w:p w14:paraId="17F9093B"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10.1 Intent</w:t>
      </w:r>
    </w:p>
    <w:p w14:paraId="47E3D62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subsystem must deliver “process-mining-grade” and “cross-system-grade” evidence capture. The benchmark is not a named vendor; the benchmark is the functional ability to reliably produce:</w:t>
      </w:r>
    </w:p>
    <w:p w14:paraId="0A9A8496" w14:textId="77777777" w:rsidR="00E540C2" w:rsidRPr="00E540C2" w:rsidRDefault="00E540C2" w:rsidP="00E540C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a </w:t>
      </w:r>
      <w:r w:rsidRPr="00E540C2">
        <w:rPr>
          <w:rFonts w:ascii="Times New Roman" w:eastAsia="Times New Roman" w:hAnsi="Times New Roman" w:cs="Times New Roman"/>
          <w:b/>
          <w:bCs/>
          <w:color w:val="000000"/>
          <w:kern w:val="0"/>
          <w14:ligatures w14:val="none"/>
        </w:rPr>
        <w:t>case-centric longitudinal event spine</w:t>
      </w:r>
      <w:r w:rsidRPr="00E540C2">
        <w:rPr>
          <w:rFonts w:ascii="Times New Roman" w:eastAsia="Times New Roman" w:hAnsi="Times New Roman" w:cs="Times New Roman"/>
          <w:color w:val="000000"/>
          <w:kern w:val="0"/>
          <w14:ligatures w14:val="none"/>
        </w:rPr>
        <w:t> (case_id + activity + timestamp + provenance)</w:t>
      </w:r>
    </w:p>
    <w:p w14:paraId="64DD24BD" w14:textId="77777777" w:rsidR="00E540C2" w:rsidRPr="00E540C2" w:rsidRDefault="00E540C2" w:rsidP="00E540C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with </w:t>
      </w:r>
      <w:r w:rsidRPr="00E540C2">
        <w:rPr>
          <w:rFonts w:ascii="Times New Roman" w:eastAsia="Times New Roman" w:hAnsi="Times New Roman" w:cs="Times New Roman"/>
          <w:b/>
          <w:bCs/>
          <w:color w:val="000000"/>
          <w:kern w:val="0"/>
          <w14:ligatures w14:val="none"/>
        </w:rPr>
        <w:t>repeatable extraction</w:t>
      </w:r>
      <w:r w:rsidRPr="00E540C2">
        <w:rPr>
          <w:rFonts w:ascii="Times New Roman" w:eastAsia="Times New Roman" w:hAnsi="Times New Roman" w:cs="Times New Roman"/>
          <w:color w:val="000000"/>
          <w:kern w:val="0"/>
          <w14:ligatures w14:val="none"/>
        </w:rPr>
        <w:t> (incremental loads, lineage, idempotency)</w:t>
      </w:r>
    </w:p>
    <w:p w14:paraId="12D753FC" w14:textId="77777777" w:rsidR="00E540C2" w:rsidRPr="00E540C2" w:rsidRDefault="00E540C2" w:rsidP="00E540C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across </w:t>
      </w:r>
      <w:r w:rsidRPr="00E540C2">
        <w:rPr>
          <w:rFonts w:ascii="Times New Roman" w:eastAsia="Times New Roman" w:hAnsi="Times New Roman" w:cs="Times New Roman"/>
          <w:b/>
          <w:bCs/>
          <w:color w:val="000000"/>
          <w:kern w:val="0"/>
          <w14:ligatures w14:val="none"/>
        </w:rPr>
        <w:t>systems of record</w:t>
      </w:r>
      <w:r w:rsidRPr="00E540C2">
        <w:rPr>
          <w:rFonts w:ascii="Times New Roman" w:eastAsia="Times New Roman" w:hAnsi="Times New Roman" w:cs="Times New Roman"/>
          <w:color w:val="000000"/>
          <w:kern w:val="0"/>
          <w14:ligatures w14:val="none"/>
        </w:rPr>
        <w:t>, </w:t>
      </w:r>
      <w:r w:rsidRPr="00E540C2">
        <w:rPr>
          <w:rFonts w:ascii="Times New Roman" w:eastAsia="Times New Roman" w:hAnsi="Times New Roman" w:cs="Times New Roman"/>
          <w:b/>
          <w:bCs/>
          <w:color w:val="000000"/>
          <w:kern w:val="0"/>
          <w14:ligatures w14:val="none"/>
        </w:rPr>
        <w:t>audit/change logs</w:t>
      </w:r>
      <w:r w:rsidRPr="00E540C2">
        <w:rPr>
          <w:rFonts w:ascii="Times New Roman" w:eastAsia="Times New Roman" w:hAnsi="Times New Roman" w:cs="Times New Roman"/>
          <w:color w:val="000000"/>
          <w:kern w:val="0"/>
          <w14:ligatures w14:val="none"/>
        </w:rPr>
        <w:t>, </w:t>
      </w:r>
      <w:r w:rsidRPr="00E540C2">
        <w:rPr>
          <w:rFonts w:ascii="Times New Roman" w:eastAsia="Times New Roman" w:hAnsi="Times New Roman" w:cs="Times New Roman"/>
          <w:b/>
          <w:bCs/>
          <w:color w:val="000000"/>
          <w:kern w:val="0"/>
          <w14:ligatures w14:val="none"/>
        </w:rPr>
        <w:t>integration telemetry</w:t>
      </w:r>
      <w:r w:rsidRPr="00E540C2">
        <w:rPr>
          <w:rFonts w:ascii="Times New Roman" w:eastAsia="Times New Roman" w:hAnsi="Times New Roman" w:cs="Times New Roman"/>
          <w:color w:val="000000"/>
          <w:kern w:val="0"/>
          <w14:ligatures w14:val="none"/>
        </w:rPr>
        <w:t>, and </w:t>
      </w:r>
      <w:r w:rsidRPr="00E540C2">
        <w:rPr>
          <w:rFonts w:ascii="Times New Roman" w:eastAsia="Times New Roman" w:hAnsi="Times New Roman" w:cs="Times New Roman"/>
          <w:b/>
          <w:bCs/>
          <w:color w:val="000000"/>
          <w:kern w:val="0"/>
          <w14:ligatures w14:val="none"/>
        </w:rPr>
        <w:t>observability traces</w:t>
      </w:r>
    </w:p>
    <w:p w14:paraId="69BD9E8B" w14:textId="77777777" w:rsidR="00E540C2" w:rsidRPr="00E540C2" w:rsidRDefault="00E540C2" w:rsidP="00E540C2">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with </w:t>
      </w:r>
      <w:r w:rsidRPr="00E540C2">
        <w:rPr>
          <w:rFonts w:ascii="Times New Roman" w:eastAsia="Times New Roman" w:hAnsi="Times New Roman" w:cs="Times New Roman"/>
          <w:b/>
          <w:bCs/>
          <w:color w:val="000000"/>
          <w:kern w:val="0"/>
          <w14:ligatures w14:val="none"/>
        </w:rPr>
        <w:t>schema drift resilience</w:t>
      </w:r>
      <w:r w:rsidRPr="00E540C2">
        <w:rPr>
          <w:rFonts w:ascii="Times New Roman" w:eastAsia="Times New Roman" w:hAnsi="Times New Roman" w:cs="Times New Roman"/>
          <w:color w:val="000000"/>
          <w:kern w:val="0"/>
          <w14:ligatures w14:val="none"/>
        </w:rPr>
        <w:t> and </w:t>
      </w:r>
      <w:r w:rsidRPr="00E540C2">
        <w:rPr>
          <w:rFonts w:ascii="Times New Roman" w:eastAsia="Times New Roman" w:hAnsi="Times New Roman" w:cs="Times New Roman"/>
          <w:b/>
          <w:bCs/>
          <w:color w:val="000000"/>
          <w:kern w:val="0"/>
          <w14:ligatures w14:val="none"/>
        </w:rPr>
        <w:t>evidence-quality diagnostics</w:t>
      </w:r>
    </w:p>
    <w:p w14:paraId="2A783CF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is what enables accurate discovery, variant analysis, replay/simulation, and credible BPMN export.</w:t>
      </w:r>
    </w:p>
    <w:p w14:paraId="61C6F2D1"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08EFEA5D">
          <v:rect id="_x0000_i1167" alt="" style="width:468pt;height:.05pt;mso-width-percent:0;mso-height-percent:0;mso-width-percent:0;mso-height-percent:0" o:hralign="center" o:hrstd="t" o:hr="t" fillcolor="#a0a0a0" stroked="f"/>
        </w:pict>
      </w:r>
    </w:p>
    <w:p w14:paraId="285E3323"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10.2 How it functions / operates (connector types and responsibilities)</w:t>
      </w:r>
    </w:p>
    <w:p w14:paraId="40DC9F2E"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10.2.1 Connector category A — SaaS / enterprise application extractors</w:t>
      </w:r>
    </w:p>
    <w:p w14:paraId="6AD37CE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Purpose:</w:t>
      </w:r>
      <w:r w:rsidRPr="00E540C2">
        <w:rPr>
          <w:rFonts w:ascii="Times New Roman" w:eastAsia="Times New Roman" w:hAnsi="Times New Roman" w:cs="Times New Roman"/>
          <w:color w:val="000000"/>
          <w:kern w:val="0"/>
          <w14:ligatures w14:val="none"/>
        </w:rPr>
        <w:t> capture lifecycle transitions, assignments, approvals, and audit changes that define the process steps and outcomes.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Key requirement:</w:t>
      </w:r>
      <w:r w:rsidRPr="00E540C2">
        <w:rPr>
          <w:rFonts w:ascii="Times New Roman" w:eastAsia="Times New Roman" w:hAnsi="Times New Roman" w:cs="Times New Roman"/>
          <w:color w:val="000000"/>
          <w:kern w:val="0"/>
          <w14:ligatures w14:val="none"/>
        </w:rPr>
        <w:t> connectors must support both “current state” and “history/audit” sources because many processes are only reconstructable via change history.</w:t>
      </w:r>
    </w:p>
    <w:p w14:paraId="4E6B97E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Examples of target systems (non-exhaustive, consistent with your stated client ecosystem):</w:t>
      </w:r>
    </w:p>
    <w:p w14:paraId="10AFB85D" w14:textId="77777777" w:rsidR="00E540C2" w:rsidRPr="00E540C2" w:rsidRDefault="00E540C2" w:rsidP="00E540C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CRM and case systems (e.g., Salesforce category)</w:t>
      </w:r>
    </w:p>
    <w:p w14:paraId="40407EC8" w14:textId="77777777" w:rsidR="00E540C2" w:rsidRPr="00E540C2" w:rsidRDefault="00E540C2" w:rsidP="00E540C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ITSM/ticketing systems (e.g., ServiceNow category)</w:t>
      </w:r>
    </w:p>
    <w:p w14:paraId="054CA4F0" w14:textId="77777777" w:rsidR="00E540C2" w:rsidRPr="00E540C2" w:rsidRDefault="00E540C2" w:rsidP="00E540C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ERP/finance operations (e.g., SAP and Oracle categories)</w:t>
      </w:r>
    </w:p>
    <w:p w14:paraId="68603C57" w14:textId="77777777" w:rsidR="00E540C2" w:rsidRPr="00E540C2" w:rsidRDefault="00E540C2" w:rsidP="00E540C2">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Collaboration and work management telemetry (where permitted)</w:t>
      </w:r>
    </w:p>
    <w:p w14:paraId="4EF7B570"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10.2.2 Connector category B — Database and data platform extractors</w:t>
      </w:r>
    </w:p>
    <w:p w14:paraId="0FF86FB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Purpose:</w:t>
      </w:r>
      <w:r w:rsidRPr="00E540C2">
        <w:rPr>
          <w:rFonts w:ascii="Times New Roman" w:eastAsia="Times New Roman" w:hAnsi="Times New Roman" w:cs="Times New Roman"/>
          <w:color w:val="000000"/>
          <w:kern w:val="0"/>
          <w14:ligatures w14:val="none"/>
        </w:rPr>
        <w:t> capture operational tables or curated event tables from enterprise databases and lakehouse/warehouse platforms (e.g., Snowflake/Databricks class platforms).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Key requirement:</w:t>
      </w:r>
      <w:r w:rsidRPr="00E540C2">
        <w:rPr>
          <w:rFonts w:ascii="Times New Roman" w:eastAsia="Times New Roman" w:hAnsi="Times New Roman" w:cs="Times New Roman"/>
          <w:color w:val="000000"/>
          <w:kern w:val="0"/>
          <w14:ligatures w14:val="none"/>
        </w:rPr>
        <w:t> must support both:</w:t>
      </w:r>
    </w:p>
    <w:p w14:paraId="48E38EA2" w14:textId="77777777" w:rsidR="00E540C2" w:rsidRPr="00E540C2" w:rsidRDefault="00E540C2" w:rsidP="00E540C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extracting pre-curated event tables already maintained by clients</w:t>
      </w:r>
    </w:p>
    <w:p w14:paraId="5CE3C90C" w14:textId="77777777" w:rsidR="00E540C2" w:rsidRPr="00E540C2" w:rsidRDefault="00E540C2" w:rsidP="00E540C2">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deriving canonical event logs from raw operational extracts using configured SQL transform steps</w:t>
      </w:r>
    </w:p>
    <w:p w14:paraId="29A4B64A"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10.2.3 Connector category C — Integration telemetry extractors</w:t>
      </w:r>
    </w:p>
    <w:p w14:paraId="2EF2020F"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Purpose:</w:t>
      </w:r>
      <w:r w:rsidRPr="00E540C2">
        <w:rPr>
          <w:rFonts w:ascii="Times New Roman" w:eastAsia="Times New Roman" w:hAnsi="Times New Roman" w:cs="Times New Roman"/>
          <w:color w:val="000000"/>
          <w:kern w:val="0"/>
          <w14:ligatures w14:val="none"/>
        </w:rPr>
        <w:t> capture cross-system continuity signals (correlation IDs, transaction logs, latency/errors) from API gateways and middleware.</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Key requirement:</w:t>
      </w:r>
      <w:r w:rsidRPr="00E540C2">
        <w:rPr>
          <w:rFonts w:ascii="Times New Roman" w:eastAsia="Times New Roman" w:hAnsi="Times New Roman" w:cs="Times New Roman"/>
          <w:color w:val="000000"/>
          <w:kern w:val="0"/>
          <w14:ligatures w14:val="none"/>
        </w:rPr>
        <w:t> enable stitching across systems even when the business case ID is not consistently propagated.</w:t>
      </w:r>
    </w:p>
    <w:p w14:paraId="1545D6BD"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lastRenderedPageBreak/>
        <w:t>10.2.4 Connector category D — Observability / service trace ingestion</w:t>
      </w:r>
    </w:p>
    <w:p w14:paraId="334BC99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Purpose:</w:t>
      </w:r>
      <w:r w:rsidRPr="00E540C2">
        <w:rPr>
          <w:rFonts w:ascii="Times New Roman" w:eastAsia="Times New Roman" w:hAnsi="Times New Roman" w:cs="Times New Roman"/>
          <w:color w:val="000000"/>
          <w:kern w:val="0"/>
          <w14:ligatures w14:val="none"/>
        </w:rPr>
        <w:t> capture system-to-system spans and business-event markers (where present) so automated steps and integration latency become measurable components of the process.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Key requirement:</w:t>
      </w:r>
      <w:r w:rsidRPr="00E540C2">
        <w:rPr>
          <w:rFonts w:ascii="Times New Roman" w:eastAsia="Times New Roman" w:hAnsi="Times New Roman" w:cs="Times New Roman"/>
          <w:color w:val="000000"/>
          <w:kern w:val="0"/>
          <w14:ligatures w14:val="none"/>
        </w:rPr>
        <w:t> the platform must treat trace spans as evidence with provenance and must not assume they directly represent business activities without mapping rules.</w:t>
      </w:r>
    </w:p>
    <w:p w14:paraId="7D821AF1"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10.2.5 Connector category E — Agent-runtime telemetry ingestion</w:t>
      </w:r>
    </w:p>
    <w:p w14:paraId="03509560"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Purpose:</w:t>
      </w:r>
      <w:r w:rsidRPr="00E540C2">
        <w:rPr>
          <w:rFonts w:ascii="Times New Roman" w:eastAsia="Times New Roman" w:hAnsi="Times New Roman" w:cs="Times New Roman"/>
          <w:color w:val="000000"/>
          <w:kern w:val="0"/>
          <w14:ligatures w14:val="none"/>
        </w:rPr>
        <w:t> capture evidence of automated “digital labor” execution: tool calls, orchestrations, A2A interactions, and agent-run steps that increasingly participate in workflows.</w:t>
      </w:r>
      <w:r w:rsidRPr="00E540C2">
        <w:rPr>
          <w:rFonts w:ascii="Times New Roman" w:eastAsia="Times New Roman" w:hAnsi="Times New Roman" w:cs="Times New Roman"/>
          <w:color w:val="000000"/>
          <w:kern w:val="0"/>
          <w14:ligatures w14:val="none"/>
        </w:rPr>
        <w:br/>
      </w:r>
      <w:r w:rsidRPr="00E540C2">
        <w:rPr>
          <w:rFonts w:ascii="Times New Roman" w:eastAsia="Times New Roman" w:hAnsi="Times New Roman" w:cs="Times New Roman"/>
          <w:b/>
          <w:bCs/>
          <w:color w:val="000000"/>
          <w:kern w:val="0"/>
          <w14:ligatures w14:val="none"/>
        </w:rPr>
        <w:t>Key requirement:</w:t>
      </w:r>
      <w:r w:rsidRPr="00E540C2">
        <w:rPr>
          <w:rFonts w:ascii="Times New Roman" w:eastAsia="Times New Roman" w:hAnsi="Times New Roman" w:cs="Times New Roman"/>
          <w:color w:val="000000"/>
          <w:kern w:val="0"/>
          <w14:ligatures w14:val="none"/>
        </w:rPr>
        <w:t> agent steps must be represented as performers in swimlanes/RACI where validated and policy allows.</w:t>
      </w:r>
    </w:p>
    <w:p w14:paraId="457F4716"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330D1B91">
          <v:rect id="_x0000_i1166" alt="" style="width:468pt;height:.05pt;mso-width-percent:0;mso-height-percent:0;mso-width-percent:0;mso-height-percent:0" o:hralign="center" o:hrstd="t" o:hr="t" fillcolor="#a0a0a0" stroked="f"/>
        </w:pict>
      </w:r>
    </w:p>
    <w:p w14:paraId="3ED6EE36"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10.3 Extraction mechanics (what “best-in-class grade” means operationally)</w:t>
      </w:r>
    </w:p>
    <w:p w14:paraId="567D6894"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10.3.1 Incremental extraction with watermarks (must)</w:t>
      </w:r>
    </w:p>
    <w:p w14:paraId="2421E33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Connectors must support:</w:t>
      </w:r>
    </w:p>
    <w:p w14:paraId="43175D19" w14:textId="77777777" w:rsidR="00E540C2" w:rsidRPr="00E540C2" w:rsidRDefault="00E540C2" w:rsidP="00E540C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configurable watermark fields (timestamp, sequence ID, or hybrid)</w:t>
      </w:r>
    </w:p>
    <w:p w14:paraId="725B5BED" w14:textId="77777777" w:rsidR="00E540C2" w:rsidRPr="00E540C2" w:rsidRDefault="00E540C2" w:rsidP="00E540C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correctness under retries (no duplicates)</w:t>
      </w:r>
    </w:p>
    <w:p w14:paraId="35E276C1" w14:textId="77777777" w:rsidR="00E540C2" w:rsidRPr="00E540C2" w:rsidRDefault="00E540C2" w:rsidP="00E540C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backfill jobs for historical completeness</w:t>
      </w:r>
    </w:p>
    <w:p w14:paraId="4BF293EB" w14:textId="77777777" w:rsidR="00E540C2" w:rsidRPr="00E540C2" w:rsidRDefault="00E540C2" w:rsidP="00E540C2">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clear job run lineage metadata (job_id, start/end, watermark before/after, record counts)</w:t>
      </w:r>
    </w:p>
    <w:p w14:paraId="342174FD"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10.3.2 Idempotency and reproducibility (must)</w:t>
      </w:r>
    </w:p>
    <w:p w14:paraId="0291E6D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For any connector job run:</w:t>
      </w:r>
    </w:p>
    <w:p w14:paraId="325203FA" w14:textId="77777777" w:rsidR="00E540C2" w:rsidRPr="00E540C2" w:rsidRDefault="00E540C2" w:rsidP="00E540C2">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repeated execution with the same inputs must yield the same outputs</w:t>
      </w:r>
    </w:p>
    <w:p w14:paraId="0F6F4BF1" w14:textId="77777777" w:rsidR="00E540C2" w:rsidRPr="00E540C2" w:rsidRDefault="00E540C2" w:rsidP="00E540C2">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outputs must be traceable to a specific job_run_id and mapping_version_id</w:t>
      </w:r>
    </w:p>
    <w:p w14:paraId="3BC116EC" w14:textId="77777777" w:rsidR="00E540C2" w:rsidRPr="00E540C2" w:rsidRDefault="00E540C2" w:rsidP="00E540C2">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publication versions must reference the exact set of job runs included</w:t>
      </w:r>
    </w:p>
    <w:p w14:paraId="79992250"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10.3.3 Raw landing + normalized zone (must)</w:t>
      </w:r>
    </w:p>
    <w:p w14:paraId="02C65B5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 preserve trust and debugging capability:</w:t>
      </w:r>
    </w:p>
    <w:p w14:paraId="0EA9D678" w14:textId="77777777" w:rsidR="00E540C2" w:rsidRPr="00E540C2" w:rsidRDefault="00E540C2" w:rsidP="00E540C2">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raw payloads must be stored immutably (or referenced immutably in client-controlled storage)</w:t>
      </w:r>
    </w:p>
    <w:p w14:paraId="24957B3C" w14:textId="77777777" w:rsidR="00E540C2" w:rsidRPr="00E540C2" w:rsidRDefault="00E540C2" w:rsidP="00E540C2">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normalized evidence records must be derived and stored separately</w:t>
      </w:r>
    </w:p>
    <w:p w14:paraId="15A57BC6" w14:textId="77777777" w:rsidR="00E540C2" w:rsidRPr="00E540C2" w:rsidRDefault="00E540C2" w:rsidP="00E540C2">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canonical events must link back to evidence IDs (never “floating”)</w:t>
      </w:r>
    </w:p>
    <w:p w14:paraId="088A1FA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lastRenderedPageBreak/>
        <w:t>10.3.4 Schema drift detection (must)</w:t>
      </w:r>
    </w:p>
    <w:p w14:paraId="35EC9FB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Connectors must:</w:t>
      </w:r>
    </w:p>
    <w:p w14:paraId="51B7C762" w14:textId="77777777" w:rsidR="00E540C2" w:rsidRPr="00E540C2" w:rsidRDefault="00E540C2" w:rsidP="00E540C2">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detect changes in source schema or API payload shape</w:t>
      </w:r>
    </w:p>
    <w:p w14:paraId="1268D245" w14:textId="77777777" w:rsidR="00E540C2" w:rsidRPr="00E540C2" w:rsidRDefault="00E540C2" w:rsidP="00E540C2">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alert operators and mark affected evidence as degraded</w:t>
      </w:r>
    </w:p>
    <w:p w14:paraId="5A576879" w14:textId="77777777" w:rsidR="00E540C2" w:rsidRPr="00E540C2" w:rsidRDefault="00E540C2" w:rsidP="00E540C2">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prevent silent publication using broken mappings</w:t>
      </w:r>
    </w:p>
    <w:p w14:paraId="664FC7C4"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36F7B610">
          <v:rect id="_x0000_i1165" alt="" style="width:468pt;height:.05pt;mso-width-percent:0;mso-height-percent:0;mso-width-percent:0;mso-height-percent:0" o:hralign="center" o:hrstd="t" o:hr="t" fillcolor="#a0a0a0" stroked="f"/>
        </w:pict>
      </w:r>
    </w:p>
    <w:p w14:paraId="1DAF93EE"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10.4 Process-mining-grade event spine requirements (explicit)</w:t>
      </w:r>
    </w:p>
    <w:p w14:paraId="73CAD03F"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10.4.1 Minimum canonical event spine fields (must)</w:t>
      </w:r>
    </w:p>
    <w:p w14:paraId="46A4095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 support discovery, BPMN export, and replay, WGI must build canonical activity events with at least:</w:t>
      </w:r>
    </w:p>
    <w:p w14:paraId="1E06D2E1" w14:textId="77777777" w:rsidR="00E540C2" w:rsidRPr="00E540C2" w:rsidRDefault="00E540C2" w:rsidP="00E540C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canonical case_id (or case proxy + confidence)</w:t>
      </w:r>
    </w:p>
    <w:p w14:paraId="06D4C2C8" w14:textId="77777777" w:rsidR="00E540C2" w:rsidRPr="00E540C2" w:rsidRDefault="00E540C2" w:rsidP="00E540C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canonical activity_name / activity_id (mapped to taxonomy)</w:t>
      </w:r>
    </w:p>
    <w:p w14:paraId="2B41193F" w14:textId="77777777" w:rsidR="00E540C2" w:rsidRPr="00E540C2" w:rsidRDefault="00E540C2" w:rsidP="00E540C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timestamp (start at minimum; end optional)</w:t>
      </w:r>
    </w:p>
    <w:p w14:paraId="7B724E44" w14:textId="77777777" w:rsidR="00E540C2" w:rsidRPr="00E540C2" w:rsidRDefault="00E540C2" w:rsidP="00E540C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source_system</w:t>
      </w:r>
    </w:p>
    <w:p w14:paraId="6B31725F" w14:textId="77777777" w:rsidR="00E540C2" w:rsidRPr="00E540C2" w:rsidRDefault="00E540C2" w:rsidP="00E540C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performer role_ref (if inferable/allowed)</w:t>
      </w:r>
    </w:p>
    <w:p w14:paraId="62FDA776" w14:textId="77777777" w:rsidR="00E540C2" w:rsidRPr="00E540C2" w:rsidRDefault="00E540C2" w:rsidP="00E540C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evidence references (raw/normalized IDs, endpoint session IDs, survey claim IDs)</w:t>
      </w:r>
    </w:p>
    <w:p w14:paraId="380E4AEF" w14:textId="77777777" w:rsidR="00E540C2" w:rsidRPr="00E540C2" w:rsidRDefault="00E540C2" w:rsidP="00E540C2">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confidence_score and Bright/Dim/Dark classification</w:t>
      </w:r>
    </w:p>
    <w:p w14:paraId="175D9056"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10.4.2 Multi-source evidence join requirements (must)</w:t>
      </w:r>
    </w:p>
    <w:p w14:paraId="7B77011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event spine builder must be able to:</w:t>
      </w:r>
    </w:p>
    <w:p w14:paraId="1F71C4FF" w14:textId="77777777" w:rsidR="00E540C2" w:rsidRPr="00E540C2" w:rsidRDefault="00E540C2" w:rsidP="00E540C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join lifecycle transitions with audit changes</w:t>
      </w:r>
    </w:p>
    <w:p w14:paraId="6A9F24DB" w14:textId="77777777" w:rsidR="00E540C2" w:rsidRPr="00E540C2" w:rsidRDefault="00E540C2" w:rsidP="00E540C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join integration telemetry where correlation IDs exist</w:t>
      </w:r>
    </w:p>
    <w:p w14:paraId="7655C491" w14:textId="77777777" w:rsidR="00E540C2" w:rsidRPr="00E540C2" w:rsidRDefault="00E540C2" w:rsidP="00E540C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attach endpoint evidence and VCE metadata via case-link edges</w:t>
      </w:r>
    </w:p>
    <w:p w14:paraId="5362D4CD" w14:textId="77777777" w:rsidR="00E540C2" w:rsidRPr="00E540C2" w:rsidRDefault="00E540C2" w:rsidP="00E540C2">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attach survey claims as supporting or contradicting evidence</w:t>
      </w:r>
    </w:p>
    <w:p w14:paraId="118AAC7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is the “coherent process” requirement: not just collecting logs, but assembling longitudinal storylines.</w:t>
      </w:r>
    </w:p>
    <w:p w14:paraId="10082675"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69001882">
          <v:rect id="_x0000_i1164" alt="" style="width:468pt;height:.05pt;mso-width-percent:0;mso-height-percent:0;mso-width-percent:0;mso-height-percent:0" o:hralign="center" o:hrstd="t" o:hr="t" fillcolor="#a0a0a0" stroked="f"/>
        </w:pict>
      </w:r>
    </w:p>
    <w:p w14:paraId="23B81153"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10.5 Connector acceptance criteria (testable)</w:t>
      </w:r>
    </w:p>
    <w:p w14:paraId="677D672E" w14:textId="77777777" w:rsidR="00E540C2" w:rsidRPr="00E540C2" w:rsidRDefault="00E540C2" w:rsidP="00E540C2">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lastRenderedPageBreak/>
        <w:t>Given</w:t>
      </w:r>
      <w:r w:rsidRPr="00E540C2">
        <w:rPr>
          <w:rFonts w:ascii="Times New Roman" w:eastAsia="Times New Roman" w:hAnsi="Times New Roman" w:cs="Times New Roman"/>
          <w:color w:val="000000"/>
          <w:kern w:val="0"/>
          <w14:ligatures w14:val="none"/>
        </w:rPr>
        <w:t> a configured connector with a watermark strategy,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the job runs twice,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output must be idempotent (no duplicates) and lineage must show consistent watermark progression.</w:t>
      </w:r>
    </w:p>
    <w:p w14:paraId="50EC3B3B" w14:textId="77777777" w:rsidR="00E540C2" w:rsidRPr="00E540C2" w:rsidRDefault="00E540C2" w:rsidP="00E540C2">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 schema change in source,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payload shape changes,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connector must flag drift and prevent silent mapping failures from being published.</w:t>
      </w:r>
    </w:p>
    <w:p w14:paraId="11A93960" w14:textId="77777777" w:rsidR="00E540C2" w:rsidRPr="00E540C2" w:rsidRDefault="00E540C2" w:rsidP="00E540C2">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 process case with lifecycle history,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evidence is ingested,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platform must be able to produce a reconstructable event sequence for that case (even if some segments remain Dim/Dark and are labeled as such).</w:t>
      </w:r>
    </w:p>
    <w:p w14:paraId="240AE3C8"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176751E8">
          <v:rect id="_x0000_i1163" alt="" style="width:468pt;height:.05pt;mso-width-percent:0;mso-height-percent:0;mso-width-percent:0;mso-height-percent:0" o:hralign="center" o:hrstd="t" o:hr="t" fillcolor="#a0a0a0" stroked="f"/>
        </w:pict>
      </w:r>
    </w:p>
    <w:p w14:paraId="50D12335"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11) Schema Intelligence Library (Templates + Correlation Recipes)</w:t>
      </w:r>
    </w:p>
    <w:p w14:paraId="024080E6"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11.1 Intent</w:t>
      </w:r>
    </w:p>
    <w:p w14:paraId="7F9DA67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WGI’s acceleration promise depends on not “starting from scratch” per client. This subsystem turns prior knowledge of enterprise schemas into productized configuration assets:</w:t>
      </w:r>
    </w:p>
    <w:p w14:paraId="5E07CB78" w14:textId="77777777" w:rsidR="00E540C2" w:rsidRPr="00E540C2" w:rsidRDefault="00E540C2" w:rsidP="00E540C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extraction templates (what objects/tables/endpoints typically matter)</w:t>
      </w:r>
    </w:p>
    <w:p w14:paraId="6C1599D3" w14:textId="77777777" w:rsidR="00E540C2" w:rsidRPr="00E540C2" w:rsidRDefault="00E540C2" w:rsidP="00E540C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correlation recipes (how to stitch across systems)</w:t>
      </w:r>
    </w:p>
    <w:p w14:paraId="13BB2EB0" w14:textId="77777777" w:rsidR="00E540C2" w:rsidRPr="00E540C2" w:rsidRDefault="00E540C2" w:rsidP="00E540C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mapping heuristics (how to derive activities from audit changes)</w:t>
      </w:r>
    </w:p>
    <w:p w14:paraId="0EFAD328" w14:textId="77777777" w:rsidR="00E540C2" w:rsidRPr="00E540C2" w:rsidRDefault="00E540C2" w:rsidP="00E540C2">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sanity checks (how to detect incomplete extraction early)</w:t>
      </w:r>
    </w:p>
    <w:p w14:paraId="4783685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library must be product-integrated (driving configuration and validation), not a static document repository.</w:t>
      </w:r>
    </w:p>
    <w:p w14:paraId="1747B8E4"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3C262A24">
          <v:rect id="_x0000_i1162" alt="" style="width:468pt;height:.05pt;mso-width-percent:0;mso-height-percent:0;mso-width-percent:0;mso-height-percent:0" o:hralign="center" o:hrstd="t" o:hr="t" fillcolor="#a0a0a0" stroked="f"/>
        </w:pict>
      </w:r>
    </w:p>
    <w:p w14:paraId="358CB508"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11.2 How it functions / operates (capabilities)</w:t>
      </w:r>
    </w:p>
    <w:p w14:paraId="7209C234"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11.2.1 Template-driven connector configuration (must)</w:t>
      </w:r>
    </w:p>
    <w:p w14:paraId="7B6C3DF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When an engagement declares target systems, the platform must:</w:t>
      </w:r>
    </w:p>
    <w:p w14:paraId="029267AE" w14:textId="77777777" w:rsidR="00E540C2" w:rsidRPr="00E540C2" w:rsidRDefault="00E540C2" w:rsidP="00E540C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propose the minimal set of extracts likely needed for a reconstructable event spine</w:t>
      </w:r>
    </w:p>
    <w:p w14:paraId="45A0392E" w14:textId="77777777" w:rsidR="00E540C2" w:rsidRPr="00E540C2" w:rsidRDefault="00E540C2" w:rsidP="00E540C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propose default mappings to canonical activity taxonomy slots</w:t>
      </w:r>
    </w:p>
    <w:p w14:paraId="2EBE71AE" w14:textId="77777777" w:rsidR="00E540C2" w:rsidRPr="00E540C2" w:rsidRDefault="00E540C2" w:rsidP="00E540C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propose recommended correlation keys and join paths</w:t>
      </w:r>
    </w:p>
    <w:p w14:paraId="5B1BF421" w14:textId="77777777" w:rsidR="00E540C2" w:rsidRPr="00E540C2" w:rsidRDefault="00E540C2" w:rsidP="00E540C2">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label proposals as “recommended defaults” and require operator confirmation/edit</w:t>
      </w:r>
    </w:p>
    <w:p w14:paraId="5A71809C"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11.2.2 Correlation recipe catalog (must)</w:t>
      </w:r>
    </w:p>
    <w:p w14:paraId="4F5FCCB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library must include stitch strategies such as:</w:t>
      </w:r>
    </w:p>
    <w:p w14:paraId="293D85D6" w14:textId="77777777" w:rsidR="00E540C2" w:rsidRPr="00E540C2" w:rsidRDefault="00E540C2" w:rsidP="00E540C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business case ID propagation (best)</w:t>
      </w:r>
    </w:p>
    <w:p w14:paraId="38443829" w14:textId="77777777" w:rsidR="00E540C2" w:rsidRPr="00E540C2" w:rsidRDefault="00E540C2" w:rsidP="00E540C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correlation ID in gateway logs bridging systems</w:t>
      </w:r>
    </w:p>
    <w:p w14:paraId="2C2B596F" w14:textId="77777777" w:rsidR="00E540C2" w:rsidRPr="00E540C2" w:rsidRDefault="00E540C2" w:rsidP="00E540C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parent-child entity chains (request → task → fulfillment)</w:t>
      </w:r>
    </w:p>
    <w:p w14:paraId="1612B751" w14:textId="77777777" w:rsidR="00E540C2" w:rsidRPr="00E540C2" w:rsidRDefault="00E540C2" w:rsidP="00E540C2">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actor/time-window alignment (assisted mode)</w:t>
      </w:r>
    </w:p>
    <w:p w14:paraId="670F568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Each recipe must include:</w:t>
      </w:r>
    </w:p>
    <w:p w14:paraId="52781492" w14:textId="77777777" w:rsidR="00E540C2" w:rsidRPr="00E540C2" w:rsidRDefault="00E540C2" w:rsidP="00E540C2">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required fields</w:t>
      </w:r>
    </w:p>
    <w:p w14:paraId="63BA0B77" w14:textId="77777777" w:rsidR="00E540C2" w:rsidRPr="00E540C2" w:rsidRDefault="00E540C2" w:rsidP="00E540C2">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 posture expectation (bright-eligible vs dim-expected)</w:t>
      </w:r>
    </w:p>
    <w:p w14:paraId="7356B9AE" w14:textId="77777777" w:rsidR="00E540C2" w:rsidRPr="00E540C2" w:rsidRDefault="00E540C2" w:rsidP="00E540C2">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known failure modes (e.g., missing history due to retention)</w:t>
      </w:r>
    </w:p>
    <w:p w14:paraId="611E462A"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11.2.3 Built-in sanity checks (must)</w:t>
      </w:r>
    </w:p>
    <w:p w14:paraId="6176A02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platform must run checks such as:</w:t>
      </w:r>
    </w:p>
    <w:p w14:paraId="1EEA2141" w14:textId="77777777" w:rsidR="00E540C2" w:rsidRPr="00E540C2" w:rsidRDefault="00E540C2" w:rsidP="00E540C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 cases with start and end markers</w:t>
      </w:r>
    </w:p>
    <w:p w14:paraId="170A797B" w14:textId="77777777" w:rsidR="00E540C2" w:rsidRPr="00E540C2" w:rsidRDefault="00E540C2" w:rsidP="00E540C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monotonicity of timestamps per case</w:t>
      </w:r>
    </w:p>
    <w:p w14:paraId="07E32660" w14:textId="77777777" w:rsidR="00E540C2" w:rsidRPr="00E540C2" w:rsidRDefault="00E540C2" w:rsidP="00E540C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missingness of key fields (case id, timestamp, state change)</w:t>
      </w:r>
    </w:p>
    <w:p w14:paraId="3043D751" w14:textId="77777777" w:rsidR="00E540C2" w:rsidRPr="00E540C2" w:rsidRDefault="00E540C2" w:rsidP="00E540C2">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distribution anomalies (e.g., sudden drop in events per case)</w:t>
      </w:r>
      <w:r w:rsidRPr="00E540C2">
        <w:rPr>
          <w:rFonts w:ascii="Times New Roman" w:eastAsia="Times New Roman" w:hAnsi="Times New Roman" w:cs="Times New Roman"/>
          <w:color w:val="000000"/>
          <w:kern w:val="0"/>
          <w14:ligatures w14:val="none"/>
        </w:rPr>
        <w:br/>
        <w:t>These checks must feed uncertainty items and operator dashboards.</w:t>
      </w:r>
    </w:p>
    <w:p w14:paraId="35A7F8DF"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6A83EFDF">
          <v:rect id="_x0000_i1161" alt="" style="width:468pt;height:.05pt;mso-width-percent:0;mso-height-percent:0;mso-width-percent:0;mso-height-percent:0" o:hralign="center" o:hrstd="t" o:hr="t" fillcolor="#a0a0a0" stroked="f"/>
        </w:pict>
      </w:r>
    </w:p>
    <w:p w14:paraId="08035091"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11.3 Schema intelligence acceptance criteria</w:t>
      </w:r>
    </w:p>
    <w:p w14:paraId="02367E15" w14:textId="77777777" w:rsidR="00E540C2" w:rsidRPr="00E540C2" w:rsidRDefault="00E540C2" w:rsidP="00E540C2">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a declared system category and process type,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an operator creates an engagement,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platform must propose connector extracts and mappings that are editable, versioned, and traceable.</w:t>
      </w:r>
    </w:p>
    <w:p w14:paraId="7F8F8FF7" w14:textId="77777777" w:rsidR="00E540C2" w:rsidRPr="00E540C2" w:rsidRDefault="00E540C2" w:rsidP="00E540C2">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Given</w:t>
      </w:r>
      <w:r w:rsidRPr="00E540C2">
        <w:rPr>
          <w:rFonts w:ascii="Times New Roman" w:eastAsia="Times New Roman" w:hAnsi="Times New Roman" w:cs="Times New Roman"/>
          <w:color w:val="000000"/>
          <w:kern w:val="0"/>
          <w14:ligatures w14:val="none"/>
        </w:rPr>
        <w:t> extracted data lacks required lifecycle history, </w:t>
      </w:r>
      <w:r w:rsidRPr="00E540C2">
        <w:rPr>
          <w:rFonts w:ascii="Times New Roman" w:eastAsia="Times New Roman" w:hAnsi="Times New Roman" w:cs="Times New Roman"/>
          <w:i/>
          <w:iCs/>
          <w:color w:val="000000"/>
          <w:kern w:val="0"/>
          <w14:ligatures w14:val="none"/>
        </w:rPr>
        <w:t>when</w:t>
      </w:r>
      <w:r w:rsidRPr="00E540C2">
        <w:rPr>
          <w:rFonts w:ascii="Times New Roman" w:eastAsia="Times New Roman" w:hAnsi="Times New Roman" w:cs="Times New Roman"/>
          <w:color w:val="000000"/>
          <w:kern w:val="0"/>
          <w14:ligatures w14:val="none"/>
        </w:rPr>
        <w:t> sanity checks fail, </w:t>
      </w:r>
      <w:r w:rsidRPr="00E540C2">
        <w:rPr>
          <w:rFonts w:ascii="Times New Roman" w:eastAsia="Times New Roman" w:hAnsi="Times New Roman" w:cs="Times New Roman"/>
          <w:i/>
          <w:iCs/>
          <w:color w:val="000000"/>
          <w:kern w:val="0"/>
          <w14:ligatures w14:val="none"/>
        </w:rPr>
        <w:t>then</w:t>
      </w:r>
      <w:r w:rsidRPr="00E540C2">
        <w:rPr>
          <w:rFonts w:ascii="Times New Roman" w:eastAsia="Times New Roman" w:hAnsi="Times New Roman" w:cs="Times New Roman"/>
          <w:color w:val="000000"/>
          <w:kern w:val="0"/>
          <w14:ligatures w14:val="none"/>
        </w:rPr>
        <w:t> the platform must generate an uncertainty item and recommend a specific corrective action (e.g., enable audit history extraction, adjust retention window, add a missing table/object).</w:t>
      </w:r>
    </w:p>
    <w:p w14:paraId="4192FA9B"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40A9DD91">
          <v:rect id="_x0000_i1160" alt="" style="width:468pt;height:.05pt;mso-width-percent:0;mso-height-percent:0;mso-width-percent:0;mso-height-percent:0" o:hralign="center" o:hrstd="t" o:hr="t" fillcolor="#a0a0a0" stroked="f"/>
        </w:pict>
      </w:r>
    </w:p>
    <w:p w14:paraId="0F756E4A" w14:textId="77777777" w:rsidR="00E540C2" w:rsidRPr="00E540C2" w:rsidRDefault="00E540C2" w:rsidP="00E540C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0F45499E" w14:textId="77777777" w:rsidR="00E540C2" w:rsidRPr="00E540C2" w:rsidRDefault="00E540C2" w:rsidP="00E540C2">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321F42FD"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PRD Segment 3 of 4</w:t>
      </w:r>
    </w:p>
    <w:p w14:paraId="7459A4F2"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 xml:space="preserve">WorkGraph Intelligence (WGI) — Requirements for Survey, Event Spine, </w:t>
      </w:r>
      <w:r w:rsidRPr="00E540C2">
        <w:rPr>
          <w:rFonts w:ascii="Times New Roman" w:eastAsia="Times New Roman" w:hAnsi="Times New Roman" w:cs="Times New Roman"/>
          <w:b/>
          <w:bCs/>
          <w:color w:val="000000"/>
          <w:kern w:val="36"/>
          <w:sz w:val="48"/>
          <w:szCs w:val="48"/>
          <w14:ligatures w14:val="none"/>
        </w:rPr>
        <w:lastRenderedPageBreak/>
        <w:t>Correlation, Graph, Modeling, Replay, Publishing, and Validation</w:t>
      </w:r>
    </w:p>
    <w:p w14:paraId="2E19CB3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segment specifies the “middle and back half” of WGI: how we convert multi-source evidence into a coherent Work Reality Graph, how we derive process models and performance insights, how we </w:t>
      </w:r>
      <w:r w:rsidRPr="00E540C2">
        <w:rPr>
          <w:rFonts w:ascii="Times New Roman" w:eastAsia="Times New Roman" w:hAnsi="Times New Roman" w:cs="Times New Roman"/>
          <w:b/>
          <w:bCs/>
          <w:color w:val="000000"/>
          <w:kern w:val="0"/>
          <w14:ligatures w14:val="none"/>
        </w:rPr>
        <w:t>replay work with activity volumes</w:t>
      </w:r>
      <w:r w:rsidRPr="00E540C2">
        <w:rPr>
          <w:rFonts w:ascii="Times New Roman" w:eastAsia="Times New Roman" w:hAnsi="Times New Roman" w:cs="Times New Roman"/>
          <w:color w:val="000000"/>
          <w:kern w:val="0"/>
          <w14:ligatures w14:val="none"/>
        </w:rPr>
        <w:t> (so heat maps are explainable and trustworthy), and how we publish/validate artifacts.</w:t>
      </w:r>
    </w:p>
    <w:p w14:paraId="2E965EE4"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155A5C75">
          <v:rect id="_x0000_i1159" alt="" style="width:468pt;height:.05pt;mso-width-percent:0;mso-height-percent:0;mso-width-percent:0;mso-height-percent:0" o:hralign="center" o:hrstd="t" o:hr="t" fillcolor="#a0a0a0" stroked="f"/>
        </w:pict>
      </w:r>
    </w:p>
    <w:p w14:paraId="59C31D1B"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12) Survey Bot and Qualitative Capture System</w:t>
      </w:r>
    </w:p>
    <w:p w14:paraId="2D406B34"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(Inquisitive, certainty-aware, and reconciled against telemetry)</w:t>
      </w:r>
    </w:p>
    <w:p w14:paraId="1B5D6DEE"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12.1 Intent</w:t>
      </w:r>
    </w:p>
    <w:p w14:paraId="6A4EF43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Survey Bot exists to capture what telemetry cannot reliably infer:</w:t>
      </w:r>
    </w:p>
    <w:p w14:paraId="71FCAB83" w14:textId="77777777" w:rsidR="00E540C2" w:rsidRPr="00E540C2" w:rsidRDefault="00E540C2" w:rsidP="00E540C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Where workers believe friction exists</w:t>
      </w:r>
      <w:r w:rsidRPr="00E540C2">
        <w:rPr>
          <w:rFonts w:ascii="Times New Roman" w:eastAsia="Times New Roman" w:hAnsi="Times New Roman" w:cs="Times New Roman"/>
          <w:color w:val="000000"/>
          <w:kern w:val="0"/>
          <w14:ligatures w14:val="none"/>
        </w:rPr>
        <w:t> (and why)</w:t>
      </w:r>
    </w:p>
    <w:p w14:paraId="054CBB40" w14:textId="77777777" w:rsidR="00E540C2" w:rsidRPr="00E540C2" w:rsidRDefault="00E540C2" w:rsidP="00E540C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Process boundaries as practiced</w:t>
      </w:r>
      <w:r w:rsidRPr="00E540C2">
        <w:rPr>
          <w:rFonts w:ascii="Times New Roman" w:eastAsia="Times New Roman" w:hAnsi="Times New Roman" w:cs="Times New Roman"/>
          <w:color w:val="000000"/>
          <w:kern w:val="0"/>
          <w14:ligatures w14:val="none"/>
        </w:rPr>
        <w:t> (where work “starts” and “ends” operationally)</w:t>
      </w:r>
    </w:p>
    <w:p w14:paraId="6BB84710" w14:textId="77777777" w:rsidR="00E540C2" w:rsidRPr="00E540C2" w:rsidRDefault="00E540C2" w:rsidP="00E540C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Common variants and exception triggers</w:t>
      </w:r>
      <w:r w:rsidRPr="00E540C2">
        <w:rPr>
          <w:rFonts w:ascii="Times New Roman" w:eastAsia="Times New Roman" w:hAnsi="Times New Roman" w:cs="Times New Roman"/>
          <w:color w:val="000000"/>
          <w:kern w:val="0"/>
          <w14:ligatures w14:val="none"/>
        </w:rPr>
        <w:t> that may not be obvious from logs</w:t>
      </w:r>
    </w:p>
    <w:p w14:paraId="178B0F3A" w14:textId="77777777" w:rsidR="00E540C2" w:rsidRPr="00E540C2" w:rsidRDefault="00E540C2" w:rsidP="00E540C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Explicit certainty vs uncertainty</w:t>
      </w:r>
      <w:r w:rsidRPr="00E540C2">
        <w:rPr>
          <w:rFonts w:ascii="Times New Roman" w:eastAsia="Times New Roman" w:hAnsi="Times New Roman" w:cs="Times New Roman"/>
          <w:color w:val="000000"/>
          <w:kern w:val="0"/>
          <w14:ligatures w14:val="none"/>
        </w:rPr>
        <w:t>: what the worker knows as fact, what they suspect, and what they cannot see (the “dark room”)</w:t>
      </w:r>
    </w:p>
    <w:p w14:paraId="4CD3D273" w14:textId="77777777" w:rsidR="00E540C2" w:rsidRPr="00E540C2" w:rsidRDefault="00E540C2" w:rsidP="00E540C2">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Proof requirements</w:t>
      </w:r>
      <w:r w:rsidRPr="00E540C2">
        <w:rPr>
          <w:rFonts w:ascii="Times New Roman" w:eastAsia="Times New Roman" w:hAnsi="Times New Roman" w:cs="Times New Roman"/>
          <w:color w:val="000000"/>
          <w:kern w:val="0"/>
          <w14:ligatures w14:val="none"/>
        </w:rPr>
        <w:t>: what evidence would validate uncertain claims (e.g., “You’d see X in the audit history,” “It would show as Y in the ticket timeline,” “It would appear as a gateway failure pattern,” etc.)</w:t>
      </w:r>
    </w:p>
    <w:p w14:paraId="753D705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Survey Bot is not a sentiment tool. It is a structured evidence channel whose outputs must be reconcilable with the event spine and endpoint evidence.</w:t>
      </w:r>
    </w:p>
    <w:p w14:paraId="510B053B"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12.2 How it functions / operates (survey modes and timing)</w:t>
      </w:r>
    </w:p>
    <w:p w14:paraId="2ED4839F"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12.2.1 Survey modes (all supported; client chooses posture)</w:t>
      </w:r>
    </w:p>
    <w:p w14:paraId="29CA46C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must support three survey modes because enterprise constraints vary:</w:t>
      </w:r>
    </w:p>
    <w:p w14:paraId="5009F5DE" w14:textId="77777777" w:rsidR="00E540C2" w:rsidRPr="00E540C2" w:rsidRDefault="00E540C2" w:rsidP="00E540C2">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Baseline survey (Day 0–2)</w:t>
      </w:r>
      <w:r w:rsidRPr="00E540C2">
        <w:rPr>
          <w:rFonts w:ascii="Times New Roman" w:eastAsia="Times New Roman" w:hAnsi="Times New Roman" w:cs="Times New Roman"/>
          <w:color w:val="000000"/>
          <w:kern w:val="0"/>
          <w14:ligatures w14:val="none"/>
        </w:rPr>
        <w:br/>
        <w:t>Captures hypotheses before the run window: systems used, perceived hotspots, boundaries, known exceptions, and constraints on capture (blocked apps, sensitive workflows).</w:t>
      </w:r>
    </w:p>
    <w:p w14:paraId="292A1A9E" w14:textId="77777777" w:rsidR="00E540C2" w:rsidRPr="00E540C2" w:rsidRDefault="00E540C2" w:rsidP="00E540C2">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In-run micro-surveys (Week 1–2, optional but recommended)</w:t>
      </w:r>
      <w:r w:rsidRPr="00E540C2">
        <w:rPr>
          <w:rFonts w:ascii="Times New Roman" w:eastAsia="Times New Roman" w:hAnsi="Times New Roman" w:cs="Times New Roman"/>
          <w:color w:val="000000"/>
          <w:kern w:val="0"/>
          <w14:ligatures w14:val="none"/>
        </w:rPr>
        <w:br/>
        <w:t>Targeted prompts triggered by ambiguity or hotspots detected in telemetry. This is how WGI reduces end-of-run surprises and shrinks the dark room proactively.</w:t>
      </w:r>
    </w:p>
    <w:p w14:paraId="4F4BF87D" w14:textId="77777777" w:rsidR="00E540C2" w:rsidRPr="00E540C2" w:rsidRDefault="00E540C2" w:rsidP="00E540C2">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Validation surveys (post-publication)</w:t>
      </w:r>
      <w:r w:rsidRPr="00E540C2">
        <w:rPr>
          <w:rFonts w:ascii="Times New Roman" w:eastAsia="Times New Roman" w:hAnsi="Times New Roman" w:cs="Times New Roman"/>
          <w:color w:val="000000"/>
          <w:kern w:val="0"/>
          <w14:ligatures w14:val="none"/>
        </w:rPr>
        <w:br/>
        <w:t>Interactive validation tied to the published BPMN segments and narrative paragraphs; converts Dim/Dark to Bright through structured review.</w:t>
      </w:r>
    </w:p>
    <w:p w14:paraId="3088AC20"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12.2.2 Survey delivery channels (implementation requirement, not preference)</w:t>
      </w:r>
    </w:p>
    <w:p w14:paraId="064023D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Because Fortune-500 clients standardize different comms stacks, WGI must support:</w:t>
      </w:r>
    </w:p>
    <w:p w14:paraId="65AC9FC3" w14:textId="77777777" w:rsidR="00E540C2" w:rsidRPr="00E540C2" w:rsidRDefault="00E540C2" w:rsidP="00E540C2">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Native survey UI in WGI (web-based, SSO)</w:t>
      </w:r>
    </w:p>
    <w:p w14:paraId="2A79EACF" w14:textId="77777777" w:rsidR="00E540C2" w:rsidRPr="00E540C2" w:rsidRDefault="00E540C2" w:rsidP="00E540C2">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Embeddable survey links (email/enterprise messenger)</w:t>
      </w:r>
    </w:p>
    <w:p w14:paraId="2231E16A" w14:textId="77777777" w:rsidR="00E540C2" w:rsidRPr="00E540C2" w:rsidRDefault="00E540C2" w:rsidP="00E540C2">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Import of survey results from client-standard tools (via CSV/API), with normalization into WGI’s claim schema</w:t>
      </w:r>
    </w:p>
    <w:p w14:paraId="6EA16DA8"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12.2.3 Consent and anonymity coupling</w:t>
      </w:r>
    </w:p>
    <w:p w14:paraId="41F8B12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Survey participation must respect the same consent and identity posture as endpoint capture:</w:t>
      </w:r>
    </w:p>
    <w:p w14:paraId="7CB201CE" w14:textId="77777777" w:rsidR="00E540C2" w:rsidRPr="00E540C2" w:rsidRDefault="00E540C2" w:rsidP="00E540C2">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Surveys can be </w:t>
      </w:r>
      <w:r w:rsidRPr="00E540C2">
        <w:rPr>
          <w:rFonts w:ascii="Times New Roman" w:eastAsia="Times New Roman" w:hAnsi="Times New Roman" w:cs="Times New Roman"/>
          <w:b/>
          <w:bCs/>
          <w:color w:val="000000"/>
          <w:kern w:val="0"/>
          <w14:ligatures w14:val="none"/>
        </w:rPr>
        <w:t>role-attributed only</w:t>
      </w:r>
      <w:r w:rsidRPr="00E540C2">
        <w:rPr>
          <w:rFonts w:ascii="Times New Roman" w:eastAsia="Times New Roman" w:hAnsi="Times New Roman" w:cs="Times New Roman"/>
          <w:color w:val="000000"/>
          <w:kern w:val="0"/>
          <w14:ligatures w14:val="none"/>
        </w:rPr>
        <w:t> by default</w:t>
      </w:r>
    </w:p>
    <w:p w14:paraId="53FC42B5" w14:textId="77777777" w:rsidR="00E540C2" w:rsidRPr="00E540C2" w:rsidRDefault="00E540C2" w:rsidP="00E540C2">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Survey submissions may be </w:t>
      </w:r>
      <w:r w:rsidRPr="00E540C2">
        <w:rPr>
          <w:rFonts w:ascii="Times New Roman" w:eastAsia="Times New Roman" w:hAnsi="Times New Roman" w:cs="Times New Roman"/>
          <w:b/>
          <w:bCs/>
          <w:color w:val="000000"/>
          <w:kern w:val="0"/>
          <w14:ligatures w14:val="none"/>
        </w:rPr>
        <w:t>pseudonymous</w:t>
      </w:r>
      <w:r w:rsidRPr="00E540C2">
        <w:rPr>
          <w:rFonts w:ascii="Times New Roman" w:eastAsia="Times New Roman" w:hAnsi="Times New Roman" w:cs="Times New Roman"/>
          <w:color w:val="000000"/>
          <w:kern w:val="0"/>
          <w14:ligatures w14:val="none"/>
        </w:rPr>
        <w:t> (user_ref stored but not exposed)</w:t>
      </w:r>
    </w:p>
    <w:p w14:paraId="0F97F1CC" w14:textId="77777777" w:rsidR="00E540C2" w:rsidRPr="00E540C2" w:rsidRDefault="00E540C2" w:rsidP="00E540C2">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If the engagement’s privacy posture requires, survey responses must be ingested without storing contributor identity beyond cohort membership</w:t>
      </w:r>
    </w:p>
    <w:p w14:paraId="5323E2FE"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12.3 Structured survey output schema (what the bot must produce)</w:t>
      </w:r>
    </w:p>
    <w:p w14:paraId="22C819D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Survey Bot must output </w:t>
      </w:r>
      <w:r w:rsidRPr="00E540C2">
        <w:rPr>
          <w:rFonts w:ascii="Times New Roman" w:eastAsia="Times New Roman" w:hAnsi="Times New Roman" w:cs="Times New Roman"/>
          <w:b/>
          <w:bCs/>
          <w:color w:val="000000"/>
          <w:kern w:val="0"/>
          <w14:ligatures w14:val="none"/>
        </w:rPr>
        <w:t>structured claims</w:t>
      </w:r>
      <w:r w:rsidRPr="00E540C2">
        <w:rPr>
          <w:rFonts w:ascii="Times New Roman" w:eastAsia="Times New Roman" w:hAnsi="Times New Roman" w:cs="Times New Roman"/>
          <w:color w:val="000000"/>
          <w:kern w:val="0"/>
          <w14:ligatures w14:val="none"/>
        </w:rPr>
        <w:t>, not only text responses, so reconciliation can occur programmatically.</w:t>
      </w:r>
    </w:p>
    <w:p w14:paraId="719438B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Each survey submission must be converted into one or more </w:t>
      </w:r>
      <w:r w:rsidRPr="00E540C2">
        <w:rPr>
          <w:rFonts w:ascii="Courier New" w:eastAsia="Times New Roman" w:hAnsi="Courier New" w:cs="Courier New"/>
          <w:color w:val="000000"/>
          <w:kern w:val="0"/>
          <w:sz w:val="20"/>
          <w:szCs w:val="20"/>
          <w14:ligatures w14:val="none"/>
        </w:rPr>
        <w:t>SurveyClaim</w:t>
      </w:r>
      <w:r w:rsidRPr="00E540C2">
        <w:rPr>
          <w:rFonts w:ascii="Times New Roman" w:eastAsia="Times New Roman" w:hAnsi="Times New Roman" w:cs="Times New Roman"/>
          <w:color w:val="000000"/>
          <w:kern w:val="0"/>
          <w14:ligatures w14:val="none"/>
        </w:rPr>
        <w:t> objects containing:</w:t>
      </w:r>
    </w:p>
    <w:p w14:paraId="5E5024EF"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Claim text (human-readable)</w:t>
      </w:r>
    </w:p>
    <w:p w14:paraId="43A5D30B"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Claim type (taxonomy-aligned category), e.g.:</w:t>
      </w:r>
    </w:p>
    <w:p w14:paraId="4B9E2E41" w14:textId="77777777" w:rsidR="00E540C2" w:rsidRPr="00E540C2" w:rsidRDefault="00E540C2" w:rsidP="00E540C2">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“step exists / step missing”</w:t>
      </w:r>
    </w:p>
    <w:p w14:paraId="0E61449D" w14:textId="77777777" w:rsidR="00E540C2" w:rsidRPr="00E540C2" w:rsidRDefault="00E540C2" w:rsidP="00E540C2">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“role performs step”</w:t>
      </w:r>
    </w:p>
    <w:p w14:paraId="4491FC13" w14:textId="77777777" w:rsidR="00E540C2" w:rsidRPr="00E540C2" w:rsidRDefault="00E540C2" w:rsidP="00E540C2">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“system used”</w:t>
      </w:r>
    </w:p>
    <w:p w14:paraId="2F8031DB" w14:textId="77777777" w:rsidR="00E540C2" w:rsidRPr="00E540C2" w:rsidRDefault="00E540C2" w:rsidP="00E540C2">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“branch trigger”</w:t>
      </w:r>
    </w:p>
    <w:p w14:paraId="640566F0" w14:textId="77777777" w:rsidR="00E540C2" w:rsidRPr="00E540C2" w:rsidRDefault="00E540C2" w:rsidP="00E540C2">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“wait/queue cause”</w:t>
      </w:r>
    </w:p>
    <w:p w14:paraId="3E4AF0DC" w14:textId="77777777" w:rsidR="00E540C2" w:rsidRPr="00E540C2" w:rsidRDefault="00E540C2" w:rsidP="00E540C2">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“rework loop cause”</w:t>
      </w:r>
    </w:p>
    <w:p w14:paraId="5C07026F" w14:textId="77777777" w:rsidR="00E540C2" w:rsidRPr="00E540C2" w:rsidRDefault="00E540C2" w:rsidP="00E540C2">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“data quality blocker”</w:t>
      </w:r>
    </w:p>
    <w:p w14:paraId="13F5465A"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Friction category (search/wait/rework/approval/handoff/tool-latency/data-quality/other)</w:t>
      </w:r>
    </w:p>
    <w:p w14:paraId="43989EFF"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Certainty tier (known / suspected / unknown)</w:t>
      </w:r>
    </w:p>
    <w:p w14:paraId="51186E3C"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Rationale (“why do you believe this?”)</w:t>
      </w:r>
    </w:p>
    <w:p w14:paraId="3149C638"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Proof expectation (“what evidence would prove it?”)</w:t>
      </w:r>
    </w:p>
    <w:p w14:paraId="764624B0"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Disconfirmers (“what would change your mind?”)</w:t>
      </w:r>
    </w:p>
    <w:p w14:paraId="7BFA65AD"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Pointers to relevant systems, artifacts, or cases (if provided)</w:t>
      </w:r>
    </w:p>
    <w:p w14:paraId="501B93B6" w14:textId="77777777" w:rsidR="00E540C2" w:rsidRPr="00E540C2" w:rsidRDefault="00E540C2" w:rsidP="00E540C2">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Reconciliation status (unreconciled → supported → contradicted → resolved/validated)</w:t>
      </w:r>
    </w:p>
    <w:p w14:paraId="4CFE7C51"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12.4 Inquisitive logic requirements (how the bot must behave)</w:t>
      </w:r>
    </w:p>
    <w:p w14:paraId="59F4090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Engineers should not treat this as a static form. The bot must be multi-turn and gap-seeking.</w:t>
      </w:r>
    </w:p>
    <w:p w14:paraId="020BA7C4"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12.4.1 Gap detection behaviors (required)</w:t>
      </w:r>
    </w:p>
    <w:p w14:paraId="142FC99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When the participant provides ambiguous language (“it depends,” “sometimes,” “we often,” “usually”), the bot must respond with a targeted follow-up that converts ambiguity into structured conditions, such as:</w:t>
      </w:r>
    </w:p>
    <w:p w14:paraId="08559953" w14:textId="77777777" w:rsidR="00E540C2" w:rsidRPr="00E540C2" w:rsidRDefault="00E540C2" w:rsidP="00E540C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“What does it depend on?” → creates Condition candidates</w:t>
      </w:r>
    </w:p>
    <w:p w14:paraId="56E7CC1C" w14:textId="77777777" w:rsidR="00E540C2" w:rsidRPr="00E540C2" w:rsidRDefault="00E540C2" w:rsidP="00E540C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“What triggers the exception?” → creates branch discriminators</w:t>
      </w:r>
    </w:p>
    <w:p w14:paraId="158E288A" w14:textId="77777777" w:rsidR="00E540C2" w:rsidRPr="00E540C2" w:rsidRDefault="00E540C2" w:rsidP="00E540C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“How do you know?” → captures evidence posture</w:t>
      </w:r>
    </w:p>
    <w:p w14:paraId="09B5EBDC" w14:textId="77777777" w:rsidR="00E540C2" w:rsidRPr="00E540C2" w:rsidRDefault="00E540C2" w:rsidP="00E540C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“Where would we see proof?” → creates evidence expectations</w:t>
      </w:r>
    </w:p>
    <w:p w14:paraId="23261377" w14:textId="77777777" w:rsidR="00E540C2" w:rsidRPr="00E540C2" w:rsidRDefault="00E540C2" w:rsidP="00E540C2">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“If you cannot verify, what is the safe assumption?” → captures safe defaults for uncertain segments</w:t>
      </w:r>
    </w:p>
    <w:p w14:paraId="06C58D1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12.4.2 Anti-hallucination guardrail (required)</w:t>
      </w:r>
    </w:p>
    <w:p w14:paraId="63C211B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bot must </w:t>
      </w:r>
      <w:r w:rsidRPr="00E540C2">
        <w:rPr>
          <w:rFonts w:ascii="Times New Roman" w:eastAsia="Times New Roman" w:hAnsi="Times New Roman" w:cs="Times New Roman"/>
          <w:b/>
          <w:bCs/>
          <w:color w:val="000000"/>
          <w:kern w:val="0"/>
          <w14:ligatures w14:val="none"/>
        </w:rPr>
        <w:t>never</w:t>
      </w:r>
      <w:r w:rsidRPr="00E540C2">
        <w:rPr>
          <w:rFonts w:ascii="Times New Roman" w:eastAsia="Times New Roman" w:hAnsi="Times New Roman" w:cs="Times New Roman"/>
          <w:color w:val="000000"/>
          <w:kern w:val="0"/>
          <w14:ligatures w14:val="none"/>
        </w:rPr>
        <w:t> claim that telemetry “shows” something unless it actually does. Where the bot references telemetry, it must phrase it as:</w:t>
      </w:r>
    </w:p>
    <w:p w14:paraId="272F0821" w14:textId="77777777" w:rsidR="00E540C2" w:rsidRPr="00E540C2" w:rsidRDefault="00E540C2" w:rsidP="00E540C2">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“We will attempt to validate this against logs/endpoint evidence,” or</w:t>
      </w:r>
    </w:p>
    <w:p w14:paraId="5257A19E" w14:textId="77777777" w:rsidR="00E540C2" w:rsidRPr="00E540C2" w:rsidRDefault="00E540C2" w:rsidP="00E540C2">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“We see a pattern consistent with X, but confidence is low and needs validation.”</w:t>
      </w:r>
    </w:p>
    <w:p w14:paraId="06E01D1E"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12.5 Telemetry-driven micro-surveys (how surveys and capture reinforce each other)</w:t>
      </w:r>
    </w:p>
    <w:p w14:paraId="5EC9BEE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must support micro-surveys triggered by telemetry events, because this is how Dim/Dark segments become explainable.</w:t>
      </w:r>
    </w:p>
    <w:p w14:paraId="7CAD3D7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Examples of trigger-to-question mapping (not hard-coded; configurable per engagement):</w:t>
      </w:r>
    </w:p>
    <w:p w14:paraId="1D1BFC1D" w14:textId="77777777" w:rsidR="00E540C2" w:rsidRPr="00E540C2" w:rsidRDefault="00E540C2" w:rsidP="00E540C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High dwell cluster in a system module</w:t>
      </w:r>
      <w:r w:rsidRPr="00E540C2">
        <w:rPr>
          <w:rFonts w:ascii="Times New Roman" w:eastAsia="Times New Roman" w:hAnsi="Times New Roman" w:cs="Times New Roman"/>
          <w:color w:val="000000"/>
          <w:kern w:val="0"/>
          <w14:ligatures w14:val="none"/>
        </w:rPr>
        <w:t> → “What typically causes delays here?”</w:t>
      </w:r>
    </w:p>
    <w:p w14:paraId="55A39E01" w14:textId="77777777" w:rsidR="00E540C2" w:rsidRPr="00E540C2" w:rsidRDefault="00E540C2" w:rsidP="00E540C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Repeated rework loop</w:t>
      </w:r>
      <w:r w:rsidRPr="00E540C2">
        <w:rPr>
          <w:rFonts w:ascii="Times New Roman" w:eastAsia="Times New Roman" w:hAnsi="Times New Roman" w:cs="Times New Roman"/>
          <w:color w:val="000000"/>
          <w:kern w:val="0"/>
          <w14:ligatures w14:val="none"/>
        </w:rPr>
        <w:t> → “What’s the usual reason for rework at this step?”</w:t>
      </w:r>
    </w:p>
    <w:p w14:paraId="00F1726B" w14:textId="77777777" w:rsidR="00E540C2" w:rsidRPr="00E540C2" w:rsidRDefault="00E540C2" w:rsidP="00E540C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Unclassified screen-state clusters (VCE unknown)</w:t>
      </w:r>
      <w:r w:rsidRPr="00E540C2">
        <w:rPr>
          <w:rFonts w:ascii="Times New Roman" w:eastAsia="Times New Roman" w:hAnsi="Times New Roman" w:cs="Times New Roman"/>
          <w:color w:val="000000"/>
          <w:kern w:val="0"/>
          <w14:ligatures w14:val="none"/>
        </w:rPr>
        <w:t> → “Which of these best describes what you were doing?” (multi-choice)</w:t>
      </w:r>
    </w:p>
    <w:p w14:paraId="49BF357B" w14:textId="77777777" w:rsidR="00E540C2" w:rsidRPr="00E540C2" w:rsidRDefault="00E540C2" w:rsidP="00E540C2">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lastRenderedPageBreak/>
        <w:t>Mismatch: survey says system A, endpoint indicates system B</w:t>
      </w:r>
      <w:r w:rsidRPr="00E540C2">
        <w:rPr>
          <w:rFonts w:ascii="Times New Roman" w:eastAsia="Times New Roman" w:hAnsi="Times New Roman" w:cs="Times New Roman"/>
          <w:color w:val="000000"/>
          <w:kern w:val="0"/>
          <w14:ligatures w14:val="none"/>
        </w:rPr>
        <w:t> → “Which system is actually used in this step and under what conditions?”</w:t>
      </w:r>
    </w:p>
    <w:p w14:paraId="47739BE2"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12.6 Survey acceptance criteria (testable)</w:t>
      </w:r>
    </w:p>
    <w:p w14:paraId="392FF722" w14:textId="77777777" w:rsidR="00E540C2" w:rsidRPr="00E540C2" w:rsidRDefault="00E540C2" w:rsidP="00E540C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produce structured </w:t>
      </w:r>
      <w:r w:rsidRPr="00E540C2">
        <w:rPr>
          <w:rFonts w:ascii="Courier New" w:eastAsia="Times New Roman" w:hAnsi="Courier New" w:cs="Courier New"/>
          <w:color w:val="000000"/>
          <w:kern w:val="0"/>
          <w:sz w:val="20"/>
          <w:szCs w:val="20"/>
          <w14:ligatures w14:val="none"/>
        </w:rPr>
        <w:t>SurveyClaim</w:t>
      </w:r>
      <w:r w:rsidRPr="00E540C2">
        <w:rPr>
          <w:rFonts w:ascii="Times New Roman" w:eastAsia="Times New Roman" w:hAnsi="Times New Roman" w:cs="Times New Roman"/>
          <w:color w:val="000000"/>
          <w:kern w:val="0"/>
          <w14:ligatures w14:val="none"/>
        </w:rPr>
        <w:t> objects with certainty and proof fields populated (or flagged as missing).</w:t>
      </w:r>
    </w:p>
    <w:p w14:paraId="00289884" w14:textId="77777777" w:rsidR="00E540C2" w:rsidRPr="00E540C2" w:rsidRDefault="00E540C2" w:rsidP="00E540C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allow mapping claims to activities/systems/roles after initial ingestion (reconciliation stage).</w:t>
      </w:r>
    </w:p>
    <w:p w14:paraId="306FA62B" w14:textId="77777777" w:rsidR="00E540C2" w:rsidRPr="00E540C2" w:rsidRDefault="00E540C2" w:rsidP="00E540C2">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support micro-survey prompts tied to telemetry clusters and must log the trigger cause.</w:t>
      </w:r>
    </w:p>
    <w:p w14:paraId="46468B86"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481919C0">
          <v:rect id="_x0000_i1158" alt="" style="width:468pt;height:.05pt;mso-width-percent:0;mso-height-percent:0;mso-width-percent:0;mso-height-percent:0" o:hralign="center" o:hrstd="t" o:hr="t" fillcolor="#a0a0a0" stroked="f"/>
        </w:pict>
      </w:r>
    </w:p>
    <w:p w14:paraId="1B637BFC"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13) Canonicalization and Event Spine Builder</w:t>
      </w:r>
    </w:p>
    <w:p w14:paraId="5298200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(Case-centric longitudinal process reconstruction with confidence and provenance)</w:t>
      </w:r>
    </w:p>
    <w:p w14:paraId="31119033"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13.1 Intent</w:t>
      </w:r>
    </w:p>
    <w:p w14:paraId="09D5BE5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subsystem transforms raw system logs + integration telemetry + observability traces into a </w:t>
      </w:r>
      <w:r w:rsidRPr="00E540C2">
        <w:rPr>
          <w:rFonts w:ascii="Times New Roman" w:eastAsia="Times New Roman" w:hAnsi="Times New Roman" w:cs="Times New Roman"/>
          <w:b/>
          <w:bCs/>
          <w:color w:val="000000"/>
          <w:kern w:val="0"/>
          <w14:ligatures w14:val="none"/>
        </w:rPr>
        <w:t>canonical, case-centric event spine</w:t>
      </w:r>
      <w:r w:rsidRPr="00E540C2">
        <w:rPr>
          <w:rFonts w:ascii="Times New Roman" w:eastAsia="Times New Roman" w:hAnsi="Times New Roman" w:cs="Times New Roman"/>
          <w:color w:val="000000"/>
          <w:kern w:val="0"/>
          <w14:ligatures w14:val="none"/>
        </w:rPr>
        <w:t>, suitable for:</w:t>
      </w:r>
    </w:p>
    <w:p w14:paraId="67F3997E" w14:textId="77777777" w:rsidR="00E540C2" w:rsidRPr="00E540C2" w:rsidRDefault="00E540C2" w:rsidP="00E540C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process discovery and modeling</w:t>
      </w:r>
    </w:p>
    <w:p w14:paraId="07547615" w14:textId="77777777" w:rsidR="00E540C2" w:rsidRPr="00E540C2" w:rsidRDefault="00E540C2" w:rsidP="00E540C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variant analysis and loop detection</w:t>
      </w:r>
    </w:p>
    <w:p w14:paraId="4E42A80B" w14:textId="77777777" w:rsidR="00E540C2" w:rsidRPr="00E540C2" w:rsidRDefault="00E540C2" w:rsidP="00E540C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replay/simulation visualization</w:t>
      </w:r>
    </w:p>
    <w:p w14:paraId="6E359279" w14:textId="77777777" w:rsidR="00E540C2" w:rsidRPr="00E540C2" w:rsidRDefault="00E540C2" w:rsidP="00E540C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BPMN 2.0 export</w:t>
      </w:r>
    </w:p>
    <w:p w14:paraId="18411C0D" w14:textId="77777777" w:rsidR="00E540C2" w:rsidRPr="00E540C2" w:rsidRDefault="00E540C2" w:rsidP="00E540C2">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performance analytics (cycle time contribution, residual/unknown time)</w:t>
      </w:r>
    </w:p>
    <w:p w14:paraId="14DDEE60"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event spine must be </w:t>
      </w:r>
      <w:r w:rsidRPr="00E540C2">
        <w:rPr>
          <w:rFonts w:ascii="Times New Roman" w:eastAsia="Times New Roman" w:hAnsi="Times New Roman" w:cs="Times New Roman"/>
          <w:b/>
          <w:bCs/>
          <w:color w:val="000000"/>
          <w:kern w:val="0"/>
          <w14:ligatures w14:val="none"/>
        </w:rPr>
        <w:t>repeatable</w:t>
      </w:r>
      <w:r w:rsidRPr="00E540C2">
        <w:rPr>
          <w:rFonts w:ascii="Times New Roman" w:eastAsia="Times New Roman" w:hAnsi="Times New Roman" w:cs="Times New Roman"/>
          <w:color w:val="000000"/>
          <w:kern w:val="0"/>
          <w14:ligatures w14:val="none"/>
        </w:rPr>
        <w:t> (versioned mappings and lineage), </w:t>
      </w:r>
      <w:r w:rsidRPr="00E540C2">
        <w:rPr>
          <w:rFonts w:ascii="Times New Roman" w:eastAsia="Times New Roman" w:hAnsi="Times New Roman" w:cs="Times New Roman"/>
          <w:b/>
          <w:bCs/>
          <w:color w:val="000000"/>
          <w:kern w:val="0"/>
          <w14:ligatures w14:val="none"/>
        </w:rPr>
        <w:t>auditable</w:t>
      </w:r>
      <w:r w:rsidRPr="00E540C2">
        <w:rPr>
          <w:rFonts w:ascii="Times New Roman" w:eastAsia="Times New Roman" w:hAnsi="Times New Roman" w:cs="Times New Roman"/>
          <w:color w:val="000000"/>
          <w:kern w:val="0"/>
          <w14:ligatures w14:val="none"/>
        </w:rPr>
        <w:t> (evidence pointers), and </w:t>
      </w:r>
      <w:r w:rsidRPr="00E540C2">
        <w:rPr>
          <w:rFonts w:ascii="Times New Roman" w:eastAsia="Times New Roman" w:hAnsi="Times New Roman" w:cs="Times New Roman"/>
          <w:b/>
          <w:bCs/>
          <w:color w:val="000000"/>
          <w:kern w:val="0"/>
          <w14:ligatures w14:val="none"/>
        </w:rPr>
        <w:t>honest</w:t>
      </w:r>
      <w:r w:rsidRPr="00E540C2">
        <w:rPr>
          <w:rFonts w:ascii="Times New Roman" w:eastAsia="Times New Roman" w:hAnsi="Times New Roman" w:cs="Times New Roman"/>
          <w:color w:val="000000"/>
          <w:kern w:val="0"/>
          <w14:ligatures w14:val="none"/>
        </w:rPr>
        <w:t>(confidence and Bright/Dim/Dark).</w:t>
      </w:r>
    </w:p>
    <w:p w14:paraId="210E8F93"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13.2 How it functions / operates (pipeline structure)</w:t>
      </w:r>
    </w:p>
    <w:p w14:paraId="46A6C4CE"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13.2.1 Inputs (evidence classes)</w:t>
      </w:r>
    </w:p>
    <w:p w14:paraId="06D8FAD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event spine builder consumes:</w:t>
      </w:r>
    </w:p>
    <w:p w14:paraId="4D1BC214" w14:textId="77777777" w:rsidR="00E540C2" w:rsidRPr="00E540C2" w:rsidRDefault="00E540C2" w:rsidP="00E540C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Normalized system evidence events (from connectors)</w:t>
      </w:r>
    </w:p>
    <w:p w14:paraId="3CF1470B" w14:textId="77777777" w:rsidR="00E540C2" w:rsidRPr="00E540C2" w:rsidRDefault="00E540C2" w:rsidP="00E540C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Endpoint evidence and VCE metadata (via correlation links, not directly as canonical business events unless explicitly mapped)</w:t>
      </w:r>
    </w:p>
    <w:p w14:paraId="0F3F394E" w14:textId="77777777" w:rsidR="00E540C2" w:rsidRPr="00E540C2" w:rsidRDefault="00E540C2" w:rsidP="00E540C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Survey claims (as supporting/contradicting evidence and hypothesis hints)</w:t>
      </w:r>
    </w:p>
    <w:p w14:paraId="078623AE" w14:textId="77777777" w:rsidR="00E540C2" w:rsidRPr="00E540C2" w:rsidRDefault="00E540C2" w:rsidP="00E540C2">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Engagement configuration:</w:t>
      </w:r>
    </w:p>
    <w:p w14:paraId="4013827B" w14:textId="77777777" w:rsidR="00E540C2" w:rsidRPr="00E540C2" w:rsidRDefault="00E540C2" w:rsidP="00E540C2">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Case model definition (what is a case, how to identify)</w:t>
      </w:r>
    </w:p>
    <w:p w14:paraId="47819255" w14:textId="77777777" w:rsidR="00E540C2" w:rsidRPr="00E540C2" w:rsidRDefault="00E540C2" w:rsidP="00E540C2">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Activity taxonomy (L0–L2)</w:t>
      </w:r>
    </w:p>
    <w:p w14:paraId="50D7A510" w14:textId="77777777" w:rsidR="00E540C2" w:rsidRPr="00E540C2" w:rsidRDefault="00E540C2" w:rsidP="00E540C2">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Mapping rule set version</w:t>
      </w:r>
    </w:p>
    <w:p w14:paraId="7BE43D03" w14:textId="77777777" w:rsidR="00E540C2" w:rsidRPr="00E540C2" w:rsidRDefault="00E540C2" w:rsidP="00E540C2">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Policy posture (identity availability, field availability)</w:t>
      </w:r>
    </w:p>
    <w:p w14:paraId="7E0592FF"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13.2.2 Canonical event record (minimum)</w:t>
      </w:r>
    </w:p>
    <w:p w14:paraId="36E54B0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For each canonical event, WGI must store at least:</w:t>
      </w:r>
    </w:p>
    <w:p w14:paraId="157C3844"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case_id</w:t>
      </w:r>
      <w:r w:rsidRPr="00E540C2">
        <w:rPr>
          <w:rFonts w:ascii="Times New Roman" w:eastAsia="Times New Roman" w:hAnsi="Times New Roman" w:cs="Times New Roman"/>
          <w:color w:val="000000"/>
          <w:kern w:val="0"/>
          <w14:ligatures w14:val="none"/>
        </w:rPr>
        <w:t> (or case proxy + confidence and reason)</w:t>
      </w:r>
    </w:p>
    <w:p w14:paraId="598751AF"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activity_id</w:t>
      </w:r>
      <w:r w:rsidRPr="00E540C2">
        <w:rPr>
          <w:rFonts w:ascii="Times New Roman" w:eastAsia="Times New Roman" w:hAnsi="Times New Roman" w:cs="Times New Roman"/>
          <w:color w:val="000000"/>
          <w:kern w:val="0"/>
          <w14:ligatures w14:val="none"/>
        </w:rPr>
        <w:t> and </w:t>
      </w:r>
      <w:r w:rsidRPr="00E540C2">
        <w:rPr>
          <w:rFonts w:ascii="Courier New" w:eastAsia="Times New Roman" w:hAnsi="Courier New" w:cs="Courier New"/>
          <w:color w:val="000000"/>
          <w:kern w:val="0"/>
          <w:sz w:val="20"/>
          <w:szCs w:val="20"/>
          <w14:ligatures w14:val="none"/>
        </w:rPr>
        <w:t>activity_name</w:t>
      </w:r>
      <w:r w:rsidRPr="00E540C2">
        <w:rPr>
          <w:rFonts w:ascii="Times New Roman" w:eastAsia="Times New Roman" w:hAnsi="Times New Roman" w:cs="Times New Roman"/>
          <w:color w:val="000000"/>
          <w:kern w:val="0"/>
          <w14:ligatures w14:val="none"/>
        </w:rPr>
        <w:t> (mapped to taxonomy)</w:t>
      </w:r>
    </w:p>
    <w:p w14:paraId="37557D44"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timestamp_start_utc</w:t>
      </w:r>
      <w:r w:rsidRPr="00E540C2">
        <w:rPr>
          <w:rFonts w:ascii="Times New Roman" w:eastAsia="Times New Roman" w:hAnsi="Times New Roman" w:cs="Times New Roman"/>
          <w:color w:val="000000"/>
          <w:kern w:val="0"/>
          <w14:ligatures w14:val="none"/>
        </w:rPr>
        <w:t> (required)</w:t>
      </w:r>
    </w:p>
    <w:p w14:paraId="65B3799C"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timestamp_end_utc</w:t>
      </w:r>
      <w:r w:rsidRPr="00E540C2">
        <w:rPr>
          <w:rFonts w:ascii="Times New Roman" w:eastAsia="Times New Roman" w:hAnsi="Times New Roman" w:cs="Times New Roman"/>
          <w:color w:val="000000"/>
          <w:kern w:val="0"/>
          <w14:ligatures w14:val="none"/>
        </w:rPr>
        <w:t> (optional)</w:t>
      </w:r>
    </w:p>
    <w:p w14:paraId="314D42B2"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source_system</w:t>
      </w:r>
      <w:r w:rsidRPr="00E540C2">
        <w:rPr>
          <w:rFonts w:ascii="Times New Roman" w:eastAsia="Times New Roman" w:hAnsi="Times New Roman" w:cs="Times New Roman"/>
          <w:color w:val="000000"/>
          <w:kern w:val="0"/>
          <w14:ligatures w14:val="none"/>
        </w:rPr>
        <w:t> (and optionally source object type)</w:t>
      </w:r>
    </w:p>
    <w:p w14:paraId="7C046527"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performer_role_ref</w:t>
      </w:r>
      <w:r w:rsidRPr="00E540C2">
        <w:rPr>
          <w:rFonts w:ascii="Times New Roman" w:eastAsia="Times New Roman" w:hAnsi="Times New Roman" w:cs="Times New Roman"/>
          <w:color w:val="000000"/>
          <w:kern w:val="0"/>
          <w14:ligatures w14:val="none"/>
        </w:rPr>
        <w:t> (if inferable)</w:t>
      </w:r>
    </w:p>
    <w:p w14:paraId="4FA975BD"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evidence_refs</w:t>
      </w:r>
      <w:r w:rsidRPr="00E540C2">
        <w:rPr>
          <w:rFonts w:ascii="Times New Roman" w:eastAsia="Times New Roman" w:hAnsi="Times New Roman" w:cs="Times New Roman"/>
          <w:color w:val="000000"/>
          <w:kern w:val="0"/>
          <w14:ligatures w14:val="none"/>
        </w:rPr>
        <w:t> (IDs of the normalized/raw records supporting this)</w:t>
      </w:r>
    </w:p>
    <w:p w14:paraId="3316B525"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confidence_score</w:t>
      </w:r>
      <w:r w:rsidRPr="00E540C2">
        <w:rPr>
          <w:rFonts w:ascii="Times New Roman" w:eastAsia="Times New Roman" w:hAnsi="Times New Roman" w:cs="Times New Roman"/>
          <w:color w:val="000000"/>
          <w:kern w:val="0"/>
          <w14:ligatures w14:val="none"/>
        </w:rPr>
        <w:t> (0–1)</w:t>
      </w:r>
    </w:p>
    <w:p w14:paraId="09300BFC"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brightness</w:t>
      </w:r>
      <w:r w:rsidRPr="00E540C2">
        <w:rPr>
          <w:rFonts w:ascii="Times New Roman" w:eastAsia="Times New Roman" w:hAnsi="Times New Roman" w:cs="Times New Roman"/>
          <w:color w:val="000000"/>
          <w:kern w:val="0"/>
          <w14:ligatures w14:val="none"/>
        </w:rPr>
        <w:t> (Bright/Dim/Dark)</w:t>
      </w:r>
    </w:p>
    <w:p w14:paraId="13487739" w14:textId="77777777" w:rsidR="00E540C2" w:rsidRPr="00E540C2" w:rsidRDefault="00E540C2" w:rsidP="00E540C2">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mapping lineage: taxonomy version + mapping version + connector job run references</w:t>
      </w:r>
    </w:p>
    <w:p w14:paraId="5E1293C8"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13.2.3 Mapping rules (how raw becomes activity)</w:t>
      </w:r>
    </w:p>
    <w:p w14:paraId="09BC43D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Engineering must treat mapping as configuration + versioned logic, not ad-hoc SQL.</w:t>
      </w:r>
    </w:p>
    <w:p w14:paraId="16833CF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Mapping rules must support:</w:t>
      </w:r>
    </w:p>
    <w:p w14:paraId="43C68980" w14:textId="77777777" w:rsidR="00E540C2" w:rsidRPr="00E540C2" w:rsidRDefault="00E540C2" w:rsidP="00E540C2">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Direct mappings</w:t>
      </w:r>
      <w:r w:rsidRPr="00E540C2">
        <w:rPr>
          <w:rFonts w:ascii="Times New Roman" w:eastAsia="Times New Roman" w:hAnsi="Times New Roman" w:cs="Times New Roman"/>
          <w:color w:val="000000"/>
          <w:kern w:val="0"/>
          <w14:ligatures w14:val="none"/>
        </w:rPr>
        <w:t> (a specific system action maps to an activity)</w:t>
      </w:r>
    </w:p>
    <w:p w14:paraId="3295CF10" w14:textId="77777777" w:rsidR="00E540C2" w:rsidRPr="00E540C2" w:rsidRDefault="00E540C2" w:rsidP="00E540C2">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Derived mappings</w:t>
      </w:r>
      <w:r w:rsidRPr="00E540C2">
        <w:rPr>
          <w:rFonts w:ascii="Times New Roman" w:eastAsia="Times New Roman" w:hAnsi="Times New Roman" w:cs="Times New Roman"/>
          <w:color w:val="000000"/>
          <w:kern w:val="0"/>
          <w14:ligatures w14:val="none"/>
        </w:rPr>
        <w:t> (a combination of fields/actions implies an activity)</w:t>
      </w:r>
    </w:p>
    <w:p w14:paraId="3835714E" w14:textId="77777777" w:rsidR="00E540C2" w:rsidRPr="00E540C2" w:rsidRDefault="00E540C2" w:rsidP="00E540C2">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Conditional mappings</w:t>
      </w:r>
      <w:r w:rsidRPr="00E540C2">
        <w:rPr>
          <w:rFonts w:ascii="Times New Roman" w:eastAsia="Times New Roman" w:hAnsi="Times New Roman" w:cs="Times New Roman"/>
          <w:color w:val="000000"/>
          <w:kern w:val="0"/>
          <w14:ligatures w14:val="none"/>
        </w:rPr>
        <w:t> (mapping depends on context, role, system module, or prior events)</w:t>
      </w:r>
    </w:p>
    <w:p w14:paraId="754884AA" w14:textId="77777777" w:rsidR="00E540C2" w:rsidRPr="00E540C2" w:rsidRDefault="00E540C2" w:rsidP="00E540C2">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Fallback mappings</w:t>
      </w:r>
      <w:r w:rsidRPr="00E540C2">
        <w:rPr>
          <w:rFonts w:ascii="Times New Roman" w:eastAsia="Times New Roman" w:hAnsi="Times New Roman" w:cs="Times New Roman"/>
          <w:color w:val="000000"/>
          <w:kern w:val="0"/>
          <w14:ligatures w14:val="none"/>
        </w:rPr>
        <w:t> (unmapped bucket with clustering support so analysts can discover missing activity definitions)</w:t>
      </w:r>
    </w:p>
    <w:p w14:paraId="7A166AF6"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13.2.4 Confidence scoring and Bright/Dim/Dark assignment</w:t>
      </w:r>
    </w:p>
    <w:p w14:paraId="49124D4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 must not be a single global number. It must reflect:</w:t>
      </w:r>
    </w:p>
    <w:p w14:paraId="5E2BD557" w14:textId="77777777" w:rsidR="00E540C2" w:rsidRPr="00E540C2" w:rsidRDefault="00E540C2" w:rsidP="00E540C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Evidence strength (authoritative vs supporting vs inferred)</w:t>
      </w:r>
    </w:p>
    <w:p w14:paraId="52A4530E" w14:textId="77777777" w:rsidR="00E540C2" w:rsidRPr="00E540C2" w:rsidRDefault="00E540C2" w:rsidP="00E540C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Completeness (does the case timeline include start/end markers?)</w:t>
      </w:r>
    </w:p>
    <w:p w14:paraId="051321DF" w14:textId="77777777" w:rsidR="00E540C2" w:rsidRPr="00E540C2" w:rsidRDefault="00E540C2" w:rsidP="00E540C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Mapping certainty (direct mapping vs heuristic)</w:t>
      </w:r>
    </w:p>
    <w:p w14:paraId="4A071D10" w14:textId="77777777" w:rsidR="00E540C2" w:rsidRPr="00E540C2" w:rsidRDefault="00E540C2" w:rsidP="00E540C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Correlation stability (case linkage confidence where cross-source stitching is required)</w:t>
      </w:r>
    </w:p>
    <w:p w14:paraId="0DF2B95F" w14:textId="77777777" w:rsidR="00E540C2" w:rsidRPr="00E540C2" w:rsidRDefault="00E540C2" w:rsidP="00E540C2">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Agreement (telemetry and survey alignment, or conflict)</w:t>
      </w:r>
    </w:p>
    <w:p w14:paraId="33BE1AB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Bright/Dim/Dark must be computed from confidence plus explicit rule thresholds defined for the engagement (documentation-grade vs automation-grade vs compliance-grade thresholds).</w:t>
      </w:r>
    </w:p>
    <w:p w14:paraId="1F14014D"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lastRenderedPageBreak/>
        <w:t>13.3 Time semantics (cycle time vs waiting time vs residual/unknown)</w:t>
      </w:r>
    </w:p>
    <w:p w14:paraId="5D82B57F"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Engineers will ask how WGI computes time. WGI must be explicit:</w:t>
      </w:r>
    </w:p>
    <w:p w14:paraId="7A79B0C2"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13.3.1 Cycle time (required)</w:t>
      </w:r>
    </w:p>
    <w:p w14:paraId="297F0AB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For a case, cycle time is:</w:t>
      </w:r>
    </w:p>
    <w:p w14:paraId="09CA310C" w14:textId="77777777" w:rsidR="00E540C2" w:rsidRPr="00E540C2" w:rsidRDefault="00E540C2" w:rsidP="00E540C2">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end_ts - start_ts</w:t>
      </w:r>
      <w:r w:rsidRPr="00E540C2">
        <w:rPr>
          <w:rFonts w:ascii="Times New Roman" w:eastAsia="Times New Roman" w:hAnsi="Times New Roman" w:cs="Times New Roman"/>
          <w:color w:val="000000"/>
          <w:kern w:val="0"/>
          <w14:ligatures w14:val="none"/>
        </w:rPr>
        <w:t> where start/end criteria exist</w:t>
      </w:r>
    </w:p>
    <w:p w14:paraId="2CC85FCB" w14:textId="77777777" w:rsidR="00E540C2" w:rsidRPr="00E540C2" w:rsidRDefault="00E540C2" w:rsidP="00E540C2">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If end markers are missing, cycle time must be marked Dim/Dark and reported as partial coverage</w:t>
      </w:r>
    </w:p>
    <w:p w14:paraId="1E0FBEB2"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13.3.2 Activity time contribution (required)</w:t>
      </w:r>
    </w:p>
    <w:p w14:paraId="5D13853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Per activity contribution can be computed by:</w:t>
      </w:r>
    </w:p>
    <w:p w14:paraId="50EB2F14" w14:textId="77777777" w:rsidR="00E540C2" w:rsidRPr="00E540C2" w:rsidRDefault="00E540C2" w:rsidP="00E540C2">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known durations if the source system logs durations or start/end</w:t>
      </w:r>
    </w:p>
    <w:p w14:paraId="6979FBC3" w14:textId="77777777" w:rsidR="00E540C2" w:rsidRPr="00E540C2" w:rsidRDefault="00E540C2" w:rsidP="00E540C2">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otherwise estimated by </w:t>
      </w:r>
      <w:r w:rsidRPr="00E540C2">
        <w:rPr>
          <w:rFonts w:ascii="Times New Roman" w:eastAsia="Times New Roman" w:hAnsi="Times New Roman" w:cs="Times New Roman"/>
          <w:b/>
          <w:bCs/>
          <w:color w:val="000000"/>
          <w:kern w:val="0"/>
          <w14:ligatures w14:val="none"/>
        </w:rPr>
        <w:t>inter-event gaps</w:t>
      </w:r>
      <w:r w:rsidRPr="00E540C2">
        <w:rPr>
          <w:rFonts w:ascii="Times New Roman" w:eastAsia="Times New Roman" w:hAnsi="Times New Roman" w:cs="Times New Roman"/>
          <w:color w:val="000000"/>
          <w:kern w:val="0"/>
          <w14:ligatures w14:val="none"/>
        </w:rPr>
        <w:t> (time between consecutive canonical events), explicitly marked as “gap-as-proxy” with Dim posture</w:t>
      </w:r>
    </w:p>
    <w:p w14:paraId="07BC5E7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13.3.3 Waiting/queue time (best-effort; must be honest)</w:t>
      </w:r>
    </w:p>
    <w:p w14:paraId="6080503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Waiting time can be derived when the system records states that represent queueing (e.g., “pending,” “awaiting approval,” “on hold”), but WGI must not assume this exists.</w:t>
      </w:r>
    </w:p>
    <w:p w14:paraId="35926A8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Where waiting can’t be derived from system states, WGI must use:</w:t>
      </w:r>
    </w:p>
    <w:p w14:paraId="4D0CC1DC" w14:textId="77777777" w:rsidR="00E540C2" w:rsidRPr="00E540C2" w:rsidRDefault="00E540C2" w:rsidP="00E540C2">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endpoint dwell + low interaction intensity as supporting evidence</w:t>
      </w:r>
    </w:p>
    <w:p w14:paraId="7D75FD72" w14:textId="77777777" w:rsidR="00E540C2" w:rsidRPr="00E540C2" w:rsidRDefault="00E540C2" w:rsidP="00E540C2">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VCE </w:t>
      </w:r>
      <w:r w:rsidRPr="00E540C2">
        <w:rPr>
          <w:rFonts w:ascii="Courier New" w:eastAsia="Times New Roman" w:hAnsi="Courier New" w:cs="Courier New"/>
          <w:color w:val="000000"/>
          <w:kern w:val="0"/>
          <w:sz w:val="20"/>
          <w:szCs w:val="20"/>
          <w14:ligatures w14:val="none"/>
        </w:rPr>
        <w:t>waiting_latency</w:t>
      </w:r>
      <w:r w:rsidRPr="00E540C2">
        <w:rPr>
          <w:rFonts w:ascii="Times New Roman" w:eastAsia="Times New Roman" w:hAnsi="Times New Roman" w:cs="Times New Roman"/>
          <w:color w:val="000000"/>
          <w:kern w:val="0"/>
          <w14:ligatures w14:val="none"/>
        </w:rPr>
        <w:t> / </w:t>
      </w:r>
      <w:r w:rsidRPr="00E540C2">
        <w:rPr>
          <w:rFonts w:ascii="Courier New" w:eastAsia="Times New Roman" w:hAnsi="Courier New" w:cs="Courier New"/>
          <w:color w:val="000000"/>
          <w:kern w:val="0"/>
          <w:sz w:val="20"/>
          <w:szCs w:val="20"/>
          <w14:ligatures w14:val="none"/>
        </w:rPr>
        <w:t>queue</w:t>
      </w:r>
      <w:r w:rsidRPr="00E540C2">
        <w:rPr>
          <w:rFonts w:ascii="Times New Roman" w:eastAsia="Times New Roman" w:hAnsi="Times New Roman" w:cs="Times New Roman"/>
          <w:color w:val="000000"/>
          <w:kern w:val="0"/>
          <w14:ligatures w14:val="none"/>
        </w:rPr>
        <w:t> classifications</w:t>
      </w:r>
    </w:p>
    <w:p w14:paraId="3288E72A" w14:textId="77777777" w:rsidR="00E540C2" w:rsidRPr="00E540C2" w:rsidRDefault="00E540C2" w:rsidP="00E540C2">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but label the conclusion as Dim unless validated</w:t>
      </w:r>
    </w:p>
    <w:p w14:paraId="49190D8D"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13.3.4 Residual/unknown time (required)</w:t>
      </w:r>
    </w:p>
    <w:p w14:paraId="6129A52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Residual time must be computed and surfaced explicitly:</w:t>
      </w:r>
    </w:p>
    <w:p w14:paraId="15B19539" w14:textId="77777777" w:rsidR="00E540C2" w:rsidRPr="00E540C2" w:rsidRDefault="00E540C2" w:rsidP="00E540C2">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time segments where work is occurring but cannot be mapped confidently to an activity</w:t>
      </w:r>
    </w:p>
    <w:p w14:paraId="58B66D31" w14:textId="77777777" w:rsidR="00E540C2" w:rsidRPr="00E540C2" w:rsidRDefault="00E540C2" w:rsidP="00E540C2">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time segments where system evidence is missing (gaps)</w:t>
      </w:r>
    </w:p>
    <w:p w14:paraId="6987E78F" w14:textId="77777777" w:rsidR="00E540C2" w:rsidRPr="00E540C2" w:rsidRDefault="00E540C2" w:rsidP="00E540C2">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endpoint time not linkable to cases (role-level only)</w:t>
      </w:r>
    </w:p>
    <w:p w14:paraId="1DCB555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Residual/unknown time is a primary indicator of dark-room coverage and must directly feed the uncertainty backlog.</w:t>
      </w:r>
    </w:p>
    <w:p w14:paraId="1C956570"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13.4 Event spine builder acceptance criteria</w:t>
      </w:r>
    </w:p>
    <w:p w14:paraId="2A613F13" w14:textId="77777777" w:rsidR="00E540C2" w:rsidRPr="00E540C2" w:rsidRDefault="00E540C2" w:rsidP="00E540C2">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The system must generate a canonical event spine snapshot for the engagement run window with versioned lineage.</w:t>
      </w:r>
    </w:p>
    <w:p w14:paraId="6FBD7705" w14:textId="77777777" w:rsidR="00E540C2" w:rsidRPr="00E540C2" w:rsidRDefault="00E540C2" w:rsidP="00E540C2">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compute coverage: % cases with reconstructable timeline, % events mapped to taxonomy, residual/unknown time share.</w:t>
      </w:r>
    </w:p>
    <w:p w14:paraId="528BE0B8" w14:textId="77777777" w:rsidR="00E540C2" w:rsidRPr="00E540C2" w:rsidRDefault="00E540C2" w:rsidP="00E540C2">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produce confidence and Bright/Dim/Dark labeling per event and per modeled segment.</w:t>
      </w:r>
    </w:p>
    <w:p w14:paraId="5B38CDE1"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4417130F">
          <v:rect id="_x0000_i1157" alt="" style="width:468pt;height:.05pt;mso-width-percent:0;mso-height-percent:0;mso-width-percent:0;mso-height-percent:0" o:hralign="center" o:hrstd="t" o:hr="t" fillcolor="#a0a0a0" stroked="f"/>
        </w:pict>
      </w:r>
    </w:p>
    <w:p w14:paraId="2D3F252E"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14) Correlation Engine (Endpoint ↔ Systems ↔ Cases)</w:t>
      </w:r>
    </w:p>
    <w:p w14:paraId="6A821386"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14.1 Intent</w:t>
      </w:r>
    </w:p>
    <w:p w14:paraId="1B33F644"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Correlation converts “lots of signals” into “coherent process storylines.” It must link:</w:t>
      </w:r>
    </w:p>
    <w:p w14:paraId="337B4879" w14:textId="77777777" w:rsidR="00E540C2" w:rsidRPr="00E540C2" w:rsidRDefault="00E540C2" w:rsidP="00E540C2">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system evidence events ↔ cases (usually straightforward)</w:t>
      </w:r>
    </w:p>
    <w:p w14:paraId="1B982586" w14:textId="77777777" w:rsidR="00E540C2" w:rsidRPr="00E540C2" w:rsidRDefault="00E540C2" w:rsidP="00E540C2">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endpoint sessions/VCEs ↔ cases (often ambiguous)</w:t>
      </w:r>
    </w:p>
    <w:p w14:paraId="36E437CF" w14:textId="77777777" w:rsidR="00E540C2" w:rsidRPr="00E540C2" w:rsidRDefault="00E540C2" w:rsidP="00E540C2">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endpoint evidence ↔ systems/modules (more feasible, but still needs confidence)</w:t>
      </w:r>
    </w:p>
    <w:p w14:paraId="6C3DC78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correlation engine must be explainable and auditable because incorrect stitching creates confident-but-wrong BPMN.</w:t>
      </w:r>
    </w:p>
    <w:p w14:paraId="191C8340"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14.2 How it functions / operates (linkage modes)</w:t>
      </w:r>
    </w:p>
    <w:p w14:paraId="75E3F5CE"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14.2.1 Deterministic linkage (preferred; Bright-eligible)</w:t>
      </w:r>
    </w:p>
    <w:p w14:paraId="4559CB95"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Deterministic linkage occurs when there is an explicit identifier bridge, such as:</w:t>
      </w:r>
    </w:p>
    <w:p w14:paraId="20E3F49D" w14:textId="77777777" w:rsidR="00E540C2" w:rsidRPr="00E540C2" w:rsidRDefault="00E540C2" w:rsidP="00E540C2">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 case/ticket/order ID present in system events and also captured in an allowlisted safe manner (client-dependent)</w:t>
      </w:r>
    </w:p>
    <w:p w14:paraId="642BEA93" w14:textId="77777777" w:rsidR="00E540C2" w:rsidRPr="00E540C2" w:rsidRDefault="00E540C2" w:rsidP="00E540C2">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explicit user tagging (“I am working on Case X”) prompted at defined moments</w:t>
      </w:r>
    </w:p>
    <w:p w14:paraId="03D2E472" w14:textId="77777777" w:rsidR="00E540C2" w:rsidRPr="00E540C2" w:rsidRDefault="00E540C2" w:rsidP="00E540C2">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correlation IDs present across integration telemetry and system events</w:t>
      </w:r>
    </w:p>
    <w:p w14:paraId="4C929120"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When deterministic linkage is used, the engine must record:</w:t>
      </w:r>
    </w:p>
    <w:p w14:paraId="2DD65CCE" w14:textId="77777777" w:rsidR="00E540C2" w:rsidRPr="00E540C2" w:rsidRDefault="00E540C2" w:rsidP="00E540C2">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link method = deterministic</w:t>
      </w:r>
    </w:p>
    <w:p w14:paraId="13B31F0F" w14:textId="77777777" w:rsidR="00E540C2" w:rsidRPr="00E540C2" w:rsidRDefault="00E540C2" w:rsidP="00E540C2">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evidence features used (which id matched, where it came from)</w:t>
      </w:r>
    </w:p>
    <w:p w14:paraId="59BB3C38" w14:textId="77777777" w:rsidR="00E540C2" w:rsidRPr="00E540C2" w:rsidRDefault="00E540C2" w:rsidP="00E540C2">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 near 1.0 unless conflicting evidence appears</w:t>
      </w:r>
    </w:p>
    <w:p w14:paraId="7F020BE7"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14.2.2 Assisted linkage (required; typically Dim)</w:t>
      </w:r>
    </w:p>
    <w:p w14:paraId="0C8F9BC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Assisted linkage uses probabilistic features:</w:t>
      </w:r>
    </w:p>
    <w:p w14:paraId="7C57C255" w14:textId="77777777" w:rsidR="00E540C2" w:rsidRPr="00E540C2" w:rsidRDefault="00E540C2" w:rsidP="00E540C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time-window proximity between endpoint activity bursts and system state transitions</w:t>
      </w:r>
    </w:p>
    <w:p w14:paraId="4DC73B0D" w14:textId="77777777" w:rsidR="00E540C2" w:rsidRPr="00E540C2" w:rsidRDefault="00E540C2" w:rsidP="00E540C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actor alignment (when allowed)</w:t>
      </w:r>
    </w:p>
    <w:p w14:paraId="6F314B72" w14:textId="77777777" w:rsidR="00E540C2" w:rsidRPr="00E540C2" w:rsidRDefault="00E540C2" w:rsidP="00E540C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system switching patterns around transitions</w:t>
      </w:r>
    </w:p>
    <w:p w14:paraId="51283991" w14:textId="77777777" w:rsidR="00E540C2" w:rsidRPr="00E540C2" w:rsidRDefault="00E540C2" w:rsidP="00E540C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integration correlation IDs bridging systems</w:t>
      </w:r>
    </w:p>
    <w:p w14:paraId="0F3551C3" w14:textId="77777777" w:rsidR="00E540C2" w:rsidRPr="00E540C2" w:rsidRDefault="00E540C2" w:rsidP="00E540C2">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VCE system/module classification to narrow candidate systems</w:t>
      </w:r>
    </w:p>
    <w:p w14:paraId="0B8E506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Assisted linkage must always store:</w:t>
      </w:r>
    </w:p>
    <w:p w14:paraId="6DAF397C" w14:textId="77777777" w:rsidR="00E540C2" w:rsidRPr="00E540C2" w:rsidRDefault="00E540C2" w:rsidP="00E540C2">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feature vector / explainability summary (“linked due to time proximity + system match + role match”)</w:t>
      </w:r>
    </w:p>
    <w:p w14:paraId="763D417B" w14:textId="77777777" w:rsidR="00E540C2" w:rsidRPr="00E540C2" w:rsidRDefault="00E540C2" w:rsidP="00E540C2">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alternative candidates (at least top-N) where feasible</w:t>
      </w:r>
    </w:p>
    <w:p w14:paraId="2705FA0E" w14:textId="77777777" w:rsidR="00E540C2" w:rsidRPr="00E540C2" w:rsidRDefault="00E540C2" w:rsidP="00E540C2">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 score and Dim posture unless validated</w:t>
      </w:r>
    </w:p>
    <w:p w14:paraId="2B56B3FE"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14.2.3 Role-level association (fallback; supports aggregate replay)</w:t>
      </w:r>
    </w:p>
    <w:p w14:paraId="3843E6FF"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When case linkage is not possible, WGI must still associate endpoint evidence at role level:</w:t>
      </w:r>
    </w:p>
    <w:p w14:paraId="2001A8AB" w14:textId="77777777" w:rsidR="00E540C2" w:rsidRPr="00E540C2" w:rsidRDefault="00E540C2" w:rsidP="00E540C2">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 quantify cross-system switching overhead</w:t>
      </w:r>
    </w:p>
    <w:p w14:paraId="7AB06E67" w14:textId="77777777" w:rsidR="00E540C2" w:rsidRPr="00E540C2" w:rsidRDefault="00E540C2" w:rsidP="00E540C2">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 classify where time accumulates by system/module/screen-state</w:t>
      </w:r>
    </w:p>
    <w:p w14:paraId="5D884DCB" w14:textId="77777777" w:rsidR="00E540C2" w:rsidRPr="00E540C2" w:rsidRDefault="00E540C2" w:rsidP="00E540C2">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 inform aggregate replay/heat maps (volume/time at activity cohort level)</w:t>
      </w:r>
    </w:p>
    <w:p w14:paraId="511D3FA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Role-level association must be labeled as non-case-specific and must not be used to fabricate per-case timelines.</w:t>
      </w:r>
    </w:p>
    <w:p w14:paraId="6A1F105A"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14.3 Correlation health diagnostics (required)</w:t>
      </w:r>
    </w:p>
    <w:p w14:paraId="44C3391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Correlation must produce operator metrics daily:</w:t>
      </w:r>
    </w:p>
    <w:p w14:paraId="1073075F" w14:textId="77777777" w:rsidR="00E540C2" w:rsidRPr="00E540C2" w:rsidRDefault="00E540C2" w:rsidP="00E540C2">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percent endpoint time linked to cases (by role)</w:t>
      </w:r>
    </w:p>
    <w:p w14:paraId="27EE8854" w14:textId="77777777" w:rsidR="00E540C2" w:rsidRPr="00E540C2" w:rsidRDefault="00E540C2" w:rsidP="00E540C2">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percent cases with endpoint evidence attached (by variant)</w:t>
      </w:r>
    </w:p>
    <w:p w14:paraId="04F0B691" w14:textId="77777777" w:rsidR="00E540C2" w:rsidRPr="00E540C2" w:rsidRDefault="00E540C2" w:rsidP="00E540C2">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 distribution of links</w:t>
      </w:r>
    </w:p>
    <w:p w14:paraId="2198870F" w14:textId="77777777" w:rsidR="00E540C2" w:rsidRPr="00E540C2" w:rsidRDefault="00E540C2" w:rsidP="00E540C2">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top causes of non-linkage (missing IDs, policy restrictions, system gaps)</w:t>
      </w:r>
    </w:p>
    <w:p w14:paraId="73820EA2"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These diagnostics must generate uncertainty items automatically when they materially affect publishable outputs.</w:t>
      </w:r>
    </w:p>
    <w:p w14:paraId="5F7841EE"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14.4 Correlation acceptance criteria</w:t>
      </w:r>
    </w:p>
    <w:p w14:paraId="238622A7" w14:textId="77777777" w:rsidR="00E540C2" w:rsidRPr="00E540C2" w:rsidRDefault="00E540C2" w:rsidP="00E540C2">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create </w:t>
      </w:r>
      <w:r w:rsidRPr="00E540C2">
        <w:rPr>
          <w:rFonts w:ascii="Courier New" w:eastAsia="Times New Roman" w:hAnsi="Courier New" w:cs="Courier New"/>
          <w:color w:val="000000"/>
          <w:kern w:val="0"/>
          <w:sz w:val="20"/>
          <w:szCs w:val="20"/>
          <w14:ligatures w14:val="none"/>
        </w:rPr>
        <w:t>CaseLinkEdge</w:t>
      </w:r>
      <w:r w:rsidRPr="00E540C2">
        <w:rPr>
          <w:rFonts w:ascii="Times New Roman" w:eastAsia="Times New Roman" w:hAnsi="Times New Roman" w:cs="Times New Roman"/>
          <w:color w:val="000000"/>
          <w:kern w:val="0"/>
          <w14:ligatures w14:val="none"/>
        </w:rPr>
        <w:t> objects with method, confidence, and explainability.</w:t>
      </w:r>
    </w:p>
    <w:p w14:paraId="6BEC1650" w14:textId="77777777" w:rsidR="00E540C2" w:rsidRPr="00E540C2" w:rsidRDefault="00E540C2" w:rsidP="00E540C2">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refuse to “force link” evidence below a minimum confidence threshold; instead it must record unlinked evidence and quantify residual/unknown time.</w:t>
      </w:r>
    </w:p>
    <w:p w14:paraId="5B20FD5D" w14:textId="77777777" w:rsidR="00E540C2" w:rsidRPr="00E540C2" w:rsidRDefault="00E540C2" w:rsidP="00E540C2">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Operators must be able to view linkage quality dashboards without accessing identity-sensitive details unless policy allows.</w:t>
      </w:r>
    </w:p>
    <w:p w14:paraId="1BA4ADD5"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lastRenderedPageBreak/>
        <w:pict w14:anchorId="340A99BD">
          <v:rect id="_x0000_i1156" alt="" style="width:468pt;height:.05pt;mso-width-percent:0;mso-height-percent:0;mso-width-percent:0;mso-height-percent:0" o:hralign="center" o:hrstd="t" o:hr="t" fillcolor="#a0a0a0" stroked="f"/>
        </w:pict>
      </w:r>
    </w:p>
    <w:p w14:paraId="17AD7E14"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15) Work Reality Graph Service</w:t>
      </w:r>
    </w:p>
    <w:p w14:paraId="75CA737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(Temporal knowledge graph as the system-of-truth)</w:t>
      </w:r>
    </w:p>
    <w:p w14:paraId="72BDABBF"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15.1 Intent</w:t>
      </w:r>
    </w:p>
    <w:p w14:paraId="7172ABB4"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Work Reality Graph is WGI’s durable truth layer. It must store:</w:t>
      </w:r>
    </w:p>
    <w:p w14:paraId="57321931" w14:textId="77777777" w:rsidR="00E540C2" w:rsidRPr="00E540C2" w:rsidRDefault="00E540C2" w:rsidP="00E540C2">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cases, canonical events, activities, roles, systems</w:t>
      </w:r>
    </w:p>
    <w:p w14:paraId="37FD4FEF" w14:textId="77777777" w:rsidR="00E540C2" w:rsidRPr="00E540C2" w:rsidRDefault="00E540C2" w:rsidP="00E540C2">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evidence pointers and lineage</w:t>
      </w:r>
    </w:p>
    <w:p w14:paraId="0BF04338" w14:textId="77777777" w:rsidR="00E540C2" w:rsidRPr="00E540C2" w:rsidRDefault="00E540C2" w:rsidP="00E540C2">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survey claims and reconciliation outcomes</w:t>
      </w:r>
    </w:p>
    <w:p w14:paraId="1B4F6216" w14:textId="77777777" w:rsidR="00E540C2" w:rsidRPr="00E540C2" w:rsidRDefault="00E540C2" w:rsidP="00E540C2">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uncertainty items and validation decisions</w:t>
      </w:r>
    </w:p>
    <w:p w14:paraId="4F7295F2" w14:textId="77777777" w:rsidR="00E540C2" w:rsidRPr="00E540C2" w:rsidRDefault="00E540C2" w:rsidP="00E540C2">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publication versions and artifact references</w:t>
      </w:r>
    </w:p>
    <w:p w14:paraId="79EF485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graph is what enables WGI to publish quickly, republish safely, and explain outputs through provenance rather than persuasion.</w:t>
      </w:r>
    </w:p>
    <w:p w14:paraId="6BB7333B"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15.2 How it functions / operates (graph obligations)</w:t>
      </w:r>
    </w:p>
    <w:p w14:paraId="6E35416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15.2.1 Typed nodes and typed edges (non-negotiable)</w:t>
      </w:r>
    </w:p>
    <w:p w14:paraId="0C1B576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Engineers must implement typed relationships (not generic “related_to”) so queries and exports are deterministic:</w:t>
      </w:r>
    </w:p>
    <w:p w14:paraId="0FF4C072"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CASE_HAS_EVENT</w:t>
      </w:r>
    </w:p>
    <w:p w14:paraId="3B878777"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EVENT_MAPS_TO_ACTIVITY</w:t>
      </w:r>
    </w:p>
    <w:p w14:paraId="5964C6F5"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EVENT_SUPPORTED_BY_EVIDENCE</w:t>
      </w:r>
    </w:p>
    <w:p w14:paraId="0A317FF8"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ACTIVITY_PRECEDES_ACTIVITY</w:t>
      </w:r>
      <w:r w:rsidRPr="00E540C2">
        <w:rPr>
          <w:rFonts w:ascii="Times New Roman" w:eastAsia="Times New Roman" w:hAnsi="Times New Roman" w:cs="Times New Roman"/>
          <w:color w:val="000000"/>
          <w:kern w:val="0"/>
          <w14:ligatures w14:val="none"/>
        </w:rPr>
        <w:t> (derived, variant-specific)</w:t>
      </w:r>
    </w:p>
    <w:p w14:paraId="28071434"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ACTIVITY_PERFORMED_BY_ROLE</w:t>
      </w:r>
      <w:r w:rsidRPr="00E540C2">
        <w:rPr>
          <w:rFonts w:ascii="Times New Roman" w:eastAsia="Times New Roman" w:hAnsi="Times New Roman" w:cs="Times New Roman"/>
          <w:color w:val="000000"/>
          <w:kern w:val="0"/>
          <w14:ligatures w14:val="none"/>
        </w:rPr>
        <w:t> (with confidence)</w:t>
      </w:r>
    </w:p>
    <w:p w14:paraId="329ED0D4"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ACTIVITY_OCCURS_IN_SYSTEM</w:t>
      </w:r>
      <w:r w:rsidRPr="00E540C2">
        <w:rPr>
          <w:rFonts w:ascii="Times New Roman" w:eastAsia="Times New Roman" w:hAnsi="Times New Roman" w:cs="Times New Roman"/>
          <w:color w:val="000000"/>
          <w:kern w:val="0"/>
          <w14:ligatures w14:val="none"/>
        </w:rPr>
        <w:t> (with confidence)</w:t>
      </w:r>
    </w:p>
    <w:p w14:paraId="11BE28DD"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CLAIM_SUPPORTS</w:t>
      </w:r>
      <w:r w:rsidRPr="00E540C2">
        <w:rPr>
          <w:rFonts w:ascii="Times New Roman" w:eastAsia="Times New Roman" w:hAnsi="Times New Roman" w:cs="Times New Roman"/>
          <w:color w:val="000000"/>
          <w:kern w:val="0"/>
          <w14:ligatures w14:val="none"/>
        </w:rPr>
        <w:t> / </w:t>
      </w:r>
      <w:r w:rsidRPr="00E540C2">
        <w:rPr>
          <w:rFonts w:ascii="Courier New" w:eastAsia="Times New Roman" w:hAnsi="Courier New" w:cs="Courier New"/>
          <w:color w:val="000000"/>
          <w:kern w:val="0"/>
          <w:sz w:val="20"/>
          <w:szCs w:val="20"/>
          <w14:ligatures w14:val="none"/>
        </w:rPr>
        <w:t>CLAIM_CONTRADICTS</w:t>
      </w:r>
    </w:p>
    <w:p w14:paraId="47326394"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UNCERTAINTY_AFFECTS_SEGMENT</w:t>
      </w:r>
    </w:p>
    <w:p w14:paraId="7322EE91"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VALIDATION_CONFIRMS</w:t>
      </w:r>
      <w:r w:rsidRPr="00E540C2">
        <w:rPr>
          <w:rFonts w:ascii="Times New Roman" w:eastAsia="Times New Roman" w:hAnsi="Times New Roman" w:cs="Times New Roman"/>
          <w:color w:val="000000"/>
          <w:kern w:val="0"/>
          <w14:ligatures w14:val="none"/>
        </w:rPr>
        <w:t> / </w:t>
      </w:r>
      <w:r w:rsidRPr="00E540C2">
        <w:rPr>
          <w:rFonts w:ascii="Courier New" w:eastAsia="Times New Roman" w:hAnsi="Courier New" w:cs="Courier New"/>
          <w:color w:val="000000"/>
          <w:kern w:val="0"/>
          <w:sz w:val="20"/>
          <w:szCs w:val="20"/>
          <w14:ligatures w14:val="none"/>
        </w:rPr>
        <w:t>VALIDATION_CORRECTS</w:t>
      </w:r>
    </w:p>
    <w:p w14:paraId="1E272DA9" w14:textId="77777777" w:rsidR="00E540C2" w:rsidRPr="00E540C2" w:rsidRDefault="00E540C2" w:rsidP="00E540C2">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Courier New" w:eastAsia="Times New Roman" w:hAnsi="Courier New" w:cs="Courier New"/>
          <w:color w:val="000000"/>
          <w:kern w:val="0"/>
          <w:sz w:val="20"/>
          <w:szCs w:val="20"/>
          <w14:ligatures w14:val="none"/>
        </w:rPr>
        <w:t>PUBLICATION_CONTAINS_ARTIFACT</w:t>
      </w:r>
    </w:p>
    <w:p w14:paraId="600F5EF8"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15.2.2 Versioning model (required for auditability)</w:t>
      </w:r>
    </w:p>
    <w:p w14:paraId="48BB413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graph must support:</w:t>
      </w:r>
    </w:p>
    <w:p w14:paraId="52C27F46" w14:textId="77777777" w:rsidR="00E540C2" w:rsidRPr="00E540C2" w:rsidRDefault="00E540C2" w:rsidP="00E540C2">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mapping versioning (taxonomy + mapping rules)</w:t>
      </w:r>
    </w:p>
    <w:p w14:paraId="0A999087" w14:textId="77777777" w:rsidR="00E540C2" w:rsidRPr="00E540C2" w:rsidRDefault="00E540C2" w:rsidP="00E540C2">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policy bundle versioning (endpoint capture posture)</w:t>
      </w:r>
    </w:p>
    <w:p w14:paraId="404A3454" w14:textId="77777777" w:rsidR="00E540C2" w:rsidRPr="00E540C2" w:rsidRDefault="00E540C2" w:rsidP="00E540C2">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publication versioning (BPMN v1/v2/v3…)</w:t>
      </w:r>
    </w:p>
    <w:p w14:paraId="79C65793" w14:textId="77777777" w:rsidR="00E540C2" w:rsidRPr="00E540C2" w:rsidRDefault="00E540C2" w:rsidP="00E540C2">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validation decision history (who confirmed what, when)</w:t>
      </w:r>
    </w:p>
    <w:p w14:paraId="491A932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 publication must be reproducible by referencing exact versions and job runs included.</w:t>
      </w:r>
    </w:p>
    <w:p w14:paraId="1B8CC0B3"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15.2.3 Query contracts (engineers need explicit API expectations)</w:t>
      </w:r>
    </w:p>
    <w:p w14:paraId="01C951F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WGI must provide stable query patterns used by replay, publishing, and validation:</w:t>
      </w:r>
    </w:p>
    <w:p w14:paraId="235A60C0" w14:textId="77777777" w:rsidR="00E540C2" w:rsidRPr="00E540C2" w:rsidRDefault="00E540C2" w:rsidP="00E540C2">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Fetch case timeline (events + evidence + confidence + gaps)</w:t>
      </w:r>
    </w:p>
    <w:p w14:paraId="5D3E6E6E" w14:textId="77777777" w:rsidR="00E540C2" w:rsidRPr="00E540C2" w:rsidRDefault="00E540C2" w:rsidP="00E540C2">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Fetch variant definitions and top variants</w:t>
      </w:r>
    </w:p>
    <w:p w14:paraId="3F1F6A25" w14:textId="77777777" w:rsidR="00E540C2" w:rsidRPr="00E540C2" w:rsidRDefault="00E540C2" w:rsidP="00E540C2">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Fetch aggregation cubes (volume/time metrics by activity/role/system/time bucket)</w:t>
      </w:r>
    </w:p>
    <w:p w14:paraId="3337F4C5" w14:textId="77777777" w:rsidR="00E540C2" w:rsidRPr="00E540C2" w:rsidRDefault="00E540C2" w:rsidP="00E540C2">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Fetch uncertainty items by impact and by affected segment</w:t>
      </w:r>
    </w:p>
    <w:p w14:paraId="04B5EF8E" w14:textId="77777777" w:rsidR="00E540C2" w:rsidRPr="00E540C2" w:rsidRDefault="00E540C2" w:rsidP="00E540C2">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Fetch “evidence trail” for a BPMN node/edge (what supports this claim)</w:t>
      </w:r>
    </w:p>
    <w:p w14:paraId="52B3C0B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15.2.4 Tenant isolation in the graph layer (required)</w:t>
      </w:r>
    </w:p>
    <w:p w14:paraId="54F5648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Graph queries and storage must be tenant-scoped and engagement-scoped; the graph service must not allow cross-tenant traversal even accidentally.</w:t>
      </w:r>
    </w:p>
    <w:p w14:paraId="651D86E5"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15.3 Graph acceptance criteria</w:t>
      </w:r>
    </w:p>
    <w:p w14:paraId="38CCFDD2" w14:textId="77777777" w:rsidR="00E540C2" w:rsidRPr="00E540C2" w:rsidRDefault="00E540C2" w:rsidP="00E540C2">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Every published element must be traceable to graph objects with evidence pointers.</w:t>
      </w:r>
    </w:p>
    <w:p w14:paraId="2B323A15" w14:textId="77777777" w:rsidR="00E540C2" w:rsidRPr="00E540C2" w:rsidRDefault="00E540C2" w:rsidP="00E540C2">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 given publication version must be reproducible (same inputs → same outputs).</w:t>
      </w:r>
    </w:p>
    <w:p w14:paraId="40EAF479" w14:textId="77777777" w:rsidR="00E540C2" w:rsidRPr="00E540C2" w:rsidRDefault="00E540C2" w:rsidP="00E540C2">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Bright/Dim/Dark must be stored as properties and must propagate into exports and UIs.</w:t>
      </w:r>
    </w:p>
    <w:p w14:paraId="10B18C51"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6E481F55">
          <v:rect id="_x0000_i1155" alt="" style="width:468pt;height:.05pt;mso-width-percent:0;mso-height-percent:0;mso-width-percent:0;mso-height-percent:0" o:hralign="center" o:hrstd="t" o:hr="t" fillcolor="#a0a0a0" stroked="f"/>
        </w:pict>
      </w:r>
    </w:p>
    <w:p w14:paraId="0660C869"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16) Process Modeling and Variant Engine</w:t>
      </w:r>
    </w:p>
    <w:p w14:paraId="49F5147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(From event spine → reviewable process model without spaghetti)</w:t>
      </w:r>
    </w:p>
    <w:p w14:paraId="5A1F45DD"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16.1 Intent</w:t>
      </w:r>
    </w:p>
    <w:p w14:paraId="7CC81C4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modeling engine converts canonical events into:</w:t>
      </w:r>
    </w:p>
    <w:p w14:paraId="23F2C131" w14:textId="77777777" w:rsidR="00E540C2" w:rsidRPr="00E540C2" w:rsidRDefault="00E540C2" w:rsidP="00E540C2">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 baseline “happy path” model</w:t>
      </w:r>
    </w:p>
    <w:p w14:paraId="32EA3B02" w14:textId="77777777" w:rsidR="00E540C2" w:rsidRPr="00E540C2" w:rsidRDefault="00E540C2" w:rsidP="00E540C2">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top-N variant models</w:t>
      </w:r>
    </w:p>
    <w:p w14:paraId="5EE69D22" w14:textId="77777777" w:rsidR="00E540C2" w:rsidRPr="00E540C2" w:rsidRDefault="00E540C2" w:rsidP="00E540C2">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loop/rework representations</w:t>
      </w:r>
    </w:p>
    <w:p w14:paraId="50270049" w14:textId="77777777" w:rsidR="00E540C2" w:rsidRPr="00E540C2" w:rsidRDefault="00E540C2" w:rsidP="00E540C2">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grouped long-tail “other” behavior</w:t>
      </w:r>
    </w:p>
    <w:p w14:paraId="0342CFAF" w14:textId="77777777" w:rsidR="00E540C2" w:rsidRPr="00E540C2" w:rsidRDefault="00E540C2" w:rsidP="00E540C2">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explicit uncertain placeholders for dark-room segments</w:t>
      </w:r>
    </w:p>
    <w:p w14:paraId="352613E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output must be publishable and reviewable within 1–2 weeks, even if incomplete.</w:t>
      </w:r>
    </w:p>
    <w:p w14:paraId="10D6B95A"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lastRenderedPageBreak/>
        <w:t>16.2 How it functions / operates (model construction rules)</w:t>
      </w:r>
    </w:p>
    <w:p w14:paraId="189164CD"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16.2.1 Variant strategy (required)</w:t>
      </w:r>
    </w:p>
    <w:p w14:paraId="1CD4BB4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system must implement a consistent strategy to prevent spaghetti maps:</w:t>
      </w:r>
    </w:p>
    <w:p w14:paraId="282266F8" w14:textId="77777777" w:rsidR="00E540C2" w:rsidRPr="00E540C2" w:rsidRDefault="00E540C2" w:rsidP="00E540C2">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Identify top variants by volume and/or negative outcome contribution</w:t>
      </w:r>
    </w:p>
    <w:p w14:paraId="4AD50472" w14:textId="77777777" w:rsidR="00E540C2" w:rsidRPr="00E540C2" w:rsidRDefault="00E540C2" w:rsidP="00E540C2">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Model:</w:t>
      </w:r>
    </w:p>
    <w:p w14:paraId="691866C6" w14:textId="77777777" w:rsidR="00E540C2" w:rsidRPr="00E540C2" w:rsidRDefault="00E540C2" w:rsidP="00E540C2">
      <w:pPr>
        <w:numPr>
          <w:ilvl w:val="1"/>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dominant path explicitly</w:t>
      </w:r>
    </w:p>
    <w:p w14:paraId="682BA034" w14:textId="77777777" w:rsidR="00E540C2" w:rsidRPr="00E540C2" w:rsidRDefault="00E540C2" w:rsidP="00E540C2">
      <w:pPr>
        <w:numPr>
          <w:ilvl w:val="1"/>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top N variants explicitly</w:t>
      </w:r>
    </w:p>
    <w:p w14:paraId="6CADE8C5" w14:textId="77777777" w:rsidR="00E540C2" w:rsidRPr="00E540C2" w:rsidRDefault="00E540C2" w:rsidP="00E540C2">
      <w:pPr>
        <w:numPr>
          <w:ilvl w:val="1"/>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long tail grouped into “Other / long tail” subprocesses</w:t>
      </w:r>
    </w:p>
    <w:p w14:paraId="66C7AD66" w14:textId="77777777" w:rsidR="00E540C2" w:rsidRPr="00E540C2" w:rsidRDefault="00E540C2" w:rsidP="00E540C2">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Provide a variant report that quantifies:</w:t>
      </w:r>
    </w:p>
    <w:p w14:paraId="1554082F" w14:textId="77777777" w:rsidR="00E540C2" w:rsidRPr="00E540C2" w:rsidRDefault="00E540C2" w:rsidP="00E540C2">
      <w:pPr>
        <w:numPr>
          <w:ilvl w:val="1"/>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volume share</w:t>
      </w:r>
    </w:p>
    <w:p w14:paraId="53CABCA7" w14:textId="77777777" w:rsidR="00E540C2" w:rsidRPr="00E540C2" w:rsidRDefault="00E540C2" w:rsidP="00E540C2">
      <w:pPr>
        <w:numPr>
          <w:ilvl w:val="1"/>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cycle time share</w:t>
      </w:r>
    </w:p>
    <w:p w14:paraId="23B43ABF" w14:textId="77777777" w:rsidR="00E540C2" w:rsidRPr="00E540C2" w:rsidRDefault="00E540C2" w:rsidP="00E540C2">
      <w:pPr>
        <w:numPr>
          <w:ilvl w:val="1"/>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rework share</w:t>
      </w:r>
    </w:p>
    <w:p w14:paraId="543E7053" w14:textId="77777777" w:rsidR="00E540C2" w:rsidRPr="00E540C2" w:rsidRDefault="00E540C2" w:rsidP="00E540C2">
      <w:pPr>
        <w:numPr>
          <w:ilvl w:val="1"/>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uncertainty share</w:t>
      </w:r>
    </w:p>
    <w:p w14:paraId="7A68102B"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16.2.2 Loop and rework detection (required)</w:t>
      </w:r>
    </w:p>
    <w:p w14:paraId="054130A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engine must detect repeated sequences and quantify their impact:</w:t>
      </w:r>
    </w:p>
    <w:p w14:paraId="30F4CAF1" w14:textId="77777777" w:rsidR="00E540C2" w:rsidRPr="00E540C2" w:rsidRDefault="00E540C2" w:rsidP="00E540C2">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repeated activity nodes within a case</w:t>
      </w:r>
    </w:p>
    <w:p w14:paraId="3A1A4995" w14:textId="77777777" w:rsidR="00E540C2" w:rsidRPr="00E540C2" w:rsidRDefault="00E540C2" w:rsidP="00E540C2">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regressions (A → B → A)</w:t>
      </w:r>
    </w:p>
    <w:p w14:paraId="1D859E4A" w14:textId="77777777" w:rsidR="00E540C2" w:rsidRPr="00E540C2" w:rsidRDefault="00E540C2" w:rsidP="00E540C2">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exception/rework loops clustered by triggers where detectable</w:t>
      </w:r>
    </w:p>
    <w:p w14:paraId="2A164976" w14:textId="77777777" w:rsidR="00E540C2" w:rsidRPr="00E540C2" w:rsidRDefault="00E540C2" w:rsidP="00E540C2">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loop frequency and time contribution</w:t>
      </w:r>
    </w:p>
    <w:p w14:paraId="340CFFC5"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16.2.3 Bright/Dim/Dark modeling behavior (required)</w:t>
      </w:r>
    </w:p>
    <w:p w14:paraId="71BD027A" w14:textId="77777777" w:rsidR="00E540C2" w:rsidRPr="00E540C2" w:rsidRDefault="00E540C2" w:rsidP="00E540C2">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Bright segments can be modeled as normal flow.</w:t>
      </w:r>
    </w:p>
    <w:p w14:paraId="7B150152" w14:textId="77777777" w:rsidR="00E540C2" w:rsidRPr="00E540C2" w:rsidRDefault="00E540C2" w:rsidP="00E540C2">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Dim segments can be modeled but must be annotated and surfaced as “needs validation.”</w:t>
      </w:r>
    </w:p>
    <w:p w14:paraId="6FE0A27E" w14:textId="77777777" w:rsidR="00E540C2" w:rsidRPr="00E540C2" w:rsidRDefault="00E540C2" w:rsidP="00E540C2">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Dark segments must not be invented; they must appear as explicit placeholders/subprocess groups labeled as under-observed, with uncertainty items attached.</w:t>
      </w:r>
    </w:p>
    <w:p w14:paraId="17C6B7C8"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16.3 Modeling acceptance criteria</w:t>
      </w:r>
    </w:p>
    <w:p w14:paraId="3D853ECF" w14:textId="77777777" w:rsidR="00E540C2" w:rsidRPr="00E540C2" w:rsidRDefault="00E540C2" w:rsidP="00E540C2">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engine must produce a model that is stable at L0–L2 granularity and links back to canonical events.</w:t>
      </w:r>
    </w:p>
    <w:p w14:paraId="3BC76C28" w14:textId="77777777" w:rsidR="00E540C2" w:rsidRPr="00E540C2" w:rsidRDefault="00E540C2" w:rsidP="00E540C2">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Long-tail grouping must be deterministic and configurable.</w:t>
      </w:r>
    </w:p>
    <w:p w14:paraId="6C8D1604" w14:textId="77777777" w:rsidR="00E540C2" w:rsidRPr="00E540C2" w:rsidRDefault="00E540C2" w:rsidP="00E540C2">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Loops must be detected and quantifiable (not only visually implied).</w:t>
      </w:r>
    </w:p>
    <w:p w14:paraId="7B928F56"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342B3D8D">
          <v:rect id="_x0000_i1154" alt="" style="width:468pt;height:.05pt;mso-width-percent:0;mso-height-percent:0;mso-width-percent:0;mso-height-percent:0" o:hralign="center" o:hrstd="t" o:hr="t" fillcolor="#a0a0a0" stroked="f"/>
        </w:pict>
      </w:r>
    </w:p>
    <w:p w14:paraId="4091C80F"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lastRenderedPageBreak/>
        <w:t>17) Replay and Simulation Visualization Engine</w:t>
      </w:r>
    </w:p>
    <w:p w14:paraId="33B4BDF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(Observed flow playback with activity volumes; heat-map traceability)</w:t>
      </w:r>
    </w:p>
    <w:p w14:paraId="37E98B3F"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17.1 Intent</w:t>
      </w:r>
    </w:p>
    <w:p w14:paraId="158FBEC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Replay is the trust and validation interface. It must allow stakeholders to “see the work” in two ways:</w:t>
      </w:r>
    </w:p>
    <w:p w14:paraId="46970920" w14:textId="77777777" w:rsidR="00E540C2" w:rsidRPr="00E540C2" w:rsidRDefault="00E540C2" w:rsidP="00E540C2">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Single-case replay</w:t>
      </w:r>
      <w:r w:rsidRPr="00E540C2">
        <w:rPr>
          <w:rFonts w:ascii="Times New Roman" w:eastAsia="Times New Roman" w:hAnsi="Times New Roman" w:cs="Times New Roman"/>
          <w:color w:val="000000"/>
          <w:kern w:val="0"/>
          <w14:ligatures w14:val="none"/>
        </w:rPr>
        <w:t>: step-by-step what happened for a case, with evidence pointers</w:t>
      </w:r>
    </w:p>
    <w:p w14:paraId="2B45DDE1" w14:textId="77777777" w:rsidR="00E540C2" w:rsidRPr="00E540C2" w:rsidRDefault="00E540C2" w:rsidP="00E540C2">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Aggregate replay (volume playback)</w:t>
      </w:r>
      <w:r w:rsidRPr="00E540C2">
        <w:rPr>
          <w:rFonts w:ascii="Times New Roman" w:eastAsia="Times New Roman" w:hAnsi="Times New Roman" w:cs="Times New Roman"/>
          <w:color w:val="000000"/>
          <w:kern w:val="0"/>
          <w14:ligatures w14:val="none"/>
        </w:rPr>
        <w:t>: how work volumes move through the process over time, where backlog accumulates, and which steps drive hotspots</w:t>
      </w:r>
    </w:p>
    <w:p w14:paraId="325DBEA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replay must directly inform and explain the heat map outputs—same metrics, same source-of-truth, no divergence.</w:t>
      </w:r>
    </w:p>
    <w:p w14:paraId="516701AD"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17.2 How it functions / operates (required replay modes)</w:t>
      </w:r>
    </w:p>
    <w:p w14:paraId="77B825DB"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17.2.1 Single-case replay (required)</w:t>
      </w:r>
    </w:p>
    <w:p w14:paraId="6E9144D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Capabilities:</w:t>
      </w:r>
    </w:p>
    <w:p w14:paraId="560B80F7" w14:textId="77777777" w:rsidR="00E540C2" w:rsidRPr="00E540C2" w:rsidRDefault="00E540C2" w:rsidP="00E540C2">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Show the ordered event sequence for a selected case</w:t>
      </w:r>
    </w:p>
    <w:p w14:paraId="125F63DE" w14:textId="77777777" w:rsidR="00E540C2" w:rsidRPr="00E540C2" w:rsidRDefault="00E540C2" w:rsidP="00E540C2">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Display timestamps, activity names, system touchpoints, and performer role where allowed</w:t>
      </w:r>
    </w:p>
    <w:p w14:paraId="7086F0D8" w14:textId="77777777" w:rsidR="00E540C2" w:rsidRPr="00E540C2" w:rsidRDefault="00E540C2" w:rsidP="00E540C2">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Overlay Bright/Dim/Dark per step</w:t>
      </w:r>
    </w:p>
    <w:p w14:paraId="03D28D54" w14:textId="77777777" w:rsidR="00E540C2" w:rsidRPr="00E540C2" w:rsidRDefault="00E540C2" w:rsidP="00E540C2">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Highlight gaps explicitly (“No evidence captured between T1 and T2”)</w:t>
      </w:r>
    </w:p>
    <w:p w14:paraId="3F84708F" w14:textId="77777777" w:rsidR="00E540C2" w:rsidRPr="00E540C2" w:rsidRDefault="00E540C2" w:rsidP="00E540C2">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Provide drilldowns:</w:t>
      </w:r>
    </w:p>
    <w:p w14:paraId="56DEFBC2" w14:textId="77777777" w:rsidR="00E540C2" w:rsidRPr="00E540C2" w:rsidRDefault="00E540C2" w:rsidP="00E540C2">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show supporting system events</w:t>
      </w:r>
    </w:p>
    <w:p w14:paraId="436D2B33" w14:textId="77777777" w:rsidR="00E540C2" w:rsidRPr="00E540C2" w:rsidRDefault="00E540C2" w:rsidP="00E540C2">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show endpoint evidence segments/VCEs linked to the case (if policy allows)</w:t>
      </w:r>
    </w:p>
    <w:p w14:paraId="4E1F28AE" w14:textId="77777777" w:rsidR="00E540C2" w:rsidRPr="00E540C2" w:rsidRDefault="00E540C2" w:rsidP="00E540C2">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show survey claims that support/contradict this segment</w:t>
      </w:r>
    </w:p>
    <w:p w14:paraId="1C687D4B"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17.2.2 Aggregate volume replay (required)</w:t>
      </w:r>
    </w:p>
    <w:p w14:paraId="6F9B772B"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This is the “simulated visualization” requirement implemented as </w:t>
      </w:r>
      <w:r w:rsidRPr="00E540C2">
        <w:rPr>
          <w:rFonts w:ascii="Times New Roman" w:eastAsia="Times New Roman" w:hAnsi="Times New Roman" w:cs="Times New Roman"/>
          <w:b/>
          <w:bCs/>
          <w:color w:val="000000"/>
          <w:kern w:val="0"/>
          <w14:ligatures w14:val="none"/>
        </w:rPr>
        <w:t>observed-flow playback</w:t>
      </w:r>
      <w:r w:rsidRPr="00E540C2">
        <w:rPr>
          <w:rFonts w:ascii="Times New Roman" w:eastAsia="Times New Roman" w:hAnsi="Times New Roman" w:cs="Times New Roman"/>
          <w:color w:val="000000"/>
          <w:kern w:val="0"/>
          <w14:ligatures w14:val="none"/>
        </w:rPr>
        <w:t>:</w:t>
      </w:r>
    </w:p>
    <w:p w14:paraId="3A378D0E" w14:textId="77777777" w:rsidR="00E540C2" w:rsidRPr="00E540C2" w:rsidRDefault="00E540C2" w:rsidP="00E540C2">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Choose a time bucket (hour/day/week)</w:t>
      </w:r>
    </w:p>
    <w:p w14:paraId="002B233D" w14:textId="77777777" w:rsidR="00E540C2" w:rsidRPr="00E540C2" w:rsidRDefault="00E540C2" w:rsidP="00E540C2">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Animate or step through the process showing:</w:t>
      </w:r>
    </w:p>
    <w:p w14:paraId="11F383C6" w14:textId="77777777" w:rsidR="00E540C2" w:rsidRPr="00E540C2" w:rsidRDefault="00E540C2" w:rsidP="00E540C2">
      <w:pPr>
        <w:numPr>
          <w:ilvl w:val="1"/>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volume entering</w:t>
      </w:r>
      <w:r w:rsidRPr="00E540C2">
        <w:rPr>
          <w:rFonts w:ascii="Times New Roman" w:eastAsia="Times New Roman" w:hAnsi="Times New Roman" w:cs="Times New Roman"/>
          <w:color w:val="000000"/>
          <w:kern w:val="0"/>
          <w14:ligatures w14:val="none"/>
        </w:rPr>
        <w:t> each activity</w:t>
      </w:r>
    </w:p>
    <w:p w14:paraId="461307A4" w14:textId="77777777" w:rsidR="00E540C2" w:rsidRPr="00E540C2" w:rsidRDefault="00E540C2" w:rsidP="00E540C2">
      <w:pPr>
        <w:numPr>
          <w:ilvl w:val="1"/>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volume exiting</w:t>
      </w:r>
      <w:r w:rsidRPr="00E540C2">
        <w:rPr>
          <w:rFonts w:ascii="Times New Roman" w:eastAsia="Times New Roman" w:hAnsi="Times New Roman" w:cs="Times New Roman"/>
          <w:color w:val="000000"/>
          <w:kern w:val="0"/>
          <w14:ligatures w14:val="none"/>
        </w:rPr>
        <w:t> each activity</w:t>
      </w:r>
    </w:p>
    <w:p w14:paraId="6318F613" w14:textId="77777777" w:rsidR="00E540C2" w:rsidRPr="00E540C2" w:rsidRDefault="00E540C2" w:rsidP="00E540C2">
      <w:pPr>
        <w:numPr>
          <w:ilvl w:val="1"/>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accumulation/backlog</w:t>
      </w:r>
      <w:r w:rsidRPr="00E540C2">
        <w:rPr>
          <w:rFonts w:ascii="Times New Roman" w:eastAsia="Times New Roman" w:hAnsi="Times New Roman" w:cs="Times New Roman"/>
          <w:color w:val="000000"/>
          <w:kern w:val="0"/>
          <w14:ligatures w14:val="none"/>
        </w:rPr>
        <w:t> indicators where throughput slows</w:t>
      </w:r>
    </w:p>
    <w:p w14:paraId="4FA51E9A" w14:textId="77777777" w:rsidR="00E540C2" w:rsidRPr="00E540C2" w:rsidRDefault="00E540C2" w:rsidP="00E540C2">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Allow slicing by:</w:t>
      </w:r>
    </w:p>
    <w:p w14:paraId="0C93E2C6" w14:textId="77777777" w:rsidR="00E540C2" w:rsidRPr="00E540C2" w:rsidRDefault="00E540C2" w:rsidP="00E540C2">
      <w:pPr>
        <w:numPr>
          <w:ilvl w:val="1"/>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variant</w:t>
      </w:r>
    </w:p>
    <w:p w14:paraId="206F7DD4" w14:textId="77777777" w:rsidR="00E540C2" w:rsidRPr="00E540C2" w:rsidRDefault="00E540C2" w:rsidP="00E540C2">
      <w:pPr>
        <w:numPr>
          <w:ilvl w:val="1"/>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role cohort</w:t>
      </w:r>
    </w:p>
    <w:p w14:paraId="703AF4D2" w14:textId="77777777" w:rsidR="00E540C2" w:rsidRPr="00E540C2" w:rsidRDefault="00E540C2" w:rsidP="00E540C2">
      <w:pPr>
        <w:numPr>
          <w:ilvl w:val="1"/>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system cohort</w:t>
      </w:r>
    </w:p>
    <w:p w14:paraId="20CF0F15" w14:textId="77777777" w:rsidR="00E540C2" w:rsidRPr="00E540C2" w:rsidRDefault="00E540C2" w:rsidP="00E540C2">
      <w:pPr>
        <w:numPr>
          <w:ilvl w:val="1"/>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outcome type (e.g., SLA breach vs normal)</w:t>
      </w:r>
    </w:p>
    <w:p w14:paraId="42825698"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Important: “backlog” must be derived honestly. Where backlog is inferred from event gaps rather than explicit queue states, it must be annotated as inferred and typically Dim.</w:t>
      </w:r>
    </w:p>
    <w:p w14:paraId="1D40E761"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17.2.3 Variant comparison replay (required)</w:t>
      </w:r>
    </w:p>
    <w:p w14:paraId="5DF925C4"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Capabilities:</w:t>
      </w:r>
    </w:p>
    <w:p w14:paraId="3A2AAC84" w14:textId="77777777" w:rsidR="00E540C2" w:rsidRPr="00E540C2" w:rsidRDefault="00E540C2" w:rsidP="00E540C2">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Compare two variants side-by-side:</w:t>
      </w:r>
    </w:p>
    <w:p w14:paraId="12291567" w14:textId="77777777" w:rsidR="00E540C2" w:rsidRPr="00E540C2" w:rsidRDefault="00E540C2" w:rsidP="00E540C2">
      <w:pPr>
        <w:numPr>
          <w:ilvl w:val="1"/>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where they diverge</w:t>
      </w:r>
    </w:p>
    <w:p w14:paraId="4D26D4E7" w14:textId="77777777" w:rsidR="00E540C2" w:rsidRPr="00E540C2" w:rsidRDefault="00E540C2" w:rsidP="00E540C2">
      <w:pPr>
        <w:numPr>
          <w:ilvl w:val="1"/>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differential time and volume contributions</w:t>
      </w:r>
    </w:p>
    <w:p w14:paraId="65C27C81" w14:textId="77777777" w:rsidR="00E540C2" w:rsidRPr="00E540C2" w:rsidRDefault="00E540C2" w:rsidP="00E540C2">
      <w:pPr>
        <w:numPr>
          <w:ilvl w:val="1"/>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which loops exist in one but not the other</w:t>
      </w:r>
    </w:p>
    <w:p w14:paraId="712F51DA" w14:textId="77777777" w:rsidR="00E540C2" w:rsidRPr="00E540C2" w:rsidRDefault="00E540C2" w:rsidP="00E540C2">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Use this to guide prioritization and validation.</w:t>
      </w:r>
    </w:p>
    <w:p w14:paraId="3F64151A"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17.2.4 Replay → Heat map traceability (required)</w:t>
      </w:r>
    </w:p>
    <w:p w14:paraId="7D8A587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When a stakeholder clicks a heat map hotspot, WGI must:</w:t>
      </w:r>
    </w:p>
    <w:p w14:paraId="3F71AFA4" w14:textId="77777777" w:rsidR="00E540C2" w:rsidRPr="00E540C2" w:rsidRDefault="00E540C2" w:rsidP="00E540C2">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jump to the corresponding replay segment</w:t>
      </w:r>
    </w:p>
    <w:p w14:paraId="076C0691" w14:textId="77777777" w:rsidR="00E540C2" w:rsidRPr="00E540C2" w:rsidRDefault="00E540C2" w:rsidP="00E540C2">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show the underlying metrics (volume × time contribution)</w:t>
      </w:r>
    </w:p>
    <w:p w14:paraId="56448FF0" w14:textId="77777777" w:rsidR="00E540C2" w:rsidRPr="00E540C2" w:rsidRDefault="00E540C2" w:rsidP="00E540C2">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show which cases/variants contributed most</w:t>
      </w:r>
    </w:p>
    <w:p w14:paraId="1F52CAEC" w14:textId="77777777" w:rsidR="00E540C2" w:rsidRPr="00E540C2" w:rsidRDefault="00E540C2" w:rsidP="00E540C2">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show the evidence posture and uncertainty overlay</w:t>
      </w:r>
    </w:p>
    <w:p w14:paraId="463F8651"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17.3 Replay acceptance criteria</w:t>
      </w:r>
    </w:p>
    <w:p w14:paraId="0E10AF50" w14:textId="77777777" w:rsidR="00E540C2" w:rsidRPr="00E540C2" w:rsidRDefault="00E540C2" w:rsidP="00E540C2">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Aggregate replay volume counts must match aggregated canonical event counts for the selected slice.</w:t>
      </w:r>
    </w:p>
    <w:p w14:paraId="31225A65" w14:textId="77777777" w:rsidR="00E540C2" w:rsidRPr="00E540C2" w:rsidRDefault="00E540C2" w:rsidP="00E540C2">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Heat map values must be explainable by the same aggregation cubes used in replay.</w:t>
      </w:r>
    </w:p>
    <w:p w14:paraId="0DF28F5D" w14:textId="77777777" w:rsidR="00E540C2" w:rsidRPr="00E540C2" w:rsidRDefault="00E540C2" w:rsidP="00E540C2">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Replay must clearly label Bright/Dim/Dark so stakeholders do not mistake gaps for absence.</w:t>
      </w:r>
    </w:p>
    <w:p w14:paraId="2D729EE1"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2CD8D3E7">
          <v:rect id="_x0000_i1153" alt="" style="width:468pt;height:.05pt;mso-width-percent:0;mso-height-percent:0;mso-width-percent:0;mso-height-percent:0" o:hralign="center" o:hrstd="t" o:hr="t" fillcolor="#a0a0a0" stroked="f"/>
        </w:pict>
      </w:r>
    </w:p>
    <w:p w14:paraId="2145EB24"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18) Publishing Engine (Process Evidence Pack)</w:t>
      </w:r>
    </w:p>
    <w:p w14:paraId="125A8FE9"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(BPMN 2.0 + swimlanes + RACI + narratives + exports)</w:t>
      </w:r>
    </w:p>
    <w:p w14:paraId="374F8A3A"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18.1 Intent</w:t>
      </w:r>
    </w:p>
    <w:p w14:paraId="0176AFD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Publishing is the “lay it down on paper” moment. After 1–2 weeks, the product must produce tangible artifacts that executives can review and SMEs can validate.</w:t>
      </w:r>
    </w:p>
    <w:p w14:paraId="41445346"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Publishing must also be </w:t>
      </w:r>
      <w:r w:rsidRPr="00E540C2">
        <w:rPr>
          <w:rFonts w:ascii="Times New Roman" w:eastAsia="Times New Roman" w:hAnsi="Times New Roman" w:cs="Times New Roman"/>
          <w:b/>
          <w:bCs/>
          <w:color w:val="000000"/>
          <w:kern w:val="0"/>
          <w14:ligatures w14:val="none"/>
        </w:rPr>
        <w:t>versioned</w:t>
      </w:r>
      <w:r w:rsidRPr="00E540C2">
        <w:rPr>
          <w:rFonts w:ascii="Times New Roman" w:eastAsia="Times New Roman" w:hAnsi="Times New Roman" w:cs="Times New Roman"/>
          <w:color w:val="000000"/>
          <w:kern w:val="0"/>
          <w14:ligatures w14:val="none"/>
        </w:rPr>
        <w:t> so refinement cycles are safe and diffable.</w:t>
      </w:r>
    </w:p>
    <w:p w14:paraId="753B768D"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18.2 How it functions / operates (artifact generation requirements)</w:t>
      </w:r>
    </w:p>
    <w:p w14:paraId="053FE787"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18.2.1 BPMN 2.0 export (required)</w:t>
      </w:r>
    </w:p>
    <w:p w14:paraId="7FA1D385" w14:textId="77777777" w:rsidR="00E540C2" w:rsidRPr="00E540C2" w:rsidRDefault="00E540C2" w:rsidP="00E540C2">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generate BPMN 2.0 XML suitable for import into standard BPMN tools</w:t>
      </w:r>
    </w:p>
    <w:p w14:paraId="7E3C9F55" w14:textId="77777777" w:rsidR="00E540C2" w:rsidRPr="00E540C2" w:rsidRDefault="00E540C2" w:rsidP="00E540C2">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include extension metadata for:</w:t>
      </w:r>
    </w:p>
    <w:p w14:paraId="76B9700B" w14:textId="77777777" w:rsidR="00E540C2" w:rsidRPr="00E540C2" w:rsidRDefault="00E540C2" w:rsidP="00E540C2">
      <w:pPr>
        <w:numPr>
          <w:ilvl w:val="1"/>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confidence score and Bright/Dim/Dark classification per node/edge</w:t>
      </w:r>
    </w:p>
    <w:p w14:paraId="430C530D" w14:textId="77777777" w:rsidR="00E540C2" w:rsidRPr="00E540C2" w:rsidRDefault="00E540C2" w:rsidP="00E540C2">
      <w:pPr>
        <w:numPr>
          <w:ilvl w:val="1"/>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evidence pointers (IDs/refs; not necessarily raw payloads)</w:t>
      </w:r>
    </w:p>
    <w:p w14:paraId="4ADAF9B5" w14:textId="77777777" w:rsidR="00E540C2" w:rsidRPr="00E540C2" w:rsidRDefault="00E540C2" w:rsidP="00E540C2">
      <w:pPr>
        <w:numPr>
          <w:ilvl w:val="1"/>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performance metrics (volume/time contributions) where applicable</w:t>
      </w:r>
    </w:p>
    <w:p w14:paraId="4DAA6261" w14:textId="77777777" w:rsidR="00E540C2" w:rsidRPr="00E540C2" w:rsidRDefault="00E540C2" w:rsidP="00E540C2">
      <w:pPr>
        <w:numPr>
          <w:ilvl w:val="1"/>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uncertainty references (link to uncertainty items affecting that segment)</w:t>
      </w:r>
    </w:p>
    <w:p w14:paraId="1C8D03F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18.2.2 Human-readable BPMN render (required)</w:t>
      </w:r>
    </w:p>
    <w:p w14:paraId="68DE2E0A" w14:textId="77777777" w:rsidR="00E540C2" w:rsidRPr="00E540C2" w:rsidRDefault="00E540C2" w:rsidP="00E540C2">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produce a printable render (PDF/PNG) with overlays:</w:t>
      </w:r>
    </w:p>
    <w:p w14:paraId="2E991385" w14:textId="77777777" w:rsidR="00E540C2" w:rsidRPr="00E540C2" w:rsidRDefault="00E540C2" w:rsidP="00E540C2">
      <w:pPr>
        <w:numPr>
          <w:ilvl w:val="1"/>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heat map shading (cycle time contribution, wait proxies, loop frequency)</w:t>
      </w:r>
    </w:p>
    <w:p w14:paraId="418E9FA5" w14:textId="77777777" w:rsidR="00E540C2" w:rsidRPr="00E540C2" w:rsidRDefault="00E540C2" w:rsidP="00E540C2">
      <w:pPr>
        <w:numPr>
          <w:ilvl w:val="1"/>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volume/frequency indicators</w:t>
      </w:r>
    </w:p>
    <w:p w14:paraId="178F5DFA" w14:textId="77777777" w:rsidR="00E540C2" w:rsidRPr="00E540C2" w:rsidRDefault="00E540C2" w:rsidP="00E540C2">
      <w:pPr>
        <w:numPr>
          <w:ilvl w:val="1"/>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Bright/Dim/Dark annotations</w:t>
      </w:r>
    </w:p>
    <w:p w14:paraId="7214FBE9" w14:textId="77777777" w:rsidR="00E540C2" w:rsidRPr="00E540C2" w:rsidRDefault="00E540C2" w:rsidP="00E540C2">
      <w:pPr>
        <w:numPr>
          <w:ilvl w:val="1"/>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explicit placeholders for dark segments</w:t>
      </w:r>
    </w:p>
    <w:p w14:paraId="2A110D69"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18.2.3 Swimlanes (required)</w:t>
      </w:r>
    </w:p>
    <w:p w14:paraId="6B3C410B" w14:textId="77777777" w:rsidR="00E540C2" w:rsidRPr="00E540C2" w:rsidRDefault="00E540C2" w:rsidP="00E540C2">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Role/job swimlanes</w:t>
      </w:r>
      <w:r w:rsidRPr="00E540C2">
        <w:rPr>
          <w:rFonts w:ascii="Times New Roman" w:eastAsia="Times New Roman" w:hAnsi="Times New Roman" w:cs="Times New Roman"/>
          <w:color w:val="000000"/>
          <w:kern w:val="0"/>
          <w14:ligatures w14:val="none"/>
        </w:rPr>
        <w:t> must be generated: tasks placed into lanes based on Responsible performer evidence (or marked unconfirmed).</w:t>
      </w:r>
    </w:p>
    <w:p w14:paraId="01984347" w14:textId="77777777" w:rsidR="00E540C2" w:rsidRPr="00E540C2" w:rsidRDefault="00E540C2" w:rsidP="00E540C2">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b/>
          <w:bCs/>
          <w:color w:val="000000"/>
          <w:kern w:val="0"/>
          <w14:ligatures w14:val="none"/>
        </w:rPr>
        <w:t>System swimlanes</w:t>
      </w:r>
      <w:r w:rsidRPr="00E540C2">
        <w:rPr>
          <w:rFonts w:ascii="Times New Roman" w:eastAsia="Times New Roman" w:hAnsi="Times New Roman" w:cs="Times New Roman"/>
          <w:color w:val="000000"/>
          <w:kern w:val="0"/>
          <w14:ligatures w14:val="none"/>
        </w:rPr>
        <w:t> must be supported optionally: tasks placed where the work happens, with confidence.</w:t>
      </w:r>
    </w:p>
    <w:p w14:paraId="4959AD12" w14:textId="77777777" w:rsidR="00E540C2" w:rsidRPr="00E540C2" w:rsidRDefault="00E540C2" w:rsidP="00E540C2">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include “Unconfirmed role/system” lanes for Dim/Dark assignments so the diagram is honest.</w:t>
      </w:r>
    </w:p>
    <w:p w14:paraId="105160D0"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18.2.4 RACI generation (required, validation-first)</w:t>
      </w:r>
    </w:p>
    <w:p w14:paraId="1CFBBF44" w14:textId="77777777" w:rsidR="00E540C2" w:rsidRPr="00E540C2" w:rsidRDefault="00E540C2" w:rsidP="00E540C2">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produce a derived RACI matrix at L0–L2 granularity.</w:t>
      </w:r>
    </w:p>
    <w:p w14:paraId="00E553EC" w14:textId="77777777" w:rsidR="00E540C2" w:rsidRPr="00E540C2" w:rsidRDefault="00E540C2" w:rsidP="00E540C2">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explicitly mark each RACI entry as:</w:t>
      </w:r>
    </w:p>
    <w:p w14:paraId="78D12B65" w14:textId="77777777" w:rsidR="00E540C2" w:rsidRPr="00E540C2" w:rsidRDefault="00E540C2" w:rsidP="00E540C2">
      <w:pPr>
        <w:numPr>
          <w:ilvl w:val="1"/>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Proposed (Dim) or Validated (Bright)</w:t>
      </w:r>
    </w:p>
    <w:p w14:paraId="0B7AB769" w14:textId="77777777" w:rsidR="00E540C2" w:rsidRPr="00E540C2" w:rsidRDefault="00E540C2" w:rsidP="00E540C2">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provide evidence justification for each assignment and link to validation prompts for unresolved cells.</w:t>
      </w:r>
    </w:p>
    <w:p w14:paraId="7DDADD6E"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18.2.5 Narrative generation (required; designed for validation)</w:t>
      </w:r>
    </w:p>
    <w:p w14:paraId="506DBE32" w14:textId="77777777" w:rsidR="00E540C2" w:rsidRPr="00E540C2" w:rsidRDefault="00E540C2" w:rsidP="00E540C2">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Must generate:</w:t>
      </w:r>
    </w:p>
    <w:p w14:paraId="1D2659F6" w14:textId="77777777" w:rsidR="00E540C2" w:rsidRPr="00E540C2" w:rsidRDefault="00E540C2" w:rsidP="00E540C2">
      <w:pPr>
        <w:numPr>
          <w:ilvl w:val="1"/>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Narrative A: happy path story</w:t>
      </w:r>
    </w:p>
    <w:p w14:paraId="6355E504" w14:textId="77777777" w:rsidR="00E540C2" w:rsidRPr="00E540C2" w:rsidRDefault="00E540C2" w:rsidP="00E540C2">
      <w:pPr>
        <w:numPr>
          <w:ilvl w:val="1"/>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Narrative B: variants and exceptions</w:t>
      </w:r>
    </w:p>
    <w:p w14:paraId="713FC28F" w14:textId="77777777" w:rsidR="00E540C2" w:rsidRPr="00E540C2" w:rsidRDefault="00E540C2" w:rsidP="00E540C2">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Narratives must:</w:t>
      </w:r>
    </w:p>
    <w:p w14:paraId="3617EEAC" w14:textId="77777777" w:rsidR="00E540C2" w:rsidRPr="00E540C2" w:rsidRDefault="00E540C2" w:rsidP="00E540C2">
      <w:pPr>
        <w:numPr>
          <w:ilvl w:val="1"/>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embed validation questions tied to specific segments</w:t>
      </w:r>
    </w:p>
    <w:p w14:paraId="4F2C0696" w14:textId="77777777" w:rsidR="00E540C2" w:rsidRPr="00E540C2" w:rsidRDefault="00E540C2" w:rsidP="00E540C2">
      <w:pPr>
        <w:numPr>
          <w:ilvl w:val="1"/>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explicitly label hypotheses vs facts</w:t>
      </w:r>
    </w:p>
    <w:p w14:paraId="67059AFB" w14:textId="77777777" w:rsidR="00E540C2" w:rsidRPr="00E540C2" w:rsidRDefault="00E540C2" w:rsidP="00E540C2">
      <w:pPr>
        <w:numPr>
          <w:ilvl w:val="1"/>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surface uncertainty (“We believe X happens here, but confidence is low”)</w:t>
      </w:r>
    </w:p>
    <w:p w14:paraId="5D177E00"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18.2.6 Pack packaging and export controls (required)</w:t>
      </w:r>
    </w:p>
    <w:p w14:paraId="6949B8A3"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The Process Evidence Pack must be a coherent bundle that can be exported (subject to policy):</w:t>
      </w:r>
    </w:p>
    <w:p w14:paraId="4C3D41F8"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BPMN XML</w:t>
      </w:r>
    </w:p>
    <w:p w14:paraId="6518B17D"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PDF/PNG posters</w:t>
      </w:r>
    </w:p>
    <w:p w14:paraId="7F5E05E9"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Swimlane renders</w:t>
      </w:r>
    </w:p>
    <w:p w14:paraId="5515C55D"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RACI CSV/XLSX/PDF</w:t>
      </w:r>
    </w:p>
    <w:p w14:paraId="3F415514"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Narrative documents</w:t>
      </w:r>
    </w:p>
    <w:p w14:paraId="4869C75E"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Variant and loop reports</w:t>
      </w:r>
    </w:p>
    <w:p w14:paraId="1D123898"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Replay package reference (or export, if permitted)</w:t>
      </w:r>
    </w:p>
    <w:p w14:paraId="5F11D1B8" w14:textId="77777777" w:rsidR="00E540C2" w:rsidRPr="00E540C2" w:rsidRDefault="00E540C2" w:rsidP="00E540C2">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Uncertainty backlog export</w:t>
      </w:r>
    </w:p>
    <w:p w14:paraId="49A76A04"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18.3 Publishing acceptance criteria</w:t>
      </w:r>
    </w:p>
    <w:p w14:paraId="369B040E" w14:textId="77777777" w:rsidR="00E540C2" w:rsidRPr="00E540C2" w:rsidRDefault="00E540C2" w:rsidP="00E540C2">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Publication must reference a frozen snapshot (taxonomy version, mapping version, job runs, policy bundle).</w:t>
      </w:r>
    </w:p>
    <w:p w14:paraId="73F75670" w14:textId="77777777" w:rsidR="00E540C2" w:rsidRPr="00E540C2" w:rsidRDefault="00E540C2" w:rsidP="00E540C2">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Artifact content must match the snapshot; republishing requires a new publication version.</w:t>
      </w:r>
    </w:p>
    <w:p w14:paraId="72BC0038" w14:textId="77777777" w:rsidR="00E540C2" w:rsidRPr="00E540C2" w:rsidRDefault="00E540C2" w:rsidP="00E540C2">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BPMN must contain explicit uncertainty markers rather than omitting unknown segments silently.</w:t>
      </w:r>
    </w:p>
    <w:p w14:paraId="31615603"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2153D8B7">
          <v:rect id="_x0000_i1152" alt="" style="width:468pt;height:.05pt;mso-width-percent:0;mso-height-percent:0;mso-width-percent:0;mso-height-percent:0" o:hralign="center" o:hrstd="t" o:hr="t" fillcolor="#a0a0a0" stroked="f"/>
        </w:pict>
      </w:r>
    </w:p>
    <w:p w14:paraId="7E2D79B1" w14:textId="77777777" w:rsidR="00E540C2" w:rsidRPr="00E540C2" w:rsidRDefault="00E540C2" w:rsidP="00E540C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540C2">
        <w:rPr>
          <w:rFonts w:ascii="Times New Roman" w:eastAsia="Times New Roman" w:hAnsi="Times New Roman" w:cs="Times New Roman"/>
          <w:b/>
          <w:bCs/>
          <w:color w:val="000000"/>
          <w:kern w:val="36"/>
          <w:sz w:val="48"/>
          <w:szCs w:val="48"/>
          <w14:ligatures w14:val="none"/>
        </w:rPr>
        <w:t>19) Validation Hub and Republish Cycle</w:t>
      </w:r>
    </w:p>
    <w:p w14:paraId="31A27BE1"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i/>
          <w:iCs/>
          <w:color w:val="000000"/>
          <w:kern w:val="0"/>
          <w14:ligatures w14:val="none"/>
        </w:rPr>
        <w:t>(Human-in-the-loop truth building)</w:t>
      </w:r>
    </w:p>
    <w:p w14:paraId="417734E4"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19.1 Intent</w:t>
      </w:r>
    </w:p>
    <w:p w14:paraId="1534D39E"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Validation is how WGI converts a “good enough” model into a trusted baseline. The validation hub must reduce effort for SMEs by providing targeted, structured review tasks rather than asking SMEs to edit BPMN.</w:t>
      </w:r>
    </w:p>
    <w:p w14:paraId="26A6FE23"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t>19.2 How it functions / operates (validation mechanics)</w:t>
      </w:r>
    </w:p>
    <w:p w14:paraId="6F703EDB"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19.2.1 Validation packs (required)</w:t>
      </w:r>
    </w:p>
    <w:p w14:paraId="402855F7"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lastRenderedPageBreak/>
        <w:t>The system must generate segment-level review packs containing:</w:t>
      </w:r>
    </w:p>
    <w:p w14:paraId="6676A8B0" w14:textId="77777777" w:rsidR="00E540C2" w:rsidRPr="00E540C2" w:rsidRDefault="00E540C2" w:rsidP="00E540C2">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BPMN segment + swimlane context</w:t>
      </w:r>
    </w:p>
    <w:p w14:paraId="71325E79" w14:textId="77777777" w:rsidR="00E540C2" w:rsidRPr="00E540C2" w:rsidRDefault="00E540C2" w:rsidP="00E540C2">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Narrative excerpt describing the segment</w:t>
      </w:r>
    </w:p>
    <w:p w14:paraId="345F2F6F" w14:textId="77777777" w:rsidR="00E540C2" w:rsidRPr="00E540C2" w:rsidRDefault="00E540C2" w:rsidP="00E540C2">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Key metrics (volume/time/loops) for the segment</w:t>
      </w:r>
    </w:p>
    <w:p w14:paraId="42AB8952" w14:textId="77777777" w:rsidR="00E540C2" w:rsidRPr="00E540C2" w:rsidRDefault="00E540C2" w:rsidP="00E540C2">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Bright/Dim/Dark status and reasons</w:t>
      </w:r>
    </w:p>
    <w:p w14:paraId="49BFDA04" w14:textId="77777777" w:rsidR="00E540C2" w:rsidRPr="00E540C2" w:rsidRDefault="00E540C2" w:rsidP="00E540C2">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Specific questions to validate:</w:t>
      </w:r>
    </w:p>
    <w:p w14:paraId="601BB361" w14:textId="77777777" w:rsidR="00E540C2" w:rsidRPr="00E540C2" w:rsidRDefault="00E540C2" w:rsidP="00E540C2">
      <w:pPr>
        <w:numPr>
          <w:ilvl w:val="1"/>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is this step real?</w:t>
      </w:r>
    </w:p>
    <w:p w14:paraId="21BD679B" w14:textId="77777777" w:rsidR="00E540C2" w:rsidRPr="00E540C2" w:rsidRDefault="00E540C2" w:rsidP="00E540C2">
      <w:pPr>
        <w:numPr>
          <w:ilvl w:val="1"/>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who performs it?</w:t>
      </w:r>
    </w:p>
    <w:p w14:paraId="7A3C7734" w14:textId="77777777" w:rsidR="00E540C2" w:rsidRPr="00E540C2" w:rsidRDefault="00E540C2" w:rsidP="00E540C2">
      <w:pPr>
        <w:numPr>
          <w:ilvl w:val="1"/>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what system is used?</w:t>
      </w:r>
    </w:p>
    <w:p w14:paraId="7CB5F42F" w14:textId="77777777" w:rsidR="00E540C2" w:rsidRPr="00E540C2" w:rsidRDefault="00E540C2" w:rsidP="00E540C2">
      <w:pPr>
        <w:numPr>
          <w:ilvl w:val="1"/>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what triggers this branch?</w:t>
      </w:r>
    </w:p>
    <w:p w14:paraId="6B65974C" w14:textId="77777777" w:rsidR="00E540C2" w:rsidRPr="00E540C2" w:rsidRDefault="00E540C2" w:rsidP="00E540C2">
      <w:pPr>
        <w:numPr>
          <w:ilvl w:val="1"/>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what causes delays here?</w:t>
      </w:r>
    </w:p>
    <w:p w14:paraId="336A31ED" w14:textId="77777777" w:rsidR="00E540C2" w:rsidRPr="00E540C2" w:rsidRDefault="00E540C2" w:rsidP="00E540C2">
      <w:pPr>
        <w:numPr>
          <w:ilvl w:val="1"/>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what evidence would prove the uncertain part?</w:t>
      </w:r>
    </w:p>
    <w:p w14:paraId="0C0A198F"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19.2.2 Structured reviewer actions (required)</w:t>
      </w:r>
    </w:p>
    <w:p w14:paraId="7A8328DC"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Reviewers must be able to:</w:t>
      </w:r>
    </w:p>
    <w:p w14:paraId="14C37CAE" w14:textId="77777777" w:rsidR="00E540C2" w:rsidRPr="00E540C2" w:rsidRDefault="00E540C2" w:rsidP="00E540C2">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Confirm</w:t>
      </w:r>
    </w:p>
    <w:p w14:paraId="2A92E353" w14:textId="77777777" w:rsidR="00E540C2" w:rsidRPr="00E540C2" w:rsidRDefault="00E540C2" w:rsidP="00E540C2">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Correct (role/system/step order/branch trigger)</w:t>
      </w:r>
    </w:p>
    <w:p w14:paraId="60279EE6" w14:textId="77777777" w:rsidR="00E540C2" w:rsidRPr="00E540C2" w:rsidRDefault="00E540C2" w:rsidP="00E540C2">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Reject (“this is not part of the process”)</w:t>
      </w:r>
    </w:p>
    <w:p w14:paraId="6B07BCC9" w14:textId="77777777" w:rsidR="00E540C2" w:rsidRPr="00E540C2" w:rsidRDefault="00E540C2" w:rsidP="00E540C2">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Defer (“unclear; needs further evidence”)</w:t>
      </w:r>
    </w:p>
    <w:p w14:paraId="22E2660E" w14:textId="77777777" w:rsidR="00E540C2" w:rsidRPr="00E540C2" w:rsidRDefault="00E540C2" w:rsidP="00E540C2">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Attach evidence or request evidence</w:t>
      </w:r>
    </w:p>
    <w:p w14:paraId="6271E44D"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Each action must write back to the Work Reality Graph as a structured validation decision and update confidence/brightness accordingly.</w:t>
      </w:r>
    </w:p>
    <w:p w14:paraId="4650472C"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19.2.3 Uncertainty backlog operations (required)</w:t>
      </w:r>
    </w:p>
    <w:p w14:paraId="10C73DBA"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Each unresolved segment must become an uncertainty item with:</w:t>
      </w:r>
    </w:p>
    <w:p w14:paraId="4697BAC6" w14:textId="77777777" w:rsidR="00E540C2" w:rsidRPr="00E540C2" w:rsidRDefault="00E540C2" w:rsidP="00E540C2">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uncertainty type (missing evidence, conflict, unclear boundary, etc.)</w:t>
      </w:r>
    </w:p>
    <w:p w14:paraId="45E50C3B" w14:textId="77777777" w:rsidR="00E540C2" w:rsidRPr="00E540C2" w:rsidRDefault="00E540C2" w:rsidP="00E540C2">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impact estimate (time/volume/cost where feasible)</w:t>
      </w:r>
    </w:p>
    <w:p w14:paraId="7F130627" w14:textId="77777777" w:rsidR="00E540C2" w:rsidRPr="00E540C2" w:rsidRDefault="00E540C2" w:rsidP="00E540C2">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recommended next action (refine triggers, add connector source, micro-survey, walkthrough)</w:t>
      </w:r>
    </w:p>
    <w:p w14:paraId="17DFF464" w14:textId="77777777" w:rsidR="00E540C2" w:rsidRPr="00E540C2" w:rsidRDefault="00E540C2" w:rsidP="00E540C2">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owner role and status</w:t>
      </w:r>
    </w:p>
    <w:p w14:paraId="05AF5B4D" w14:textId="77777777" w:rsidR="00E540C2" w:rsidRPr="00E540C2" w:rsidRDefault="00E540C2" w:rsidP="00E540C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540C2">
        <w:rPr>
          <w:rFonts w:ascii="Times New Roman" w:eastAsia="Times New Roman" w:hAnsi="Times New Roman" w:cs="Times New Roman"/>
          <w:b/>
          <w:bCs/>
          <w:color w:val="000000"/>
          <w:kern w:val="0"/>
          <w:sz w:val="27"/>
          <w:szCs w:val="27"/>
          <w14:ligatures w14:val="none"/>
        </w:rPr>
        <w:t>19.2.4 Republish cycle (required)</w:t>
      </w:r>
    </w:p>
    <w:p w14:paraId="334E4A94" w14:textId="77777777" w:rsidR="00E540C2" w:rsidRPr="00E540C2" w:rsidRDefault="00E540C2" w:rsidP="00E540C2">
      <w:p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After validation actions or targeted illumination work:</w:t>
      </w:r>
    </w:p>
    <w:p w14:paraId="5D8FCCAE" w14:textId="77777777" w:rsidR="00E540C2" w:rsidRPr="00E540C2" w:rsidRDefault="00E540C2" w:rsidP="00E540C2">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update mappings/correlations/confidence</w:t>
      </w:r>
    </w:p>
    <w:p w14:paraId="70AC22E6" w14:textId="77777777" w:rsidR="00E540C2" w:rsidRPr="00E540C2" w:rsidRDefault="00E540C2" w:rsidP="00E540C2">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regenerate artifacts</w:t>
      </w:r>
    </w:p>
    <w:p w14:paraId="16C3BCC8" w14:textId="77777777" w:rsidR="00E540C2" w:rsidRPr="00E540C2" w:rsidRDefault="00E540C2" w:rsidP="00E540C2">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publish BPMN v2/v3 with explicit diffs and reduced dark-room coverage</w:t>
      </w:r>
    </w:p>
    <w:p w14:paraId="6E2DF56F" w14:textId="77777777" w:rsidR="00E540C2" w:rsidRPr="00E540C2" w:rsidRDefault="00E540C2" w:rsidP="00E540C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540C2">
        <w:rPr>
          <w:rFonts w:ascii="Times New Roman" w:eastAsia="Times New Roman" w:hAnsi="Times New Roman" w:cs="Times New Roman"/>
          <w:b/>
          <w:bCs/>
          <w:color w:val="000000"/>
          <w:kern w:val="0"/>
          <w:sz w:val="36"/>
          <w:szCs w:val="36"/>
          <w14:ligatures w14:val="none"/>
        </w:rPr>
        <w:lastRenderedPageBreak/>
        <w:t>19.3 Validation acceptance criteria</w:t>
      </w:r>
    </w:p>
    <w:p w14:paraId="742D86AD" w14:textId="77777777" w:rsidR="00E540C2" w:rsidRPr="00E540C2" w:rsidRDefault="00E540C2" w:rsidP="00E540C2">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Validation actions must deterministically update graph objects (not only comments).</w:t>
      </w:r>
    </w:p>
    <w:p w14:paraId="11949582" w14:textId="77777777" w:rsidR="00E540C2" w:rsidRPr="00E540C2" w:rsidRDefault="00E540C2" w:rsidP="00E540C2">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Republish must produce versioned artifacts with change logs.</w:t>
      </w:r>
    </w:p>
    <w:p w14:paraId="0C385D0B" w14:textId="77777777" w:rsidR="00E540C2" w:rsidRPr="00E540C2" w:rsidRDefault="00E540C2" w:rsidP="00E540C2">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540C2">
        <w:rPr>
          <w:rFonts w:ascii="Times New Roman" w:eastAsia="Times New Roman" w:hAnsi="Times New Roman" w:cs="Times New Roman"/>
          <w:color w:val="000000"/>
          <w:kern w:val="0"/>
          <w14:ligatures w14:val="none"/>
        </w:rPr>
        <w:t>Dark-room coverage must be measurable and trendable across versions.</w:t>
      </w:r>
    </w:p>
    <w:p w14:paraId="6956270A" w14:textId="77777777" w:rsidR="00E540C2" w:rsidRPr="00E540C2" w:rsidRDefault="00264DEE" w:rsidP="00E540C2">
      <w:pPr>
        <w:spacing w:after="0" w:line="240" w:lineRule="auto"/>
        <w:rPr>
          <w:rFonts w:ascii="Times New Roman" w:eastAsia="Times New Roman" w:hAnsi="Times New Roman" w:cs="Times New Roman"/>
          <w:kern w:val="0"/>
          <w14:ligatures w14:val="none"/>
        </w:rPr>
      </w:pPr>
      <w:r w:rsidRPr="00E540C2">
        <w:rPr>
          <w:rFonts w:ascii="Times New Roman" w:eastAsia="Times New Roman" w:hAnsi="Times New Roman" w:cs="Times New Roman"/>
          <w:noProof/>
          <w:kern w:val="0"/>
        </w:rPr>
        <w:pict w14:anchorId="470AD960">
          <v:rect id="_x0000_i1151" alt="" style="width:468pt;height:.05pt;mso-width-percent:0;mso-height-percent:0;mso-width-percent:0;mso-height-percent:0" o:hralign="center" o:hrstd="t" o:hr="t" fillcolor="#a0a0a0" stroked="f"/>
        </w:pict>
      </w:r>
    </w:p>
    <w:p w14:paraId="7CB64313" w14:textId="77777777" w:rsidR="00E540C2" w:rsidRDefault="00E540C2">
      <w:pPr>
        <w:rPr>
          <w:rFonts w:ascii="Times New Roman" w:eastAsia="Times New Roman" w:hAnsi="Times New Roman" w:cs="Times New Roman"/>
          <w:b/>
          <w:bCs/>
          <w:color w:val="000000"/>
          <w:kern w:val="0"/>
          <w:sz w:val="36"/>
          <w:szCs w:val="36"/>
          <w14:ligatures w14:val="none"/>
        </w:rPr>
      </w:pPr>
    </w:p>
    <w:p w14:paraId="7699F0AE" w14:textId="77777777" w:rsidR="00FC5196" w:rsidRDefault="00FC5196">
      <w:pPr>
        <w:rPr>
          <w:rFonts w:ascii="Times New Roman" w:eastAsia="Times New Roman" w:hAnsi="Times New Roman" w:cs="Times New Roman"/>
          <w:b/>
          <w:bCs/>
          <w:color w:val="000000"/>
          <w:kern w:val="0"/>
          <w:sz w:val="36"/>
          <w:szCs w:val="36"/>
          <w14:ligatures w14:val="none"/>
        </w:rPr>
      </w:pPr>
    </w:p>
    <w:p w14:paraId="69F5AEBA"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PRD Segment 4 of 4</w:t>
      </w:r>
    </w:p>
    <w:p w14:paraId="113CF675"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WorkGraph Intelligence (WGI) — Governance, Policy Enforcement (OPA</w:t>
      </w:r>
      <w:r w:rsidRPr="00FC5196">
        <w:rPr>
          <w:rFonts w:ascii="Times New Roman" w:eastAsia="Times New Roman" w:hAnsi="Times New Roman" w:cs="Times New Roman"/>
          <w:b/>
          <w:bCs/>
          <w:color w:val="000000"/>
          <w:kern w:val="36"/>
          <w:sz w:val="48"/>
          <w:szCs w:val="48"/>
          <w14:ligatures w14:val="none"/>
        </w:rPr>
        <w:noBreakHyphen/>
        <w:t>style), Auditability, Deployment Models, NFRs, Metrics, Risk Register, and Implementation Sequencing</w:t>
      </w:r>
    </w:p>
    <w:p w14:paraId="6AC794A8"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This final segment completes the PRD by specifying the controls and operational requirements that make WGI deployable inside a Fortune</w:t>
      </w:r>
      <w:r w:rsidRPr="00FC5196">
        <w:rPr>
          <w:rFonts w:ascii="Times New Roman" w:eastAsia="Times New Roman" w:hAnsi="Times New Roman" w:cs="Times New Roman"/>
          <w:color w:val="000000"/>
          <w:kern w:val="0"/>
          <w14:ligatures w14:val="none"/>
        </w:rPr>
        <w:noBreakHyphen/>
        <w:t>500 environment: </w:t>
      </w:r>
      <w:r w:rsidRPr="00FC5196">
        <w:rPr>
          <w:rFonts w:ascii="Times New Roman" w:eastAsia="Times New Roman" w:hAnsi="Times New Roman" w:cs="Times New Roman"/>
          <w:b/>
          <w:bCs/>
          <w:color w:val="000000"/>
          <w:kern w:val="0"/>
          <w14:ligatures w14:val="none"/>
        </w:rPr>
        <w:t>policy enforcement</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auditing</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privacy/retention</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export controls</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tenant isolation</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deployment/network patterns</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observability</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performance/reliability</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success metrics</w:t>
      </w:r>
      <w:r w:rsidRPr="00FC5196">
        <w:rPr>
          <w:rFonts w:ascii="Times New Roman" w:eastAsia="Times New Roman" w:hAnsi="Times New Roman" w:cs="Times New Roman"/>
          <w:color w:val="000000"/>
          <w:kern w:val="0"/>
          <w14:ligatures w14:val="none"/>
        </w:rPr>
        <w:t>, </w:t>
      </w:r>
      <w:r w:rsidRPr="00FC5196">
        <w:rPr>
          <w:rFonts w:ascii="Times New Roman" w:eastAsia="Times New Roman" w:hAnsi="Times New Roman" w:cs="Times New Roman"/>
          <w:b/>
          <w:bCs/>
          <w:color w:val="000000"/>
          <w:kern w:val="0"/>
          <w14:ligatures w14:val="none"/>
        </w:rPr>
        <w:t>risk register</w:t>
      </w:r>
      <w:r w:rsidRPr="00FC5196">
        <w:rPr>
          <w:rFonts w:ascii="Times New Roman" w:eastAsia="Times New Roman" w:hAnsi="Times New Roman" w:cs="Times New Roman"/>
          <w:color w:val="000000"/>
          <w:kern w:val="0"/>
          <w14:ligatures w14:val="none"/>
        </w:rPr>
        <w:t>, and a </w:t>
      </w:r>
      <w:r w:rsidRPr="00FC5196">
        <w:rPr>
          <w:rFonts w:ascii="Times New Roman" w:eastAsia="Times New Roman" w:hAnsi="Times New Roman" w:cs="Times New Roman"/>
          <w:b/>
          <w:bCs/>
          <w:color w:val="000000"/>
          <w:kern w:val="0"/>
          <w14:ligatures w14:val="none"/>
        </w:rPr>
        <w:t>sequenced engineering plan</w:t>
      </w:r>
      <w:r w:rsidRPr="00FC5196">
        <w:rPr>
          <w:rFonts w:ascii="Times New Roman" w:eastAsia="Times New Roman" w:hAnsi="Times New Roman" w:cs="Times New Roman"/>
          <w:color w:val="000000"/>
          <w:kern w:val="0"/>
          <w14:ligatures w14:val="none"/>
        </w:rPr>
        <w:t>.</w:t>
      </w:r>
    </w:p>
    <w:p w14:paraId="059EED0B"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06B077E7">
          <v:rect id="_x0000_i1150" alt="" style="width:468pt;height:.05pt;mso-width-percent:0;mso-height-percent:0;mso-width-percent:0;mso-height-percent:0" o:hralign="center" o:hrstd="t" o:hr="t" fillcolor="#a0a0a0" stroked="f"/>
        </w:pict>
      </w:r>
    </w:p>
    <w:p w14:paraId="3CF863C9"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20) Policy, Governance, and Trust Controls</w:t>
      </w:r>
    </w:p>
    <w:p w14:paraId="2018F6FB"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(OPA</w:t>
      </w:r>
      <w:r w:rsidRPr="00FC5196">
        <w:rPr>
          <w:rFonts w:ascii="Times New Roman" w:eastAsia="Times New Roman" w:hAnsi="Times New Roman" w:cs="Times New Roman"/>
          <w:i/>
          <w:iCs/>
          <w:color w:val="000000"/>
          <w:kern w:val="0"/>
          <w14:ligatures w14:val="none"/>
        </w:rPr>
        <w:noBreakHyphen/>
        <w:t>style RBAC/ABAC + auditability as first</w:t>
      </w:r>
      <w:r w:rsidRPr="00FC5196">
        <w:rPr>
          <w:rFonts w:ascii="Times New Roman" w:eastAsia="Times New Roman" w:hAnsi="Times New Roman" w:cs="Times New Roman"/>
          <w:i/>
          <w:iCs/>
          <w:color w:val="000000"/>
          <w:kern w:val="0"/>
          <w14:ligatures w14:val="none"/>
        </w:rPr>
        <w:noBreakHyphen/>
        <w:t>class product requirements)</w:t>
      </w:r>
    </w:p>
    <w:p w14:paraId="78C7B04E"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20.1 Intent</w:t>
      </w:r>
    </w:p>
    <w:p w14:paraId="1FC39839"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will not be approved by enterprise security, privacy, HR, and works councils unless the product enforces governance controls in code—not in slideware. This section exists to eliminate ambiguity about:</w:t>
      </w:r>
    </w:p>
    <w:p w14:paraId="2DB38E29" w14:textId="77777777" w:rsidR="00FC5196" w:rsidRPr="00FC5196" w:rsidRDefault="00FC5196" w:rsidP="00FC5196">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Who can do what</w:t>
      </w:r>
      <w:r w:rsidRPr="00FC5196">
        <w:rPr>
          <w:rFonts w:ascii="Times New Roman" w:eastAsia="Times New Roman" w:hAnsi="Times New Roman" w:cs="Times New Roman"/>
          <w:color w:val="000000"/>
          <w:kern w:val="0"/>
          <w14:ligatures w14:val="none"/>
        </w:rPr>
        <w:t> (RBAC)</w:t>
      </w:r>
    </w:p>
    <w:p w14:paraId="5C61915C" w14:textId="77777777" w:rsidR="00FC5196" w:rsidRPr="00FC5196" w:rsidRDefault="00FC5196" w:rsidP="00FC5196">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lastRenderedPageBreak/>
        <w:t>Under what conditions</w:t>
      </w:r>
      <w:r w:rsidRPr="00FC5196">
        <w:rPr>
          <w:rFonts w:ascii="Times New Roman" w:eastAsia="Times New Roman" w:hAnsi="Times New Roman" w:cs="Times New Roman"/>
          <w:color w:val="000000"/>
          <w:kern w:val="0"/>
          <w14:ligatures w14:val="none"/>
        </w:rPr>
        <w:t> (ABAC)</w:t>
      </w:r>
    </w:p>
    <w:p w14:paraId="261267CA" w14:textId="77777777" w:rsidR="00FC5196" w:rsidRPr="00FC5196" w:rsidRDefault="00FC5196" w:rsidP="00FC5196">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With what restrictions or obligations</w:t>
      </w:r>
      <w:r w:rsidRPr="00FC5196">
        <w:rPr>
          <w:rFonts w:ascii="Times New Roman" w:eastAsia="Times New Roman" w:hAnsi="Times New Roman" w:cs="Times New Roman"/>
          <w:color w:val="000000"/>
          <w:kern w:val="0"/>
          <w14:ligatures w14:val="none"/>
        </w:rPr>
        <w:t> (e.g., masking, cohort thresholds, watermarking)</w:t>
      </w:r>
    </w:p>
    <w:p w14:paraId="2B248368" w14:textId="77777777" w:rsidR="00FC5196" w:rsidRPr="00FC5196" w:rsidRDefault="00FC5196" w:rsidP="00FC5196">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With what audit trail</w:t>
      </w:r>
      <w:r w:rsidRPr="00FC5196">
        <w:rPr>
          <w:rFonts w:ascii="Times New Roman" w:eastAsia="Times New Roman" w:hAnsi="Times New Roman" w:cs="Times New Roman"/>
          <w:color w:val="000000"/>
          <w:kern w:val="0"/>
          <w14:ligatures w14:val="none"/>
        </w:rPr>
        <w:t> (policy decision logs + data access logs + export logs)</w:t>
      </w:r>
    </w:p>
    <w:p w14:paraId="32D1EA26"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The system must be capable of operating under strict constraints, including environments where:</w:t>
      </w:r>
    </w:p>
    <w:p w14:paraId="3A108494" w14:textId="77777777" w:rsidR="00FC5196" w:rsidRPr="00FC5196" w:rsidRDefault="00FC5196" w:rsidP="00FC5196">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identity-level viewing is prohibited</w:t>
      </w:r>
    </w:p>
    <w:p w14:paraId="26BAF443" w14:textId="77777777" w:rsidR="00FC5196" w:rsidRPr="00FC5196" w:rsidRDefault="00FC5196" w:rsidP="00FC5196">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raw evidence retention is restricted</w:t>
      </w:r>
    </w:p>
    <w:p w14:paraId="6D3987A7" w14:textId="77777777" w:rsidR="00FC5196" w:rsidRPr="00FC5196" w:rsidRDefault="00FC5196" w:rsidP="00FC5196">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screenshots cannot be retained</w:t>
      </w:r>
    </w:p>
    <w:p w14:paraId="5315FF4A" w14:textId="77777777" w:rsidR="00FC5196" w:rsidRPr="00FC5196" w:rsidRDefault="00FC5196" w:rsidP="00FC5196">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exports are tightly controlled or disallowed</w:t>
      </w:r>
    </w:p>
    <w:p w14:paraId="0DEF89D6" w14:textId="77777777" w:rsidR="00FC5196" w:rsidRPr="00FC5196" w:rsidRDefault="00FC5196" w:rsidP="00FC5196">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all external network connectivity must be private or proxied</w:t>
      </w:r>
    </w:p>
    <w:p w14:paraId="398782F3"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20.2 How it functions / operates (policy architecture overview)</w:t>
      </w:r>
    </w:p>
    <w:p w14:paraId="1EB78490"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implement policy as a </w:t>
      </w:r>
      <w:r w:rsidRPr="00FC5196">
        <w:rPr>
          <w:rFonts w:ascii="Times New Roman" w:eastAsia="Times New Roman" w:hAnsi="Times New Roman" w:cs="Times New Roman"/>
          <w:b/>
          <w:bCs/>
          <w:color w:val="000000"/>
          <w:kern w:val="0"/>
          <w14:ligatures w14:val="none"/>
        </w:rPr>
        <w:t>central decision service</w:t>
      </w:r>
      <w:r w:rsidRPr="00FC5196">
        <w:rPr>
          <w:rFonts w:ascii="Times New Roman" w:eastAsia="Times New Roman" w:hAnsi="Times New Roman" w:cs="Times New Roman"/>
          <w:color w:val="000000"/>
          <w:kern w:val="0"/>
          <w14:ligatures w14:val="none"/>
        </w:rPr>
        <w:t> plus multiple </w:t>
      </w:r>
      <w:r w:rsidRPr="00FC5196">
        <w:rPr>
          <w:rFonts w:ascii="Times New Roman" w:eastAsia="Times New Roman" w:hAnsi="Times New Roman" w:cs="Times New Roman"/>
          <w:b/>
          <w:bCs/>
          <w:color w:val="000000"/>
          <w:kern w:val="0"/>
          <w14:ligatures w14:val="none"/>
        </w:rPr>
        <w:t>enforcement points</w:t>
      </w:r>
      <w:r w:rsidRPr="00FC5196">
        <w:rPr>
          <w:rFonts w:ascii="Times New Roman" w:eastAsia="Times New Roman" w:hAnsi="Times New Roman" w:cs="Times New Roman"/>
          <w:color w:val="000000"/>
          <w:kern w:val="0"/>
          <w14:ligatures w14:val="none"/>
        </w:rPr>
        <w:t>:</w:t>
      </w:r>
    </w:p>
    <w:p w14:paraId="01654B74"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20.2.1 Policy Decision Point (PDP)</w:t>
      </w:r>
    </w:p>
    <w:p w14:paraId="260C4B0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What it is:</w:t>
      </w:r>
      <w:r w:rsidRPr="00FC5196">
        <w:rPr>
          <w:rFonts w:ascii="Times New Roman" w:eastAsia="Times New Roman" w:hAnsi="Times New Roman" w:cs="Times New Roman"/>
          <w:color w:val="000000"/>
          <w:kern w:val="0"/>
          <w14:ligatures w14:val="none"/>
        </w:rPr>
        <w:t> A service that evaluates authorization and data handling policies.</w:t>
      </w:r>
      <w:r w:rsidRPr="00FC5196">
        <w:rPr>
          <w:rFonts w:ascii="Times New Roman" w:eastAsia="Times New Roman" w:hAnsi="Times New Roman" w:cs="Times New Roman"/>
          <w:color w:val="000000"/>
          <w:kern w:val="0"/>
          <w14:ligatures w14:val="none"/>
        </w:rPr>
        <w:br/>
      </w:r>
      <w:r w:rsidRPr="00FC5196">
        <w:rPr>
          <w:rFonts w:ascii="Times New Roman" w:eastAsia="Times New Roman" w:hAnsi="Times New Roman" w:cs="Times New Roman"/>
          <w:b/>
          <w:bCs/>
          <w:color w:val="000000"/>
          <w:kern w:val="0"/>
          <w14:ligatures w14:val="none"/>
        </w:rPr>
        <w:t>Why it matters:</w:t>
      </w:r>
      <w:r w:rsidRPr="00FC5196">
        <w:rPr>
          <w:rFonts w:ascii="Times New Roman" w:eastAsia="Times New Roman" w:hAnsi="Times New Roman" w:cs="Times New Roman"/>
          <w:color w:val="000000"/>
          <w:kern w:val="0"/>
          <w14:ligatures w14:val="none"/>
        </w:rPr>
        <w:t> Without a PDP, each service will implement different rules, creating inconsistent enforcement and audit gaps.</w:t>
      </w:r>
    </w:p>
    <w:p w14:paraId="40A713A0"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PDP responsibilities (required):</w:t>
      </w:r>
    </w:p>
    <w:p w14:paraId="64A8BC6C" w14:textId="77777777" w:rsidR="00FC5196" w:rsidRPr="00FC5196" w:rsidRDefault="00FC5196" w:rsidP="00FC5196">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Evaluate access decisions for API requests (read/write/export)</w:t>
      </w:r>
    </w:p>
    <w:p w14:paraId="385174EB" w14:textId="77777777" w:rsidR="00FC5196" w:rsidRPr="00FC5196" w:rsidRDefault="00FC5196" w:rsidP="00FC5196">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Evaluate “data handling obligations” (masking/redaction requirements, cohort suppression thresholds, export restrictions)</w:t>
      </w:r>
    </w:p>
    <w:p w14:paraId="27FF349D" w14:textId="77777777" w:rsidR="00FC5196" w:rsidRPr="00FC5196" w:rsidRDefault="00FC5196" w:rsidP="00FC5196">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Evaluate policy for evidence categories (endpoint evidence vs connector evidence vs survey)</w:t>
      </w:r>
    </w:p>
    <w:p w14:paraId="04922B54" w14:textId="77777777" w:rsidR="00FC5196" w:rsidRPr="00FC5196" w:rsidRDefault="00FC5196" w:rsidP="00FC5196">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Return decisions that can be enforced deterministically by downstream services</w:t>
      </w:r>
    </w:p>
    <w:p w14:paraId="7694E325"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20.2.2 Policy Enforcement Points (PEPs)</w:t>
      </w:r>
    </w:p>
    <w:p w14:paraId="48DAF408"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What they are:</w:t>
      </w:r>
      <w:r w:rsidRPr="00FC5196">
        <w:rPr>
          <w:rFonts w:ascii="Times New Roman" w:eastAsia="Times New Roman" w:hAnsi="Times New Roman" w:cs="Times New Roman"/>
          <w:color w:val="000000"/>
          <w:kern w:val="0"/>
          <w14:ligatures w14:val="none"/>
        </w:rPr>
        <w:t> Enforcement hooks in every service that touches data.</w:t>
      </w:r>
      <w:r w:rsidRPr="00FC5196">
        <w:rPr>
          <w:rFonts w:ascii="Times New Roman" w:eastAsia="Times New Roman" w:hAnsi="Times New Roman" w:cs="Times New Roman"/>
          <w:color w:val="000000"/>
          <w:kern w:val="0"/>
          <w14:ligatures w14:val="none"/>
        </w:rPr>
        <w:br/>
      </w:r>
      <w:r w:rsidRPr="00FC5196">
        <w:rPr>
          <w:rFonts w:ascii="Times New Roman" w:eastAsia="Times New Roman" w:hAnsi="Times New Roman" w:cs="Times New Roman"/>
          <w:b/>
          <w:bCs/>
          <w:color w:val="000000"/>
          <w:kern w:val="0"/>
          <w14:ligatures w14:val="none"/>
        </w:rPr>
        <w:t>Where PEPs must exist (required):</w:t>
      </w:r>
    </w:p>
    <w:p w14:paraId="12D0BED6" w14:textId="77777777" w:rsidR="00FC5196" w:rsidRPr="00FC5196" w:rsidRDefault="00FC5196" w:rsidP="00FC5196">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Console API (UI backend)</w:t>
      </w:r>
    </w:p>
    <w:p w14:paraId="6D35C8BE" w14:textId="77777777" w:rsidR="00FC5196" w:rsidRPr="00FC5196" w:rsidRDefault="00FC5196" w:rsidP="00FC5196">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Evidence Retrieval API (raw evidence access)</w:t>
      </w:r>
    </w:p>
    <w:p w14:paraId="43631949" w14:textId="77777777" w:rsidR="00FC5196" w:rsidRPr="00FC5196" w:rsidRDefault="00FC5196" w:rsidP="00FC5196">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Graph Query APIs (case timelines, variant summaries, replay packages)</w:t>
      </w:r>
    </w:p>
    <w:p w14:paraId="4BCDCD86" w14:textId="77777777" w:rsidR="00FC5196" w:rsidRPr="00FC5196" w:rsidRDefault="00FC5196" w:rsidP="00FC5196">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Export/Download endpoints (BPMN XML, RACI, narratives, replay packages)</w:t>
      </w:r>
    </w:p>
    <w:p w14:paraId="31527CE0" w14:textId="77777777" w:rsidR="00FC5196" w:rsidRPr="00FC5196" w:rsidRDefault="00FC5196" w:rsidP="00FC5196">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Connector configuration endpoints (who can add/modify connectors)</w:t>
      </w:r>
    </w:p>
    <w:p w14:paraId="448D6621" w14:textId="77777777" w:rsidR="00FC5196" w:rsidRPr="00FC5196" w:rsidRDefault="00FC5196" w:rsidP="00FC5196">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Endpoint policy distribution service (what capture posture is sent to agents)</w:t>
      </w:r>
    </w:p>
    <w:p w14:paraId="7F93E823" w14:textId="77777777" w:rsidR="00FC5196" w:rsidRPr="00FC5196" w:rsidRDefault="00FC5196" w:rsidP="00FC5196">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Snapshot retention service (who can enable/disable retention, who can retrieve redacted snapshots)</w:t>
      </w:r>
    </w:p>
    <w:p w14:paraId="683D72FC"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lastRenderedPageBreak/>
        <w:t>Critical requirement:</w:t>
      </w:r>
      <w:r w:rsidRPr="00FC5196">
        <w:rPr>
          <w:rFonts w:ascii="Times New Roman" w:eastAsia="Times New Roman" w:hAnsi="Times New Roman" w:cs="Times New Roman"/>
          <w:color w:val="000000"/>
          <w:kern w:val="0"/>
          <w14:ligatures w14:val="none"/>
        </w:rPr>
        <w:t> PEPs must enforce both:</w:t>
      </w:r>
    </w:p>
    <w:p w14:paraId="18711985" w14:textId="77777777" w:rsidR="00FC5196" w:rsidRPr="00FC5196" w:rsidRDefault="00FC5196" w:rsidP="00FC5196">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Allow/Deny</w:t>
      </w:r>
      <w:r w:rsidRPr="00FC5196">
        <w:rPr>
          <w:rFonts w:ascii="Times New Roman" w:eastAsia="Times New Roman" w:hAnsi="Times New Roman" w:cs="Times New Roman"/>
          <w:color w:val="000000"/>
          <w:kern w:val="0"/>
          <w14:ligatures w14:val="none"/>
        </w:rPr>
        <w:t> decisions</w:t>
      </w:r>
    </w:p>
    <w:p w14:paraId="45ECD357" w14:textId="77777777" w:rsidR="00FC5196" w:rsidRPr="00FC5196" w:rsidRDefault="00FC5196" w:rsidP="00FC5196">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Obligations</w:t>
      </w:r>
      <w:r w:rsidRPr="00FC5196">
        <w:rPr>
          <w:rFonts w:ascii="Times New Roman" w:eastAsia="Times New Roman" w:hAnsi="Times New Roman" w:cs="Times New Roman"/>
          <w:color w:val="000000"/>
          <w:kern w:val="0"/>
          <w14:ligatures w14:val="none"/>
        </w:rPr>
        <w:t> (mask these fields; suppress this cohort; watermark this export; redact this view)</w:t>
      </w:r>
    </w:p>
    <w:p w14:paraId="29748A25"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20.3 Policy model: RBAC + ABAC (explicit requirements)</w:t>
      </w:r>
    </w:p>
    <w:p w14:paraId="76E4899A"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20.3.1 RBAC roles (product-defined base roles; tenant may map groups)</w:t>
      </w:r>
    </w:p>
    <w:p w14:paraId="387FC2D2"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define and implement a minimum standard set of roles that drive permissions. Tenants must be able to map enterprise groups/attributes to these roles:</w:t>
      </w:r>
    </w:p>
    <w:p w14:paraId="1861BF18" w14:textId="77777777" w:rsidR="00FC5196" w:rsidRPr="00FC5196" w:rsidRDefault="00FC5196" w:rsidP="00FC5196">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Tenant Admin:</w:t>
      </w:r>
      <w:r w:rsidRPr="00FC5196">
        <w:rPr>
          <w:rFonts w:ascii="Times New Roman" w:eastAsia="Times New Roman" w:hAnsi="Times New Roman" w:cs="Times New Roman"/>
          <w:color w:val="000000"/>
          <w:kern w:val="0"/>
          <w14:ligatures w14:val="none"/>
        </w:rPr>
        <w:t> tenant provisioning, global policy, KMS/retention configuration</w:t>
      </w:r>
    </w:p>
    <w:p w14:paraId="78ECB629" w14:textId="77777777" w:rsidR="00FC5196" w:rsidRPr="00FC5196" w:rsidRDefault="00FC5196" w:rsidP="00FC5196">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Engagement Operator:</w:t>
      </w:r>
      <w:r w:rsidRPr="00FC5196">
        <w:rPr>
          <w:rFonts w:ascii="Times New Roman" w:eastAsia="Times New Roman" w:hAnsi="Times New Roman" w:cs="Times New Roman"/>
          <w:color w:val="000000"/>
          <w:kern w:val="0"/>
          <w14:ligatures w14:val="none"/>
        </w:rPr>
        <w:t> configure engagement workspace, policies within bounds, manage deployments</w:t>
      </w:r>
    </w:p>
    <w:p w14:paraId="2C1536CF" w14:textId="77777777" w:rsidR="00FC5196" w:rsidRPr="00FC5196" w:rsidRDefault="00FC5196" w:rsidP="00FC5196">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Process Analyst:</w:t>
      </w:r>
      <w:r w:rsidRPr="00FC5196">
        <w:rPr>
          <w:rFonts w:ascii="Times New Roman" w:eastAsia="Times New Roman" w:hAnsi="Times New Roman" w:cs="Times New Roman"/>
          <w:color w:val="000000"/>
          <w:kern w:val="0"/>
          <w14:ligatures w14:val="none"/>
        </w:rPr>
        <w:t> mappings, modeling, publication and republish workflows</w:t>
      </w:r>
    </w:p>
    <w:p w14:paraId="44E47D0A" w14:textId="77777777" w:rsidR="00FC5196" w:rsidRPr="00FC5196" w:rsidRDefault="00FC5196" w:rsidP="00FC5196">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Validation Lead:</w:t>
      </w:r>
      <w:r w:rsidRPr="00FC5196">
        <w:rPr>
          <w:rFonts w:ascii="Times New Roman" w:eastAsia="Times New Roman" w:hAnsi="Times New Roman" w:cs="Times New Roman"/>
          <w:color w:val="000000"/>
          <w:kern w:val="0"/>
          <w14:ligatures w14:val="none"/>
        </w:rPr>
        <w:t> manage validation tasks, approve/confirm RACI, close uncertainty items</w:t>
      </w:r>
    </w:p>
    <w:p w14:paraId="0C9DBA4F" w14:textId="77777777" w:rsidR="00FC5196" w:rsidRPr="00FC5196" w:rsidRDefault="00FC5196" w:rsidP="00FC5196">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Security/Privacy Auditor:</w:t>
      </w:r>
      <w:r w:rsidRPr="00FC5196">
        <w:rPr>
          <w:rFonts w:ascii="Times New Roman" w:eastAsia="Times New Roman" w:hAnsi="Times New Roman" w:cs="Times New Roman"/>
          <w:color w:val="000000"/>
          <w:kern w:val="0"/>
          <w14:ligatures w14:val="none"/>
        </w:rPr>
        <w:t> view audit logs, review policy decisions, inspect evidence access patterns (without necessarily viewing evidence content)</w:t>
      </w:r>
    </w:p>
    <w:p w14:paraId="1A011BBA" w14:textId="77777777" w:rsidR="00FC5196" w:rsidRPr="00FC5196" w:rsidRDefault="00FC5196" w:rsidP="00FC5196">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Executive Viewer:</w:t>
      </w:r>
      <w:r w:rsidRPr="00FC5196">
        <w:rPr>
          <w:rFonts w:ascii="Times New Roman" w:eastAsia="Times New Roman" w:hAnsi="Times New Roman" w:cs="Times New Roman"/>
          <w:color w:val="000000"/>
          <w:kern w:val="0"/>
          <w14:ligatures w14:val="none"/>
        </w:rPr>
        <w:t> view published artifacts, replay, and metrics (role-level only by default)</w:t>
      </w:r>
    </w:p>
    <w:p w14:paraId="37917CCC" w14:textId="77777777" w:rsidR="00FC5196" w:rsidRPr="00FC5196" w:rsidRDefault="00FC5196" w:rsidP="00FC5196">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SME/Worker Participant:</w:t>
      </w:r>
      <w:r w:rsidRPr="00FC5196">
        <w:rPr>
          <w:rFonts w:ascii="Times New Roman" w:eastAsia="Times New Roman" w:hAnsi="Times New Roman" w:cs="Times New Roman"/>
          <w:color w:val="000000"/>
          <w:kern w:val="0"/>
          <w14:ligatures w14:val="none"/>
        </w:rPr>
        <w:t> respond to survey, perform validation reviews, control widget pause/consent states</w:t>
      </w:r>
    </w:p>
    <w:p w14:paraId="636D69DC"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20.3.2 ABAC attributes (must be supported and enforced)</w:t>
      </w:r>
    </w:p>
    <w:p w14:paraId="77830F42"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Decisions must incorporate attributes such as:</w:t>
      </w:r>
    </w:p>
    <w:p w14:paraId="79ED5E38"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tenant_id</w:t>
      </w:r>
      <w:r w:rsidRPr="00FC5196">
        <w:rPr>
          <w:rFonts w:ascii="Times New Roman" w:eastAsia="Times New Roman" w:hAnsi="Times New Roman" w:cs="Times New Roman"/>
          <w:color w:val="000000"/>
          <w:kern w:val="0"/>
          <w14:ligatures w14:val="none"/>
        </w:rPr>
        <w:t>, </w:t>
      </w:r>
      <w:r w:rsidRPr="00FC5196">
        <w:rPr>
          <w:rFonts w:ascii="Courier New" w:eastAsia="Times New Roman" w:hAnsi="Courier New" w:cs="Courier New"/>
          <w:color w:val="000000"/>
          <w:kern w:val="0"/>
          <w:sz w:val="20"/>
          <w:szCs w:val="20"/>
          <w14:ligatures w14:val="none"/>
        </w:rPr>
        <w:t>engagement_id</w:t>
      </w:r>
    </w:p>
    <w:p w14:paraId="2244854E"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user_role</w:t>
      </w:r>
      <w:r w:rsidRPr="00FC5196">
        <w:rPr>
          <w:rFonts w:ascii="Times New Roman" w:eastAsia="Times New Roman" w:hAnsi="Times New Roman" w:cs="Times New Roman"/>
          <w:color w:val="000000"/>
          <w:kern w:val="0"/>
          <w14:ligatures w14:val="none"/>
        </w:rPr>
        <w:t> (RBAC role)</w:t>
      </w:r>
    </w:p>
    <w:p w14:paraId="39BAB7A9"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data_classification</w:t>
      </w:r>
      <w:r w:rsidRPr="00FC5196">
        <w:rPr>
          <w:rFonts w:ascii="Times New Roman" w:eastAsia="Times New Roman" w:hAnsi="Times New Roman" w:cs="Times New Roman"/>
          <w:color w:val="000000"/>
          <w:kern w:val="0"/>
          <w14:ligatures w14:val="none"/>
        </w:rPr>
        <w:t> (public/internal/confidential/restricted)</w:t>
      </w:r>
    </w:p>
    <w:p w14:paraId="4B249C52"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evidence_type</w:t>
      </w:r>
      <w:r w:rsidRPr="00FC5196">
        <w:rPr>
          <w:rFonts w:ascii="Times New Roman" w:eastAsia="Times New Roman" w:hAnsi="Times New Roman" w:cs="Times New Roman"/>
          <w:color w:val="000000"/>
          <w:kern w:val="0"/>
          <w14:ligatures w14:val="none"/>
        </w:rPr>
        <w:t> (raw system payload, normalized event, canonical event, endpoint session, VCE metadata, redacted snapshot, survey claim)</w:t>
      </w:r>
    </w:p>
    <w:p w14:paraId="568DCC08"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identity_posture</w:t>
      </w:r>
      <w:r w:rsidRPr="00FC5196">
        <w:rPr>
          <w:rFonts w:ascii="Times New Roman" w:eastAsia="Times New Roman" w:hAnsi="Times New Roman" w:cs="Times New Roman"/>
          <w:color w:val="000000"/>
          <w:kern w:val="0"/>
          <w14:ligatures w14:val="none"/>
        </w:rPr>
        <w:t> (role-only vs pseudonymous user)</w:t>
      </w:r>
    </w:p>
    <w:p w14:paraId="18D92B5F"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cohort_size</w:t>
      </w:r>
      <w:r w:rsidRPr="00FC5196">
        <w:rPr>
          <w:rFonts w:ascii="Times New Roman" w:eastAsia="Times New Roman" w:hAnsi="Times New Roman" w:cs="Times New Roman"/>
          <w:color w:val="000000"/>
          <w:kern w:val="0"/>
          <w14:ligatures w14:val="none"/>
        </w:rPr>
        <w:t> and </w:t>
      </w:r>
      <w:r w:rsidRPr="00FC5196">
        <w:rPr>
          <w:rFonts w:ascii="Courier New" w:eastAsia="Times New Roman" w:hAnsi="Courier New" w:cs="Courier New"/>
          <w:color w:val="000000"/>
          <w:kern w:val="0"/>
          <w:sz w:val="20"/>
          <w:szCs w:val="20"/>
          <w14:ligatures w14:val="none"/>
        </w:rPr>
        <w:t>cohort_threshold</w:t>
      </w:r>
    </w:p>
    <w:p w14:paraId="5E619488"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export_mode</w:t>
      </w:r>
      <w:r w:rsidRPr="00FC5196">
        <w:rPr>
          <w:rFonts w:ascii="Times New Roman" w:eastAsia="Times New Roman" w:hAnsi="Times New Roman" w:cs="Times New Roman"/>
          <w:color w:val="000000"/>
          <w:kern w:val="0"/>
          <w14:ligatures w14:val="none"/>
        </w:rPr>
        <w:t> (none / redacted-only / full allowed)</w:t>
      </w:r>
    </w:p>
    <w:p w14:paraId="608C0803"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deployment_mode</w:t>
      </w:r>
      <w:r w:rsidRPr="00FC5196">
        <w:rPr>
          <w:rFonts w:ascii="Times New Roman" w:eastAsia="Times New Roman" w:hAnsi="Times New Roman" w:cs="Times New Roman"/>
          <w:color w:val="000000"/>
          <w:kern w:val="0"/>
          <w14:ligatures w14:val="none"/>
        </w:rPr>
        <w:t> (cloud/hybrid/on-prem)</w:t>
      </w:r>
    </w:p>
    <w:p w14:paraId="771C366D"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region/data_residency</w:t>
      </w:r>
      <w:r w:rsidRPr="00FC5196">
        <w:rPr>
          <w:rFonts w:ascii="Times New Roman" w:eastAsia="Times New Roman" w:hAnsi="Times New Roman" w:cs="Times New Roman"/>
          <w:color w:val="000000"/>
          <w:kern w:val="0"/>
          <w14:ligatures w14:val="none"/>
        </w:rPr>
        <w:t> constraints</w:t>
      </w:r>
    </w:p>
    <w:p w14:paraId="1060DD8D" w14:textId="77777777" w:rsidR="00FC5196" w:rsidRPr="00FC5196" w:rsidRDefault="00FC5196" w:rsidP="00FC5196">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purpose_of_access</w:t>
      </w:r>
      <w:r w:rsidRPr="00FC5196">
        <w:rPr>
          <w:rFonts w:ascii="Times New Roman" w:eastAsia="Times New Roman" w:hAnsi="Times New Roman" w:cs="Times New Roman"/>
          <w:color w:val="000000"/>
          <w:kern w:val="0"/>
          <w14:ligatures w14:val="none"/>
        </w:rPr>
        <w:t> (optional but recommended, e.g., “correlation troubleshooting” vs “executive review”)</w:t>
      </w:r>
    </w:p>
    <w:p w14:paraId="6F20178D"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20.3.3 Obligations (must be returned by PDP and enforced by PEPs)</w:t>
      </w:r>
    </w:p>
    <w:p w14:paraId="3D34784E"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Examples of enforceable obligations (each must be implementable as machine-readable constraints, not prose):</w:t>
      </w:r>
    </w:p>
    <w:p w14:paraId="20F81A62" w14:textId="77777777" w:rsidR="00FC5196" w:rsidRPr="00FC5196" w:rsidRDefault="00FC5196" w:rsidP="00FC5196">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Masking:</w:t>
      </w:r>
      <w:r w:rsidRPr="00FC5196">
        <w:rPr>
          <w:rFonts w:ascii="Times New Roman" w:eastAsia="Times New Roman" w:hAnsi="Times New Roman" w:cs="Times New Roman"/>
          <w:color w:val="000000"/>
          <w:kern w:val="0"/>
          <w14:ligatures w14:val="none"/>
        </w:rPr>
        <w:t> hide actor identifiers, hash case external IDs, redact module names for sensitive apps</w:t>
      </w:r>
    </w:p>
    <w:p w14:paraId="6918F778" w14:textId="77777777" w:rsidR="00FC5196" w:rsidRPr="00FC5196" w:rsidRDefault="00FC5196" w:rsidP="00FC5196">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Suppression:</w:t>
      </w:r>
      <w:r w:rsidRPr="00FC5196">
        <w:rPr>
          <w:rFonts w:ascii="Times New Roman" w:eastAsia="Times New Roman" w:hAnsi="Times New Roman" w:cs="Times New Roman"/>
          <w:color w:val="000000"/>
          <w:kern w:val="0"/>
          <w14:ligatures w14:val="none"/>
        </w:rPr>
        <w:t> do not display analytics if cohort size &lt; threshold; aggregate upward</w:t>
      </w:r>
    </w:p>
    <w:p w14:paraId="7DDA9693" w14:textId="77777777" w:rsidR="00FC5196" w:rsidRPr="00FC5196" w:rsidRDefault="00FC5196" w:rsidP="00FC5196">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Export controls:</w:t>
      </w:r>
      <w:r w:rsidRPr="00FC5196">
        <w:rPr>
          <w:rFonts w:ascii="Times New Roman" w:eastAsia="Times New Roman" w:hAnsi="Times New Roman" w:cs="Times New Roman"/>
          <w:color w:val="000000"/>
          <w:kern w:val="0"/>
          <w14:ligatures w14:val="none"/>
        </w:rPr>
        <w:t> allow BPMN export but strip evidence pointers; or deny replay export entirely</w:t>
      </w:r>
    </w:p>
    <w:p w14:paraId="45CF7964" w14:textId="77777777" w:rsidR="00FC5196" w:rsidRPr="00FC5196" w:rsidRDefault="00FC5196" w:rsidP="00FC5196">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Watermarking:</w:t>
      </w:r>
      <w:r w:rsidRPr="00FC5196">
        <w:rPr>
          <w:rFonts w:ascii="Times New Roman" w:eastAsia="Times New Roman" w:hAnsi="Times New Roman" w:cs="Times New Roman"/>
          <w:color w:val="000000"/>
          <w:kern w:val="0"/>
          <w14:ligatures w14:val="none"/>
        </w:rPr>
        <w:t> add tenant name + timestamp + viewer identity to exported PDF artifacts</w:t>
      </w:r>
    </w:p>
    <w:p w14:paraId="4370D210" w14:textId="77777777" w:rsidR="00FC5196" w:rsidRPr="00FC5196" w:rsidRDefault="00FC5196" w:rsidP="00FC5196">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Field-level allowlists:</w:t>
      </w:r>
      <w:r w:rsidRPr="00FC5196">
        <w:rPr>
          <w:rFonts w:ascii="Times New Roman" w:eastAsia="Times New Roman" w:hAnsi="Times New Roman" w:cs="Times New Roman"/>
          <w:color w:val="000000"/>
          <w:kern w:val="0"/>
          <w14:ligatures w14:val="none"/>
        </w:rPr>
        <w:t> only allow specified normalized attributes; everything else dropped</w:t>
      </w:r>
    </w:p>
    <w:p w14:paraId="5A377665" w14:textId="77777777" w:rsidR="00FC5196" w:rsidRPr="00FC5196" w:rsidRDefault="00FC5196" w:rsidP="00FC5196">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Retention rules:</w:t>
      </w:r>
      <w:r w:rsidRPr="00FC5196">
        <w:rPr>
          <w:rFonts w:ascii="Times New Roman" w:eastAsia="Times New Roman" w:hAnsi="Times New Roman" w:cs="Times New Roman"/>
          <w:color w:val="000000"/>
          <w:kern w:val="0"/>
          <w14:ligatures w14:val="none"/>
        </w:rPr>
        <w:t> disallow snapshot retention for this engagement; force VCE metadata only</w:t>
      </w:r>
    </w:p>
    <w:p w14:paraId="1CC5DE94"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20.4 Policy bundle versioning and distribution</w:t>
      </w:r>
    </w:p>
    <w:p w14:paraId="6DF89E18"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treat policies as </w:t>
      </w:r>
      <w:r w:rsidRPr="00FC5196">
        <w:rPr>
          <w:rFonts w:ascii="Times New Roman" w:eastAsia="Times New Roman" w:hAnsi="Times New Roman" w:cs="Times New Roman"/>
          <w:b/>
          <w:bCs/>
          <w:color w:val="000000"/>
          <w:kern w:val="0"/>
          <w14:ligatures w14:val="none"/>
        </w:rPr>
        <w:t>versioned bundles</w:t>
      </w:r>
      <w:r w:rsidRPr="00FC5196">
        <w:rPr>
          <w:rFonts w:ascii="Times New Roman" w:eastAsia="Times New Roman" w:hAnsi="Times New Roman" w:cs="Times New Roman"/>
          <w:color w:val="000000"/>
          <w:kern w:val="0"/>
          <w14:ligatures w14:val="none"/>
        </w:rPr>
        <w:t> that affect:</w:t>
      </w:r>
    </w:p>
    <w:p w14:paraId="75D5DFBF" w14:textId="77777777" w:rsidR="00FC5196" w:rsidRPr="00FC5196" w:rsidRDefault="00FC5196" w:rsidP="00FC5196">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Endpoint agent capture posture (allowlist/blocklist, VCE triggers, caps, retention)</w:t>
      </w:r>
    </w:p>
    <w:p w14:paraId="28F5AB48" w14:textId="77777777" w:rsidR="00FC5196" w:rsidRPr="00FC5196" w:rsidRDefault="00FC5196" w:rsidP="00FC5196">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Connector extraction scope (objects/tables/endpoints permitted)</w:t>
      </w:r>
    </w:p>
    <w:p w14:paraId="73B8BD99" w14:textId="77777777" w:rsidR="00FC5196" w:rsidRPr="00FC5196" w:rsidRDefault="00FC5196" w:rsidP="00FC5196">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Graph and UI access behavior (identity-level disallowed; export restrictions; cohort thresholds)</w:t>
      </w:r>
    </w:p>
    <w:p w14:paraId="114E8BA0" w14:textId="77777777" w:rsidR="00FC5196" w:rsidRPr="00FC5196" w:rsidRDefault="00FC5196" w:rsidP="00FC5196">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Retention and deletion configuration (what is retained, for how long)</w:t>
      </w:r>
    </w:p>
    <w:p w14:paraId="0D4F21F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Required behavior:</w:t>
      </w:r>
    </w:p>
    <w:p w14:paraId="2FD6B3FC" w14:textId="77777777" w:rsidR="00FC5196" w:rsidRPr="00FC5196" w:rsidRDefault="00FC5196" w:rsidP="00FC5196">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Every engagement workspace references a </w:t>
      </w:r>
      <w:r w:rsidRPr="00FC5196">
        <w:rPr>
          <w:rFonts w:ascii="Courier New" w:eastAsia="Times New Roman" w:hAnsi="Courier New" w:cs="Courier New"/>
          <w:color w:val="000000"/>
          <w:kern w:val="0"/>
          <w:sz w:val="20"/>
          <w:szCs w:val="20"/>
          <w14:ligatures w14:val="none"/>
        </w:rPr>
        <w:t>policy_bundle_version</w:t>
      </w:r>
    </w:p>
    <w:p w14:paraId="5AC38750" w14:textId="77777777" w:rsidR="00FC5196" w:rsidRPr="00FC5196" w:rsidRDefault="00FC5196" w:rsidP="00FC5196">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Endpoint agents must fetch the policy bundle and report the applied version in heartbeat events</w:t>
      </w:r>
    </w:p>
    <w:p w14:paraId="1A2AEDD1" w14:textId="77777777" w:rsidR="00FC5196" w:rsidRPr="00FC5196" w:rsidRDefault="00FC5196" w:rsidP="00FC5196">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Connector jobs must log the applied policy bundle version in lineage metadata</w:t>
      </w:r>
    </w:p>
    <w:p w14:paraId="7BF23806" w14:textId="77777777" w:rsidR="00FC5196" w:rsidRPr="00FC5196" w:rsidRDefault="00FC5196" w:rsidP="00FC5196">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Publication versions must reference the policy bundle version to ensure reproducibility and explainability</w:t>
      </w:r>
    </w:p>
    <w:p w14:paraId="165C3ADD"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20.5 Policy decision logging (auditability requirement)</w:t>
      </w:r>
    </w:p>
    <w:p w14:paraId="6B4AED59"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Every PDP decision must generate an audit record containing:</w:t>
      </w:r>
    </w:p>
    <w:p w14:paraId="348070F6"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timestamp</w:t>
      </w:r>
    </w:p>
    <w:p w14:paraId="3E7A49FC"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tenant_id</w:t>
      </w:r>
      <w:r w:rsidRPr="00FC5196">
        <w:rPr>
          <w:rFonts w:ascii="Times New Roman" w:eastAsia="Times New Roman" w:hAnsi="Times New Roman" w:cs="Times New Roman"/>
          <w:color w:val="000000"/>
          <w:kern w:val="0"/>
          <w14:ligatures w14:val="none"/>
        </w:rPr>
        <w:t>, </w:t>
      </w:r>
      <w:r w:rsidRPr="00FC5196">
        <w:rPr>
          <w:rFonts w:ascii="Courier New" w:eastAsia="Times New Roman" w:hAnsi="Courier New" w:cs="Courier New"/>
          <w:color w:val="000000"/>
          <w:kern w:val="0"/>
          <w:sz w:val="20"/>
          <w:szCs w:val="20"/>
          <w14:ligatures w14:val="none"/>
        </w:rPr>
        <w:t>engagement_id</w:t>
      </w:r>
    </w:p>
    <w:p w14:paraId="7475205C"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subject</w:t>
      </w:r>
      <w:r w:rsidRPr="00FC5196">
        <w:rPr>
          <w:rFonts w:ascii="Times New Roman" w:eastAsia="Times New Roman" w:hAnsi="Times New Roman" w:cs="Times New Roman"/>
          <w:color w:val="000000"/>
          <w:kern w:val="0"/>
          <w14:ligatures w14:val="none"/>
        </w:rPr>
        <w:t> (pseudonymous user or service principal)</w:t>
      </w:r>
    </w:p>
    <w:p w14:paraId="4C676521"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action</w:t>
      </w:r>
      <w:r w:rsidRPr="00FC5196">
        <w:rPr>
          <w:rFonts w:ascii="Times New Roman" w:eastAsia="Times New Roman" w:hAnsi="Times New Roman" w:cs="Times New Roman"/>
          <w:color w:val="000000"/>
          <w:kern w:val="0"/>
          <w14:ligatures w14:val="none"/>
        </w:rPr>
        <w:t> (read/write/export/configure/retain_snapshot/etc.)</w:t>
      </w:r>
    </w:p>
    <w:p w14:paraId="359F78A2"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resource</w:t>
      </w:r>
      <w:r w:rsidRPr="00FC5196">
        <w:rPr>
          <w:rFonts w:ascii="Times New Roman" w:eastAsia="Times New Roman" w:hAnsi="Times New Roman" w:cs="Times New Roman"/>
          <w:color w:val="000000"/>
          <w:kern w:val="0"/>
          <w14:ligatures w14:val="none"/>
        </w:rPr>
        <w:t> (type + ID)</w:t>
      </w:r>
    </w:p>
    <w:p w14:paraId="41E3A9EE"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decision</w:t>
      </w:r>
      <w:r w:rsidRPr="00FC5196">
        <w:rPr>
          <w:rFonts w:ascii="Times New Roman" w:eastAsia="Times New Roman" w:hAnsi="Times New Roman" w:cs="Times New Roman"/>
          <w:color w:val="000000"/>
          <w:kern w:val="0"/>
          <w14:ligatures w14:val="none"/>
        </w:rPr>
        <w:t> (allow/deny)</w:t>
      </w:r>
    </w:p>
    <w:p w14:paraId="55FAE973"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obligations</w:t>
      </w:r>
      <w:r w:rsidRPr="00FC5196">
        <w:rPr>
          <w:rFonts w:ascii="Times New Roman" w:eastAsia="Times New Roman" w:hAnsi="Times New Roman" w:cs="Times New Roman"/>
          <w:color w:val="000000"/>
          <w:kern w:val="0"/>
          <w14:ligatures w14:val="none"/>
        </w:rPr>
        <w:t> returned (masking, suppression, watermarking, etc.)</w:t>
      </w:r>
    </w:p>
    <w:p w14:paraId="15DAC064"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lastRenderedPageBreak/>
        <w:t>policy_bundle_version</w:t>
      </w:r>
    </w:p>
    <w:p w14:paraId="0413671E" w14:textId="77777777" w:rsidR="00FC5196" w:rsidRPr="00FC5196" w:rsidRDefault="00FC5196" w:rsidP="00FC5196">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request_context_hash</w:t>
      </w:r>
      <w:r w:rsidRPr="00FC5196">
        <w:rPr>
          <w:rFonts w:ascii="Times New Roman" w:eastAsia="Times New Roman" w:hAnsi="Times New Roman" w:cs="Times New Roman"/>
          <w:color w:val="000000"/>
          <w:kern w:val="0"/>
          <w14:ligatures w14:val="none"/>
        </w:rPr>
        <w:t> (so sensitive details aren’t logged in plaintext)</w:t>
      </w:r>
    </w:p>
    <w:p w14:paraId="77679282" w14:textId="77777777" w:rsidR="00FC5196" w:rsidRPr="00FC5196" w:rsidRDefault="00FC5196" w:rsidP="00FC5196">
      <w:pPr>
        <w:spacing w:after="0" w:line="240" w:lineRule="auto"/>
        <w:rPr>
          <w:rFonts w:ascii="Times New Roman" w:eastAsia="Times New Roman" w:hAnsi="Times New Roman" w:cs="Times New Roman"/>
          <w:kern w:val="0"/>
          <w14:ligatures w14:val="none"/>
        </w:rPr>
      </w:pPr>
      <w:r w:rsidRPr="00FC5196">
        <w:rPr>
          <w:rFonts w:ascii="Times New Roman" w:eastAsia="Times New Roman" w:hAnsi="Times New Roman" w:cs="Times New Roman"/>
          <w:kern w:val="0"/>
          <w14:ligatures w14:val="none"/>
        </w:rPr>
        <w:pict w14:anchorId="508B7A13">
          <v:rect id="_x0000_i1132" style="width:0;height:1.5pt" o:hralign="center" o:hrstd="t" o:hr="t" fillcolor="#a0a0a0" stroked="f"/>
        </w:pict>
      </w:r>
    </w:p>
    <w:p w14:paraId="5B6C704C"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21) Audit Logging, Export Controls, and Evidence Handling</w:t>
      </w:r>
    </w:p>
    <w:p w14:paraId="6A1D032D"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21.1 Intent</w:t>
      </w:r>
    </w:p>
    <w:p w14:paraId="760FC0F1"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be defensible: any published BPMN step, RACI entry, hotspot, or replay must be traceable to evidence and governed access. Audit logging is not a back-office feature; it is foundational to trust.</w:t>
      </w:r>
    </w:p>
    <w:p w14:paraId="5569D775"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21.2 How it functions / operates (audit event taxonomy)</w:t>
      </w:r>
    </w:p>
    <w:p w14:paraId="587B91B9"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21.2.1 Categories of audit events (must)</w:t>
      </w:r>
    </w:p>
    <w:p w14:paraId="1792477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capture append-only audit events for:</w:t>
      </w:r>
    </w:p>
    <w:p w14:paraId="61CC713A" w14:textId="77777777" w:rsidR="00FC5196" w:rsidRPr="00FC5196" w:rsidRDefault="00FC5196" w:rsidP="00FC5196">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Authentication and session activity</w:t>
      </w:r>
    </w:p>
    <w:p w14:paraId="7B20A578"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login, logout, failed auth attempts, session token issuance/refresh</w:t>
      </w:r>
    </w:p>
    <w:p w14:paraId="2E78DFE9" w14:textId="77777777" w:rsidR="00FC5196" w:rsidRPr="00FC5196" w:rsidRDefault="00FC5196" w:rsidP="00FC5196">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Policy decisions</w:t>
      </w:r>
    </w:p>
    <w:p w14:paraId="6E32B619"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all PDP decisions (as described above)</w:t>
      </w:r>
    </w:p>
    <w:p w14:paraId="2A80CFB9" w14:textId="77777777" w:rsidR="00FC5196" w:rsidRPr="00FC5196" w:rsidRDefault="00FC5196" w:rsidP="00FC5196">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Evidence access</w:t>
      </w:r>
    </w:p>
    <w:p w14:paraId="2AADC29A"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raw evidence retrieval attempts (allowed/denied)</w:t>
      </w:r>
    </w:p>
    <w:p w14:paraId="670F51FA"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normalized evidence queries</w:t>
      </w:r>
    </w:p>
    <w:p w14:paraId="51C8E153"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redacted snapshot access (if enabled)</w:t>
      </w:r>
    </w:p>
    <w:p w14:paraId="22791082"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replay package access (especially if it contains sensitive breakdowns)</w:t>
      </w:r>
    </w:p>
    <w:p w14:paraId="197B1F86" w14:textId="77777777" w:rsidR="00FC5196" w:rsidRPr="00FC5196" w:rsidRDefault="00FC5196" w:rsidP="00FC5196">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Data ingestion lineage</w:t>
      </w:r>
    </w:p>
    <w:p w14:paraId="2375186B"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connector creation/modification</w:t>
      </w:r>
    </w:p>
    <w:p w14:paraId="5E369850"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job run start/end, watermark progression, errors</w:t>
      </w:r>
    </w:p>
    <w:p w14:paraId="6F7E0DED"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schema drift detections and remediation actions</w:t>
      </w:r>
    </w:p>
    <w:p w14:paraId="51E92745" w14:textId="77777777" w:rsidR="00FC5196" w:rsidRPr="00FC5196" w:rsidRDefault="00FC5196" w:rsidP="00FC5196">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Model governance</w:t>
      </w:r>
    </w:p>
    <w:p w14:paraId="78946ABD"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taxonomy changes</w:t>
      </w:r>
    </w:p>
    <w:p w14:paraId="70CFCB58"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mapping rule changes</w:t>
      </w:r>
    </w:p>
    <w:p w14:paraId="6EB8E461"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correlation configuration changes</w:t>
      </w:r>
    </w:p>
    <w:p w14:paraId="461E4F5B"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Bright/Dim/Dark threshold changes</w:t>
      </w:r>
    </w:p>
    <w:p w14:paraId="13D7221D" w14:textId="77777777" w:rsidR="00FC5196" w:rsidRPr="00FC5196" w:rsidRDefault="00FC5196" w:rsidP="00FC5196">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Publication and export</w:t>
      </w:r>
    </w:p>
    <w:p w14:paraId="3F447406"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publication version creation (BPMN v1/v2/…)</w:t>
      </w:r>
    </w:p>
    <w:p w14:paraId="4023DA94"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artifact exports/downloads (BPMN XML, PDFs, CSVs, narratives, replay exports)</w:t>
      </w:r>
    </w:p>
    <w:p w14:paraId="3A8535C9"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export obligations applied (redaction, watermarking)</w:t>
      </w:r>
    </w:p>
    <w:p w14:paraId="236D2794" w14:textId="77777777" w:rsidR="00FC5196" w:rsidRPr="00FC5196" w:rsidRDefault="00FC5196" w:rsidP="00FC5196">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lastRenderedPageBreak/>
        <w:t>Validation decisions</w:t>
      </w:r>
    </w:p>
    <w:p w14:paraId="2D941E27"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confirm/correct/reject/defer actions</w:t>
      </w:r>
    </w:p>
    <w:p w14:paraId="2655794A"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who performed validation (role-level identity at minimum)</w:t>
      </w:r>
    </w:p>
    <w:p w14:paraId="381ACB6C" w14:textId="77777777" w:rsidR="00FC5196" w:rsidRPr="00FC5196" w:rsidRDefault="00FC5196" w:rsidP="00FC5196">
      <w:pPr>
        <w:numPr>
          <w:ilvl w:val="1"/>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which elements were affected</w:t>
      </w:r>
    </w:p>
    <w:p w14:paraId="76FAC945"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21.3 Export controls (explicit requirements)</w:t>
      </w:r>
    </w:p>
    <w:p w14:paraId="0E085082"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21.3.1 Exportable artifact types (policy-controlled)</w:t>
      </w:r>
    </w:p>
    <w:p w14:paraId="7005490A"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support policy control for each artifact type:</w:t>
      </w:r>
    </w:p>
    <w:p w14:paraId="15CFFF38" w14:textId="77777777" w:rsidR="00FC5196" w:rsidRPr="00FC5196" w:rsidRDefault="00FC5196" w:rsidP="00FC5196">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BPMN XML export (may include extension metadata or stripped-down)</w:t>
      </w:r>
    </w:p>
    <w:p w14:paraId="677EC11D" w14:textId="77777777" w:rsidR="00FC5196" w:rsidRPr="00FC5196" w:rsidRDefault="00FC5196" w:rsidP="00FC5196">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BPMN poster render (PDF/PNG)</w:t>
      </w:r>
    </w:p>
    <w:p w14:paraId="04C3511A" w14:textId="77777777" w:rsidR="00FC5196" w:rsidRPr="00FC5196" w:rsidRDefault="00FC5196" w:rsidP="00FC5196">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Swimlanes (PDF/PNG)</w:t>
      </w:r>
    </w:p>
    <w:p w14:paraId="540B0492" w14:textId="77777777" w:rsidR="00FC5196" w:rsidRPr="00FC5196" w:rsidRDefault="00FC5196" w:rsidP="00FC5196">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RACI (CSV/XLSX/PDF)</w:t>
      </w:r>
    </w:p>
    <w:p w14:paraId="45BB42BC" w14:textId="77777777" w:rsidR="00FC5196" w:rsidRPr="00FC5196" w:rsidRDefault="00FC5196" w:rsidP="00FC5196">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Narratives (DOCX/PDF/HTML)</w:t>
      </w:r>
    </w:p>
    <w:p w14:paraId="3BFBFD24" w14:textId="77777777" w:rsidR="00FC5196" w:rsidRPr="00FC5196" w:rsidRDefault="00FC5196" w:rsidP="00FC5196">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Variant reports and loop diagnostics</w:t>
      </w:r>
    </w:p>
    <w:p w14:paraId="4D2B158F" w14:textId="77777777" w:rsidR="00FC5196" w:rsidRPr="00FC5196" w:rsidRDefault="00FC5196" w:rsidP="00FC5196">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Replay package export (commonly restricted; default deny in strict environments)</w:t>
      </w:r>
    </w:p>
    <w:p w14:paraId="08E6F3BB"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21.3.2 Export redaction and downscoping (must)</w:t>
      </w:r>
    </w:p>
    <w:p w14:paraId="1F210C2D"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If exports are allowed, WGI must support configurable redaction modes, such as:</w:t>
      </w:r>
    </w:p>
    <w:p w14:paraId="51DCD983" w14:textId="77777777" w:rsidR="00FC5196" w:rsidRPr="00FC5196" w:rsidRDefault="00FC5196" w:rsidP="00FC5196">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remove identity-level fields (always default)</w:t>
      </w:r>
    </w:p>
    <w:p w14:paraId="20915527" w14:textId="77777777" w:rsidR="00FC5196" w:rsidRPr="00FC5196" w:rsidRDefault="00FC5196" w:rsidP="00FC5196">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replace external case IDs with hashed tokens</w:t>
      </w:r>
    </w:p>
    <w:p w14:paraId="027C757D" w14:textId="77777777" w:rsidR="00FC5196" w:rsidRPr="00FC5196" w:rsidRDefault="00FC5196" w:rsidP="00FC5196">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remove system module detail for sensitive applications</w:t>
      </w:r>
    </w:p>
    <w:p w14:paraId="7BB3F859" w14:textId="77777777" w:rsidR="00FC5196" w:rsidRPr="00FC5196" w:rsidRDefault="00FC5196" w:rsidP="00FC5196">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remove evidence pointer IDs from exports destined for executives (keep them internally)</w:t>
      </w:r>
    </w:p>
    <w:p w14:paraId="424B7A86"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21.3.3 Export watermarking (must)</w:t>
      </w:r>
    </w:p>
    <w:p w14:paraId="64A851C0"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For exportable PDFs and narrative documents, WGI must support watermarking with:</w:t>
      </w:r>
    </w:p>
    <w:p w14:paraId="2855223F" w14:textId="77777777" w:rsidR="00FC5196" w:rsidRPr="00FC5196" w:rsidRDefault="00FC5196" w:rsidP="00FC5196">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tenant identifier</w:t>
      </w:r>
    </w:p>
    <w:p w14:paraId="650F8926" w14:textId="77777777" w:rsidR="00FC5196" w:rsidRPr="00FC5196" w:rsidRDefault="00FC5196" w:rsidP="00FC5196">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export timestamp</w:t>
      </w:r>
    </w:p>
    <w:p w14:paraId="200D74D6" w14:textId="77777777" w:rsidR="00FC5196" w:rsidRPr="00FC5196" w:rsidRDefault="00FC5196" w:rsidP="00FC5196">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exporting user (or role)</w:t>
      </w:r>
    </w:p>
    <w:p w14:paraId="3F47FD26" w14:textId="77777777" w:rsidR="00FC5196" w:rsidRPr="00FC5196" w:rsidRDefault="00FC5196" w:rsidP="00FC5196">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publication version</w:t>
      </w:r>
    </w:p>
    <w:p w14:paraId="47C7789D"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This watermarking must be enforced as a policy obligation, not a UI option.</w:t>
      </w:r>
    </w:p>
    <w:p w14:paraId="4A6B08C2" w14:textId="77777777" w:rsidR="00FC5196" w:rsidRPr="00FC5196" w:rsidRDefault="00FC5196" w:rsidP="00FC5196">
      <w:pPr>
        <w:spacing w:after="0" w:line="240" w:lineRule="auto"/>
        <w:rPr>
          <w:rFonts w:ascii="Times New Roman" w:eastAsia="Times New Roman" w:hAnsi="Times New Roman" w:cs="Times New Roman"/>
          <w:kern w:val="0"/>
          <w14:ligatures w14:val="none"/>
        </w:rPr>
      </w:pPr>
      <w:r w:rsidRPr="00FC5196">
        <w:rPr>
          <w:rFonts w:ascii="Times New Roman" w:eastAsia="Times New Roman" w:hAnsi="Times New Roman" w:cs="Times New Roman"/>
          <w:kern w:val="0"/>
          <w14:ligatures w14:val="none"/>
        </w:rPr>
        <w:pict w14:anchorId="11D70651">
          <v:rect id="_x0000_i1133" style="width:0;height:1.5pt" o:hralign="center" o:hrstd="t" o:hr="t" fillcolor="#a0a0a0" stroked="f"/>
        </w:pict>
      </w:r>
    </w:p>
    <w:p w14:paraId="073BDFA2"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22) Data Privacy: Minimization, Retention, Deletion, and Redaction</w:t>
      </w:r>
    </w:p>
    <w:p w14:paraId="1EFF0592"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lastRenderedPageBreak/>
        <w:t>22.1 Intent</w:t>
      </w:r>
    </w:p>
    <w:p w14:paraId="388582F6"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is inherently sensitive because it touches “how work is performed.” To be deployable, WGI must minimize collection, limit retention, allow deletion, and control re-identification risk.</w:t>
      </w:r>
    </w:p>
    <w:p w14:paraId="74FDF7CC"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22.2 How it functions / operates (data classification and handling)</w:t>
      </w:r>
    </w:p>
    <w:p w14:paraId="4E18448B"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22.2.1 Data classification tags (required)</w:t>
      </w:r>
    </w:p>
    <w:p w14:paraId="140A76DE"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All stored objects must be tagged with a classification level (tenant-defined mapping allowed). At minimum:</w:t>
      </w:r>
    </w:p>
    <w:p w14:paraId="707EEB7A" w14:textId="77777777" w:rsidR="00FC5196" w:rsidRPr="00FC5196" w:rsidRDefault="00FC5196" w:rsidP="00FC5196">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public</w:t>
      </w:r>
    </w:p>
    <w:p w14:paraId="501C9670" w14:textId="77777777" w:rsidR="00FC5196" w:rsidRPr="00FC5196" w:rsidRDefault="00FC5196" w:rsidP="00FC5196">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internal</w:t>
      </w:r>
    </w:p>
    <w:p w14:paraId="73C42EE9" w14:textId="77777777" w:rsidR="00FC5196" w:rsidRPr="00FC5196" w:rsidRDefault="00FC5196" w:rsidP="00FC5196">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confidential</w:t>
      </w:r>
    </w:p>
    <w:p w14:paraId="484893E2" w14:textId="77777777" w:rsidR="00FC5196" w:rsidRPr="00FC5196" w:rsidRDefault="00FC5196" w:rsidP="00FC5196">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Courier New" w:eastAsia="Times New Roman" w:hAnsi="Courier New" w:cs="Courier New"/>
          <w:color w:val="000000"/>
          <w:kern w:val="0"/>
          <w:sz w:val="20"/>
          <w:szCs w:val="20"/>
          <w14:ligatures w14:val="none"/>
        </w:rPr>
        <w:t>restricted</w:t>
      </w:r>
    </w:p>
    <w:p w14:paraId="235E2CE1"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Evidence objects (especially raw payloads and redacted snapshots) are typically </w:t>
      </w:r>
      <w:r w:rsidRPr="00FC5196">
        <w:rPr>
          <w:rFonts w:ascii="Courier New" w:eastAsia="Times New Roman" w:hAnsi="Courier New" w:cs="Courier New"/>
          <w:color w:val="000000"/>
          <w:kern w:val="0"/>
          <w:sz w:val="20"/>
          <w:szCs w:val="20"/>
          <w14:ligatures w14:val="none"/>
        </w:rPr>
        <w:t>confidential</w:t>
      </w:r>
      <w:r w:rsidRPr="00FC5196">
        <w:rPr>
          <w:rFonts w:ascii="Times New Roman" w:eastAsia="Times New Roman" w:hAnsi="Times New Roman" w:cs="Times New Roman"/>
          <w:color w:val="000000"/>
          <w:kern w:val="0"/>
          <w14:ligatures w14:val="none"/>
        </w:rPr>
        <w:t> or </w:t>
      </w:r>
      <w:r w:rsidRPr="00FC5196">
        <w:rPr>
          <w:rFonts w:ascii="Courier New" w:eastAsia="Times New Roman" w:hAnsi="Courier New" w:cs="Courier New"/>
          <w:color w:val="000000"/>
          <w:kern w:val="0"/>
          <w:sz w:val="20"/>
          <w:szCs w:val="20"/>
          <w14:ligatures w14:val="none"/>
        </w:rPr>
        <w:t>restricted</w:t>
      </w:r>
      <w:r w:rsidRPr="00FC5196">
        <w:rPr>
          <w:rFonts w:ascii="Times New Roman" w:eastAsia="Times New Roman" w:hAnsi="Times New Roman" w:cs="Times New Roman"/>
          <w:color w:val="000000"/>
          <w:kern w:val="0"/>
          <w14:ligatures w14:val="none"/>
        </w:rPr>
        <w:t> by default.</w:t>
      </w:r>
    </w:p>
    <w:p w14:paraId="6EEC7D2A"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22.2.2 Default minimization posture (required)</w:t>
      </w:r>
    </w:p>
    <w:p w14:paraId="018AB4C4" w14:textId="77777777" w:rsidR="00FC5196" w:rsidRPr="00FC5196" w:rsidRDefault="00FC5196" w:rsidP="00FC5196">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No keystroke payload capture; counts only</w:t>
      </w:r>
    </w:p>
    <w:p w14:paraId="41456419" w14:textId="77777777" w:rsidR="00FC5196" w:rsidRPr="00FC5196" w:rsidRDefault="00FC5196" w:rsidP="00FC5196">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No clipboard capture</w:t>
      </w:r>
    </w:p>
    <w:p w14:paraId="1E1DE2F6" w14:textId="77777777" w:rsidR="00FC5196" w:rsidRPr="00FC5196" w:rsidRDefault="00FC5196" w:rsidP="00FC5196">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No continuous screen recording</w:t>
      </w:r>
    </w:p>
    <w:p w14:paraId="7B98A811" w14:textId="77777777" w:rsidR="00FC5196" w:rsidRPr="00FC5196" w:rsidRDefault="00FC5196" w:rsidP="00FC5196">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VCE screenshots processed on-device; raw images not retained by default</w:t>
      </w:r>
    </w:p>
    <w:p w14:paraId="2A7496ED" w14:textId="77777777" w:rsidR="00FC5196" w:rsidRPr="00FC5196" w:rsidRDefault="00FC5196" w:rsidP="00FC5196">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Identity-level views disabled by default; role-level aggregation default</w:t>
      </w:r>
    </w:p>
    <w:p w14:paraId="55CEDA96"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22.2.3 Retention and deletion (required capabilities)</w:t>
      </w:r>
    </w:p>
    <w:p w14:paraId="7BA49A2F"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support:</w:t>
      </w:r>
    </w:p>
    <w:p w14:paraId="74BBFA47" w14:textId="77777777" w:rsidR="00FC5196" w:rsidRPr="00FC5196" w:rsidRDefault="00FC5196" w:rsidP="00FC5196">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tenant-level default retention policies</w:t>
      </w:r>
    </w:p>
    <w:p w14:paraId="6A7D63B6" w14:textId="77777777" w:rsidR="00FC5196" w:rsidRPr="00FC5196" w:rsidRDefault="00FC5196" w:rsidP="00FC5196">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engagement-level overrides (within tenant constraints)</w:t>
      </w:r>
    </w:p>
    <w:p w14:paraId="676728F0" w14:textId="77777777" w:rsidR="00FC5196" w:rsidRPr="00FC5196" w:rsidRDefault="00FC5196" w:rsidP="00FC5196">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retention schedules for:</w:t>
      </w:r>
    </w:p>
    <w:p w14:paraId="7B9A67A2" w14:textId="77777777" w:rsidR="00FC5196" w:rsidRPr="00FC5196" w:rsidRDefault="00FC5196" w:rsidP="00FC5196">
      <w:pPr>
        <w:numPr>
          <w:ilvl w:val="1"/>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raw evidence payloads</w:t>
      </w:r>
    </w:p>
    <w:p w14:paraId="6D86B9FE" w14:textId="77777777" w:rsidR="00FC5196" w:rsidRPr="00FC5196" w:rsidRDefault="00FC5196" w:rsidP="00FC5196">
      <w:pPr>
        <w:numPr>
          <w:ilvl w:val="1"/>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normalized evidence</w:t>
      </w:r>
    </w:p>
    <w:p w14:paraId="649A471F" w14:textId="77777777" w:rsidR="00FC5196" w:rsidRPr="00FC5196" w:rsidRDefault="00FC5196" w:rsidP="00FC5196">
      <w:pPr>
        <w:numPr>
          <w:ilvl w:val="1"/>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canonical event spine snapshots</w:t>
      </w:r>
    </w:p>
    <w:p w14:paraId="0DA7683A" w14:textId="77777777" w:rsidR="00FC5196" w:rsidRPr="00FC5196" w:rsidRDefault="00FC5196" w:rsidP="00FC5196">
      <w:pPr>
        <w:numPr>
          <w:ilvl w:val="1"/>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endpoint sessions and VCE metadata</w:t>
      </w:r>
    </w:p>
    <w:p w14:paraId="6A562520" w14:textId="77777777" w:rsidR="00FC5196" w:rsidRPr="00FC5196" w:rsidRDefault="00FC5196" w:rsidP="00FC5196">
      <w:pPr>
        <w:numPr>
          <w:ilvl w:val="1"/>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redacted snapshots (if enabled)</w:t>
      </w:r>
    </w:p>
    <w:p w14:paraId="05DB3557" w14:textId="77777777" w:rsidR="00FC5196" w:rsidRPr="00FC5196" w:rsidRDefault="00FC5196" w:rsidP="00FC5196">
      <w:pPr>
        <w:numPr>
          <w:ilvl w:val="1"/>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published artifacts and narratives</w:t>
      </w:r>
    </w:p>
    <w:p w14:paraId="4599EF9F" w14:textId="77777777" w:rsidR="00FC5196" w:rsidRPr="00FC5196" w:rsidRDefault="00FC5196" w:rsidP="00FC5196">
      <w:pPr>
        <w:numPr>
          <w:ilvl w:val="1"/>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audit logs (often longest)</w:t>
      </w:r>
    </w:p>
    <w:p w14:paraId="3D8A7643"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Deletion must support:</w:t>
      </w:r>
    </w:p>
    <w:p w14:paraId="03E7B778" w14:textId="77777777" w:rsidR="00FC5196" w:rsidRPr="00FC5196" w:rsidRDefault="00FC5196" w:rsidP="00FC5196">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engagement-level deletion (remove evidence + derived artifacts)</w:t>
      </w:r>
    </w:p>
    <w:p w14:paraId="6B7622E0" w14:textId="77777777" w:rsidR="00FC5196" w:rsidRPr="00FC5196" w:rsidRDefault="00FC5196" w:rsidP="00FC5196">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tenant-level “full teardown” deletion</w:t>
      </w:r>
    </w:p>
    <w:p w14:paraId="2E24D2A1" w14:textId="77777777" w:rsidR="00FC5196" w:rsidRPr="00FC5196" w:rsidRDefault="00FC5196" w:rsidP="00FC5196">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“selective evidence deletion” where a data source is removed post hoc (with explicit audit record)</w:t>
      </w:r>
    </w:p>
    <w:p w14:paraId="55B12981"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22.2.4 Redaction workflow (required)</w:t>
      </w:r>
    </w:p>
    <w:p w14:paraId="08920A7D"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support redaction at three layers:</w:t>
      </w:r>
    </w:p>
    <w:p w14:paraId="65A921F8" w14:textId="77777777" w:rsidR="00FC5196" w:rsidRPr="00FC5196" w:rsidRDefault="00FC5196" w:rsidP="00FC5196">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On-device VCE redaction (default path)</w:t>
      </w:r>
    </w:p>
    <w:p w14:paraId="248908A7" w14:textId="77777777" w:rsidR="00FC5196" w:rsidRPr="00FC5196" w:rsidRDefault="00FC5196" w:rsidP="00FC5196">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Server-side redaction for stored snapshots (if retention enabled)</w:t>
      </w:r>
    </w:p>
    <w:p w14:paraId="381DB52D" w14:textId="77777777" w:rsidR="00FC5196" w:rsidRPr="00FC5196" w:rsidRDefault="00FC5196" w:rsidP="00FC5196">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Output redaction</w:t>
      </w:r>
      <w:r w:rsidRPr="00FC5196">
        <w:rPr>
          <w:rFonts w:ascii="Times New Roman" w:eastAsia="Times New Roman" w:hAnsi="Times New Roman" w:cs="Times New Roman"/>
          <w:color w:val="000000"/>
          <w:kern w:val="0"/>
          <w14:ligatures w14:val="none"/>
        </w:rPr>
        <w:t> for exported artifacts and narratives</w:t>
      </w:r>
    </w:p>
    <w:p w14:paraId="66BC5643"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Redaction actions must be audited and must not leave unredacted copies accessible through alternate endpoints.</w:t>
      </w:r>
    </w:p>
    <w:p w14:paraId="62463D27" w14:textId="77777777" w:rsidR="00FC5196" w:rsidRPr="00FC5196" w:rsidRDefault="00FC5196" w:rsidP="00FC5196">
      <w:pPr>
        <w:spacing w:after="0" w:line="240" w:lineRule="auto"/>
        <w:rPr>
          <w:rFonts w:ascii="Times New Roman" w:eastAsia="Times New Roman" w:hAnsi="Times New Roman" w:cs="Times New Roman"/>
          <w:kern w:val="0"/>
          <w14:ligatures w14:val="none"/>
        </w:rPr>
      </w:pPr>
      <w:r w:rsidRPr="00FC5196">
        <w:rPr>
          <w:rFonts w:ascii="Times New Roman" w:eastAsia="Times New Roman" w:hAnsi="Times New Roman" w:cs="Times New Roman"/>
          <w:kern w:val="0"/>
          <w14:ligatures w14:val="none"/>
        </w:rPr>
        <w:pict w14:anchorId="011A1BFC">
          <v:rect id="_x0000_i1134" style="width:0;height:1.5pt" o:hralign="center" o:hrstd="t" o:hr="t" fillcolor="#a0a0a0" stroked="f"/>
        </w:pict>
      </w:r>
    </w:p>
    <w:p w14:paraId="3BA4E1D3"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23) Deployment Architectures and Network Patterns</w:t>
      </w:r>
    </w:p>
    <w:p w14:paraId="3F7841A1"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(Cloud, hybrid, on</w:t>
      </w:r>
      <w:r w:rsidRPr="00FC5196">
        <w:rPr>
          <w:rFonts w:ascii="Times New Roman" w:eastAsia="Times New Roman" w:hAnsi="Times New Roman" w:cs="Times New Roman"/>
          <w:i/>
          <w:iCs/>
          <w:color w:val="000000"/>
          <w:kern w:val="0"/>
          <w14:ligatures w14:val="none"/>
        </w:rPr>
        <w:noBreakHyphen/>
        <w:t>prem; tenant isolation and enterprise connectivity)</w:t>
      </w:r>
    </w:p>
    <w:p w14:paraId="037A9F80"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23.1 Intent</w:t>
      </w:r>
    </w:p>
    <w:p w14:paraId="12459518"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be deployable under different enterprise constraints without changing functional behavior. This section exists to prevent engineering from building cloud-only assumptions into the system.</w:t>
      </w:r>
    </w:p>
    <w:p w14:paraId="127577EA"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23.2 How it functions / operates (supported deployment modes)</w:t>
      </w:r>
    </w:p>
    <w:p w14:paraId="3F85F658"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23.2.1 Cloud deployment (single-tenant data plane)</w:t>
      </w:r>
    </w:p>
    <w:p w14:paraId="11485980" w14:textId="77777777" w:rsidR="00FC5196" w:rsidRPr="00FC5196" w:rsidRDefault="00FC5196" w:rsidP="00FC5196">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Tenant gets isolated storage and compute boundaries (logical and/or physical depending on platform)</w:t>
      </w:r>
    </w:p>
    <w:p w14:paraId="1F9E3A93" w14:textId="77777777" w:rsidR="00FC5196" w:rsidRPr="00FC5196" w:rsidRDefault="00FC5196" w:rsidP="00FC5196">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Connectors can run:</w:t>
      </w:r>
    </w:p>
    <w:p w14:paraId="1439E04A" w14:textId="77777777" w:rsidR="00FC5196" w:rsidRPr="00FC5196" w:rsidRDefault="00FC5196" w:rsidP="00FC5196">
      <w:pPr>
        <w:numPr>
          <w:ilvl w:val="1"/>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as cloud-managed jobs where network access permits</w:t>
      </w:r>
    </w:p>
    <w:p w14:paraId="0B5E23EB" w14:textId="77777777" w:rsidR="00FC5196" w:rsidRPr="00FC5196" w:rsidRDefault="00FC5196" w:rsidP="00FC5196">
      <w:pPr>
        <w:numPr>
          <w:ilvl w:val="1"/>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or via on-prem collector for internal-only sources</w:t>
      </w:r>
    </w:p>
    <w:p w14:paraId="3594A837"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23.2.2 Hybrid deployment</w:t>
      </w:r>
    </w:p>
    <w:p w14:paraId="23062883" w14:textId="77777777" w:rsidR="00FC5196" w:rsidRPr="00FC5196" w:rsidRDefault="00FC5196" w:rsidP="00FC5196">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Control plane may be hosted, but data plane ingestion may require:</w:t>
      </w:r>
    </w:p>
    <w:p w14:paraId="3E4CFDF6" w14:textId="77777777" w:rsidR="00FC5196" w:rsidRPr="00FC5196" w:rsidRDefault="00FC5196" w:rsidP="00FC5196">
      <w:pPr>
        <w:numPr>
          <w:ilvl w:val="1"/>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private connectivity (private link/VPN/proxy)</w:t>
      </w:r>
    </w:p>
    <w:p w14:paraId="2AB78E13" w14:textId="77777777" w:rsidR="00FC5196" w:rsidRPr="00FC5196" w:rsidRDefault="00FC5196" w:rsidP="00FC5196">
      <w:pPr>
        <w:numPr>
          <w:ilvl w:val="1"/>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on-prem connector runners for internal systems</w:t>
      </w:r>
    </w:p>
    <w:p w14:paraId="5ED24239" w14:textId="77777777" w:rsidR="00FC5196" w:rsidRPr="00FC5196" w:rsidRDefault="00FC5196" w:rsidP="00FC5196">
      <w:pPr>
        <w:numPr>
          <w:ilvl w:val="1"/>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endpoints uploading through corporate proxies</w:t>
      </w:r>
    </w:p>
    <w:p w14:paraId="43435DF2"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23.2.3 On-prem deployment</w:t>
      </w:r>
    </w:p>
    <w:p w14:paraId="0A77F392" w14:textId="77777777" w:rsidR="00FC5196" w:rsidRPr="00FC5196" w:rsidRDefault="00FC5196" w:rsidP="00FC5196">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Entire platform runs within client infrastructure (commonly Kubernetes)</w:t>
      </w:r>
    </w:p>
    <w:p w14:paraId="36C7D5AC" w14:textId="77777777" w:rsidR="00FC5196" w:rsidRPr="00FC5196" w:rsidRDefault="00FC5196" w:rsidP="00FC5196">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w:t>
      </w:r>
    </w:p>
    <w:p w14:paraId="2B5CF2B7" w14:textId="77777777" w:rsidR="00FC5196" w:rsidRPr="00FC5196" w:rsidRDefault="00FC5196" w:rsidP="00FC5196">
      <w:pPr>
        <w:numPr>
          <w:ilvl w:val="1"/>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local secrets management integration</w:t>
      </w:r>
    </w:p>
    <w:p w14:paraId="27D8180B" w14:textId="77777777" w:rsidR="00FC5196" w:rsidRPr="00FC5196" w:rsidRDefault="00FC5196" w:rsidP="00FC5196">
      <w:pPr>
        <w:numPr>
          <w:ilvl w:val="1"/>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internal storage (object store + DB/graph)</w:t>
      </w:r>
    </w:p>
    <w:p w14:paraId="281F355D" w14:textId="77777777" w:rsidR="00FC5196" w:rsidRPr="00FC5196" w:rsidRDefault="00FC5196" w:rsidP="00FC5196">
      <w:pPr>
        <w:numPr>
          <w:ilvl w:val="1"/>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internal observability stack integration</w:t>
      </w:r>
    </w:p>
    <w:p w14:paraId="504F02AE" w14:textId="77777777" w:rsidR="00FC5196" w:rsidRPr="00FC5196" w:rsidRDefault="00FC5196" w:rsidP="00FC5196">
      <w:pPr>
        <w:numPr>
          <w:ilvl w:val="1"/>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no external dependencies required for core function (optional integrations allowed)</w:t>
      </w:r>
    </w:p>
    <w:p w14:paraId="0226BB82"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23.3 Network patterns (explicit connectivity requirements)</w:t>
      </w:r>
    </w:p>
    <w:p w14:paraId="22F42C17"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Endpoint agent network requirements</w:t>
      </w:r>
    </w:p>
    <w:p w14:paraId="0C4C3B3D" w14:textId="77777777" w:rsidR="00FC5196" w:rsidRPr="00FC5196" w:rsidRDefault="00FC5196" w:rsidP="00FC5196">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 enterprise proxy environments</w:t>
      </w:r>
    </w:p>
    <w:p w14:paraId="63894536" w14:textId="77777777" w:rsidR="00FC5196" w:rsidRPr="00FC5196" w:rsidRDefault="00FC5196" w:rsidP="00FC5196">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 mutual TLS (recommended) or certificate pinning (optional depending on enterprise policy)</w:t>
      </w:r>
    </w:p>
    <w:p w14:paraId="24310F59" w14:textId="77777777" w:rsidR="00FC5196" w:rsidRPr="00FC5196" w:rsidRDefault="00FC5196" w:rsidP="00FC5196">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 offline buffering and resumable uploads</w:t>
      </w:r>
    </w:p>
    <w:p w14:paraId="09267DEF" w14:textId="77777777" w:rsidR="00FC5196" w:rsidRPr="00FC5196" w:rsidRDefault="00FC5196" w:rsidP="00FC5196">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provide endpoint allowlist of destination domains/IPs for security review</w:t>
      </w:r>
    </w:p>
    <w:p w14:paraId="24BA00EF"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Connector network requirements</w:t>
      </w:r>
    </w:p>
    <w:p w14:paraId="0EC292C4" w14:textId="77777777" w:rsidR="00FC5196" w:rsidRPr="00FC5196" w:rsidRDefault="00FC5196" w:rsidP="00FC5196">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w:t>
      </w:r>
    </w:p>
    <w:p w14:paraId="598516AF" w14:textId="77777777" w:rsidR="00FC5196" w:rsidRPr="00FC5196" w:rsidRDefault="00FC5196" w:rsidP="00FC5196">
      <w:pPr>
        <w:numPr>
          <w:ilvl w:val="1"/>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outbound-only connections from on-prem collectors (preferred for strict environments)</w:t>
      </w:r>
    </w:p>
    <w:p w14:paraId="61C41B3A" w14:textId="77777777" w:rsidR="00FC5196" w:rsidRPr="00FC5196" w:rsidRDefault="00FC5196" w:rsidP="00FC5196">
      <w:pPr>
        <w:numPr>
          <w:ilvl w:val="1"/>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inbound firewall exceptions only when absolutely necessary</w:t>
      </w:r>
    </w:p>
    <w:p w14:paraId="3B55703D" w14:textId="77777777" w:rsidR="00FC5196" w:rsidRPr="00FC5196" w:rsidRDefault="00FC5196" w:rsidP="00FC5196">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 rotating credentials and short-lived tokens where available</w:t>
      </w:r>
    </w:p>
    <w:p w14:paraId="57BFAAC7" w14:textId="77777777" w:rsidR="00FC5196" w:rsidRPr="00FC5196" w:rsidRDefault="00FC5196" w:rsidP="00FC5196">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 least-privilege read-only access patterns</w:t>
      </w:r>
    </w:p>
    <w:p w14:paraId="6F076D3B" w14:textId="77777777" w:rsidR="00FC5196" w:rsidRPr="00FC5196" w:rsidRDefault="00FC5196" w:rsidP="00FC5196">
      <w:pPr>
        <w:spacing w:after="0" w:line="240" w:lineRule="auto"/>
        <w:rPr>
          <w:rFonts w:ascii="Times New Roman" w:eastAsia="Times New Roman" w:hAnsi="Times New Roman" w:cs="Times New Roman"/>
          <w:kern w:val="0"/>
          <w14:ligatures w14:val="none"/>
        </w:rPr>
      </w:pPr>
      <w:r w:rsidRPr="00FC5196">
        <w:rPr>
          <w:rFonts w:ascii="Times New Roman" w:eastAsia="Times New Roman" w:hAnsi="Times New Roman" w:cs="Times New Roman"/>
          <w:kern w:val="0"/>
          <w14:ligatures w14:val="none"/>
        </w:rPr>
        <w:pict w14:anchorId="61B03BC1">
          <v:rect id="_x0000_i1135" style="width:0;height:1.5pt" o:hralign="center" o:hrstd="t" o:hr="t" fillcolor="#a0a0a0" stroked="f"/>
        </w:pict>
      </w:r>
    </w:p>
    <w:p w14:paraId="0AF66194"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24) Observability and Operational Readiness</w:t>
      </w:r>
    </w:p>
    <w:p w14:paraId="290A28E2"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(Monitoring and runbooks are product requirements, not “later”)</w:t>
      </w:r>
    </w:p>
    <w:p w14:paraId="05CF2FD6"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24.1 Intent</w:t>
      </w:r>
    </w:p>
    <w:p w14:paraId="786ACE06"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WGI’s credibility depends on being able to prove:</w:t>
      </w:r>
    </w:p>
    <w:p w14:paraId="346EBF9B" w14:textId="77777777" w:rsidR="00FC5196" w:rsidRPr="00FC5196" w:rsidRDefault="00FC5196" w:rsidP="00FC5196">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capture coverage</w:t>
      </w:r>
    </w:p>
    <w:p w14:paraId="17B967B7" w14:textId="77777777" w:rsidR="00FC5196" w:rsidRPr="00FC5196" w:rsidRDefault="00FC5196" w:rsidP="00FC5196">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ingestion correctness</w:t>
      </w:r>
    </w:p>
    <w:p w14:paraId="3ECC991E" w14:textId="77777777" w:rsidR="00FC5196" w:rsidRPr="00FC5196" w:rsidRDefault="00FC5196" w:rsidP="00FC5196">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correlation confidence</w:t>
      </w:r>
    </w:p>
    <w:p w14:paraId="4A1AF23C" w14:textId="77777777" w:rsidR="00FC5196" w:rsidRPr="00FC5196" w:rsidRDefault="00FC5196" w:rsidP="00FC5196">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uncertainty posture</w:t>
      </w:r>
    </w:p>
    <w:p w14:paraId="06CBB594" w14:textId="77777777" w:rsidR="00FC5196" w:rsidRPr="00FC5196" w:rsidRDefault="00FC5196" w:rsidP="00FC5196">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output reproducibility</w:t>
      </w:r>
    </w:p>
    <w:p w14:paraId="500190B5"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The system must therefore instrument itself comprehensively and provide operational dashboards suitable for delivery teams and client IT/security stakeholders.</w:t>
      </w:r>
    </w:p>
    <w:p w14:paraId="67195475"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24.2 How it functions / operates (observability requirements)</w:t>
      </w:r>
    </w:p>
    <w:p w14:paraId="51C9EB23"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24.2.1 Metrics (must)</w:t>
      </w:r>
    </w:p>
    <w:p w14:paraId="4A4E875D"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emit and store metrics for:</w:t>
      </w:r>
    </w:p>
    <w:p w14:paraId="41ABD8F8" w14:textId="77777777" w:rsidR="00FC5196" w:rsidRPr="00FC5196" w:rsidRDefault="00FC5196" w:rsidP="00FC5196">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Endpoint health</w:t>
      </w:r>
    </w:p>
    <w:p w14:paraId="78AF884B"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device heartbeats, agent versions, policy bundle applied</w:t>
      </w:r>
    </w:p>
    <w:p w14:paraId="010C9C29"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buffering usage and upload lag</w:t>
      </w:r>
    </w:p>
    <w:p w14:paraId="5BCF8E8F"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capture state distribution (on/paused/disabled/offline)</w:t>
      </w:r>
    </w:p>
    <w:p w14:paraId="449CF099" w14:textId="77777777" w:rsidR="00FC5196" w:rsidRPr="00FC5196" w:rsidRDefault="00FC5196" w:rsidP="00FC5196">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Connector health</w:t>
      </w:r>
    </w:p>
    <w:p w14:paraId="53C6EB0F"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job run success rate, errors, extraction counts</w:t>
      </w:r>
    </w:p>
    <w:p w14:paraId="11347140"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ingestion lag and watermark progression</w:t>
      </w:r>
    </w:p>
    <w:p w14:paraId="23E94CB7"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schema drift alerts and mapping breakage indicators</w:t>
      </w:r>
    </w:p>
    <w:p w14:paraId="4830BF41" w14:textId="77777777" w:rsidR="00FC5196" w:rsidRPr="00FC5196" w:rsidRDefault="00FC5196" w:rsidP="00FC5196">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Correlation and reconstruction</w:t>
      </w:r>
    </w:p>
    <w:p w14:paraId="1125F1FD"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 cases reconstructable</w:t>
      </w:r>
    </w:p>
    <w:p w14:paraId="77C1346C"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 endpoint time linked to cases (and confidence distribution)</w:t>
      </w:r>
    </w:p>
    <w:p w14:paraId="4A05184F"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residual/unknown time share</w:t>
      </w:r>
    </w:p>
    <w:p w14:paraId="408258F4" w14:textId="77777777" w:rsidR="00FC5196" w:rsidRPr="00FC5196" w:rsidRDefault="00FC5196" w:rsidP="00FC5196">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Publication pipeline</w:t>
      </w:r>
    </w:p>
    <w:p w14:paraId="639B62B4"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time to generate event spine snapshot</w:t>
      </w:r>
    </w:p>
    <w:p w14:paraId="5B2679F7"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time to publish artifact pack</w:t>
      </w:r>
    </w:p>
    <w:p w14:paraId="6E21EC1E"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diff metrics between publication versions (dark share reduction, coverage improvement)</w:t>
      </w:r>
    </w:p>
    <w:p w14:paraId="266C309D" w14:textId="77777777" w:rsidR="00FC5196" w:rsidRPr="00FC5196" w:rsidRDefault="00FC5196" w:rsidP="00FC5196">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Policy enforcement</w:t>
      </w:r>
    </w:p>
    <w:p w14:paraId="1F91B84D"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allow/deny rates by action category</w:t>
      </w:r>
    </w:p>
    <w:p w14:paraId="34581D77"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export attempts and denials</w:t>
      </w:r>
    </w:p>
    <w:p w14:paraId="336F409D" w14:textId="77777777" w:rsidR="00FC5196" w:rsidRPr="00FC5196" w:rsidRDefault="00FC5196" w:rsidP="00FC5196">
      <w:pPr>
        <w:numPr>
          <w:ilvl w:val="1"/>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redaction obligations applied counts</w:t>
      </w:r>
    </w:p>
    <w:p w14:paraId="4E0E8D78"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24.2.2 Logs and traces (must)</w:t>
      </w:r>
    </w:p>
    <w:p w14:paraId="1F56048B"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All services must produce:</w:t>
      </w:r>
    </w:p>
    <w:p w14:paraId="41F91B11" w14:textId="77777777" w:rsidR="00FC5196" w:rsidRPr="00FC5196" w:rsidRDefault="00FC5196" w:rsidP="00FC5196">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structured logs (JSON) with tenant/engagement context tags</w:t>
      </w:r>
    </w:p>
    <w:p w14:paraId="0C903B76" w14:textId="77777777" w:rsidR="00FC5196" w:rsidRPr="00FC5196" w:rsidRDefault="00FC5196" w:rsidP="00FC5196">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distributed traces for ingestion and publication pipelines</w:t>
      </w:r>
    </w:p>
    <w:p w14:paraId="1445E102" w14:textId="77777777" w:rsidR="00FC5196" w:rsidRPr="00FC5196" w:rsidRDefault="00FC5196" w:rsidP="00FC5196">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correlation IDs propagated from ingestion to artifact generation for debugging</w:t>
      </w:r>
    </w:p>
    <w:p w14:paraId="57D5B39C"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lastRenderedPageBreak/>
        <w:t>24.2.3 Runbooks (must exist as deliverables)</w:t>
      </w:r>
    </w:p>
    <w:p w14:paraId="3C58561E"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Engineering must produce runbooks for:</w:t>
      </w:r>
    </w:p>
    <w:p w14:paraId="23EC8CB3" w14:textId="77777777" w:rsidR="00FC5196" w:rsidRPr="00FC5196" w:rsidRDefault="00FC5196" w:rsidP="00FC5196">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endpoint deployment and troubleshooting (Windows + macOS)</w:t>
      </w:r>
    </w:p>
    <w:p w14:paraId="44DE73A9" w14:textId="77777777" w:rsidR="00FC5196" w:rsidRPr="00FC5196" w:rsidRDefault="00FC5196" w:rsidP="00FC5196">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connector onboarding (API/DB/gateway/trace ingestion)</w:t>
      </w:r>
    </w:p>
    <w:p w14:paraId="250802EC" w14:textId="77777777" w:rsidR="00FC5196" w:rsidRPr="00FC5196" w:rsidRDefault="00FC5196" w:rsidP="00FC5196">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schema drift remediation workflow</w:t>
      </w:r>
    </w:p>
    <w:p w14:paraId="3F64DA1F" w14:textId="77777777" w:rsidR="00FC5196" w:rsidRPr="00FC5196" w:rsidRDefault="00FC5196" w:rsidP="00FC5196">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publication failures and rollback</w:t>
      </w:r>
    </w:p>
    <w:p w14:paraId="1B10AE8E" w14:textId="77777777" w:rsidR="00FC5196" w:rsidRPr="00FC5196" w:rsidRDefault="00FC5196" w:rsidP="00FC5196">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policy misconfiguration diagnosis</w:t>
      </w:r>
    </w:p>
    <w:p w14:paraId="6A054883" w14:textId="77777777" w:rsidR="00FC5196" w:rsidRPr="00FC5196" w:rsidRDefault="00FC5196" w:rsidP="00FC5196">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incident handling procedures (including tenant isolation breach response)</w:t>
      </w:r>
    </w:p>
    <w:p w14:paraId="67BBBC01" w14:textId="77777777" w:rsidR="00FC5196" w:rsidRPr="00FC5196" w:rsidRDefault="00FC5196" w:rsidP="00FC5196">
      <w:pPr>
        <w:spacing w:after="0" w:line="240" w:lineRule="auto"/>
        <w:rPr>
          <w:rFonts w:ascii="Times New Roman" w:eastAsia="Times New Roman" w:hAnsi="Times New Roman" w:cs="Times New Roman"/>
          <w:kern w:val="0"/>
          <w14:ligatures w14:val="none"/>
        </w:rPr>
      </w:pPr>
      <w:r w:rsidRPr="00FC5196">
        <w:rPr>
          <w:rFonts w:ascii="Times New Roman" w:eastAsia="Times New Roman" w:hAnsi="Times New Roman" w:cs="Times New Roman"/>
          <w:kern w:val="0"/>
          <w14:ligatures w14:val="none"/>
        </w:rPr>
        <w:pict w14:anchorId="40F15792">
          <v:rect id="_x0000_i1136" style="width:0;height:1.5pt" o:hralign="center" o:hrstd="t" o:hr="t" fillcolor="#a0a0a0" stroked="f"/>
        </w:pict>
      </w:r>
    </w:p>
    <w:p w14:paraId="28285A37"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25) Non</w:t>
      </w:r>
      <w:r w:rsidRPr="00FC5196">
        <w:rPr>
          <w:rFonts w:ascii="Times New Roman" w:eastAsia="Times New Roman" w:hAnsi="Times New Roman" w:cs="Times New Roman"/>
          <w:b/>
          <w:bCs/>
          <w:color w:val="000000"/>
          <w:kern w:val="36"/>
          <w:sz w:val="48"/>
          <w:szCs w:val="48"/>
          <w14:ligatures w14:val="none"/>
        </w:rPr>
        <w:noBreakHyphen/>
        <w:t>Functional Requirements: Performance, Scale, Reliability, and Correctness</w:t>
      </w:r>
    </w:p>
    <w:p w14:paraId="2F19C061"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25.1 Intent</w:t>
      </w:r>
    </w:p>
    <w:p w14:paraId="09F61F42"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WGI must operate under enterprise volumes without data loss, “silent wrongness,” or unbounded latencies—especially during executive playback and workshops.</w:t>
      </w:r>
    </w:p>
    <w:p w14:paraId="4219EE89"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25.2 How it functions / operates (explicit NFR requirements)</w:t>
      </w:r>
    </w:p>
    <w:p w14:paraId="77E0C326"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25.2.1 Ingestion reliability and correctness</w:t>
      </w:r>
    </w:p>
    <w:p w14:paraId="04AB90A7" w14:textId="77777777" w:rsidR="00FC5196" w:rsidRPr="00FC5196" w:rsidRDefault="00FC5196" w:rsidP="00FC5196">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tolerate at-least-once delivery from endpoints and connectors, with deduplication and idempotency controls.</w:t>
      </w:r>
    </w:p>
    <w:p w14:paraId="44D91648" w14:textId="77777777" w:rsidR="00FC5196" w:rsidRPr="00FC5196" w:rsidRDefault="00FC5196" w:rsidP="00FC5196">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preserve ordering within a case timeline where feasible; where not feasible, must indicate ordering uncertainty.</w:t>
      </w:r>
    </w:p>
    <w:p w14:paraId="5738AA29" w14:textId="77777777" w:rsidR="00FC5196" w:rsidRPr="00FC5196" w:rsidRDefault="00FC5196" w:rsidP="00FC5196">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store ingestion lineage sufficient to reproduce the event spine snapshot for a publication version.</w:t>
      </w:r>
    </w:p>
    <w:p w14:paraId="33E4D737"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25.2.2 Offline-first endpoint behavior</w:t>
      </w:r>
    </w:p>
    <w:p w14:paraId="6D21172B" w14:textId="77777777" w:rsidR="00FC5196" w:rsidRPr="00FC5196" w:rsidRDefault="00FC5196" w:rsidP="00FC5196">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Endpoint agent must buffer locally with capped storage and eviction rules.</w:t>
      </w:r>
    </w:p>
    <w:p w14:paraId="2982C3AF" w14:textId="77777777" w:rsidR="00FC5196" w:rsidRPr="00FC5196" w:rsidRDefault="00FC5196" w:rsidP="00FC5196">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recover from network outages without data corruption.</w:t>
      </w:r>
    </w:p>
    <w:p w14:paraId="1899DC2E" w14:textId="77777777" w:rsidR="00FC5196" w:rsidRPr="00FC5196" w:rsidRDefault="00FC5196" w:rsidP="00FC5196">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surface coverage impacts caused by offline periods separately from pauses and policy disables.</w:t>
      </w:r>
    </w:p>
    <w:p w14:paraId="61A08EC0"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25.2.3 Publication performance</w:t>
      </w:r>
    </w:p>
    <w:p w14:paraId="679144DF" w14:textId="77777777" w:rsidR="00FC5196" w:rsidRPr="00FC5196" w:rsidRDefault="00FC5196" w:rsidP="00FC5196">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Publication pipeline must support “end of week” generation without manual data engineering.</w:t>
      </w:r>
    </w:p>
    <w:p w14:paraId="4B0C1925" w14:textId="77777777" w:rsidR="00FC5196" w:rsidRPr="00FC5196" w:rsidRDefault="00FC5196" w:rsidP="00FC5196">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precompute replay/heat map aggregation cubes to avoid expensive ad-hoc queries during workshops.</w:t>
      </w:r>
    </w:p>
    <w:p w14:paraId="2A2D7D21" w14:textId="77777777" w:rsidR="00FC5196" w:rsidRPr="00FC5196" w:rsidRDefault="00FC5196" w:rsidP="00FC5196">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Must support regeneration (republish) based on validated updates without requiring full re-ingestion.</w:t>
      </w:r>
    </w:p>
    <w:p w14:paraId="2E2628EA"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25.2.4 Replay and heat map responsiveness</w:t>
      </w:r>
    </w:p>
    <w:p w14:paraId="08FC6F41" w14:textId="77777777" w:rsidR="00FC5196" w:rsidRPr="00FC5196" w:rsidRDefault="00FC5196" w:rsidP="00FC5196">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Aggregate replay must be fast enough to support live executive conversations.</w:t>
      </w:r>
    </w:p>
    <w:p w14:paraId="5744C6B6" w14:textId="77777777" w:rsidR="00FC5196" w:rsidRPr="00FC5196" w:rsidRDefault="00FC5196" w:rsidP="00FC5196">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Hotspot click-through must return evidence posture and top-contributing variant/case sets without timeouts.</w:t>
      </w:r>
    </w:p>
    <w:p w14:paraId="04881381" w14:textId="77777777" w:rsidR="00FC5196" w:rsidRPr="00FC5196" w:rsidRDefault="00FC5196" w:rsidP="00FC5196">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If a query is too expensive, the system must degrade gracefully using precomputed aggregates rather than failing silently.</w:t>
      </w:r>
    </w:p>
    <w:p w14:paraId="7360F81A" w14:textId="77777777" w:rsidR="00FC5196" w:rsidRPr="00FC5196" w:rsidRDefault="00FC5196" w:rsidP="00FC5196">
      <w:pPr>
        <w:spacing w:after="0" w:line="240" w:lineRule="auto"/>
        <w:rPr>
          <w:rFonts w:ascii="Times New Roman" w:eastAsia="Times New Roman" w:hAnsi="Times New Roman" w:cs="Times New Roman"/>
          <w:kern w:val="0"/>
          <w14:ligatures w14:val="none"/>
        </w:rPr>
      </w:pPr>
      <w:r w:rsidRPr="00FC5196">
        <w:rPr>
          <w:rFonts w:ascii="Times New Roman" w:eastAsia="Times New Roman" w:hAnsi="Times New Roman" w:cs="Times New Roman"/>
          <w:kern w:val="0"/>
          <w14:ligatures w14:val="none"/>
        </w:rPr>
        <w:pict w14:anchorId="05B95608">
          <v:rect id="_x0000_i1137" style="width:0;height:1.5pt" o:hralign="center" o:hrstd="t" o:hr="t" fillcolor="#a0a0a0" stroked="f"/>
        </w:pict>
      </w:r>
    </w:p>
    <w:p w14:paraId="6A1AFF25"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26) Success Metrics and KPIs</w:t>
      </w:r>
    </w:p>
    <w:p w14:paraId="28BB187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(How we know WGI is working in real engagements)</w:t>
      </w:r>
    </w:p>
    <w:p w14:paraId="2CA667E5"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26.1 Intent</w:t>
      </w:r>
    </w:p>
    <w:p w14:paraId="06EC8DCB"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Success metrics must reflect WGI’s core promise: establish a credible foundation of fact quickly, publish tangible artifacts, and shrink uncertainty through structured validation.</w:t>
      </w:r>
    </w:p>
    <w:p w14:paraId="3C0850CE"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26.2 How it functions / operates (core KPI definitions)</w:t>
      </w:r>
    </w:p>
    <w:p w14:paraId="2610C12F"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26.2.1 Time-to-value KPIs</w:t>
      </w:r>
    </w:p>
    <w:p w14:paraId="6BCFF373" w14:textId="77777777" w:rsidR="00FC5196" w:rsidRPr="00FC5196" w:rsidRDefault="00FC5196" w:rsidP="00FC5196">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Time to Capture Active:</w:t>
      </w:r>
      <w:r w:rsidRPr="00FC5196">
        <w:rPr>
          <w:rFonts w:ascii="Times New Roman" w:eastAsia="Times New Roman" w:hAnsi="Times New Roman" w:cs="Times New Roman"/>
          <w:color w:val="000000"/>
          <w:kern w:val="0"/>
          <w14:ligatures w14:val="none"/>
        </w:rPr>
        <w:t> time from tenant creation to endpoint + one connector source ingesting.</w:t>
      </w:r>
    </w:p>
    <w:p w14:paraId="23BB78A4" w14:textId="77777777" w:rsidR="00FC5196" w:rsidRPr="00FC5196" w:rsidRDefault="00FC5196" w:rsidP="00FC5196">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Time to First Insight:</w:t>
      </w:r>
      <w:r w:rsidRPr="00FC5196">
        <w:rPr>
          <w:rFonts w:ascii="Times New Roman" w:eastAsia="Times New Roman" w:hAnsi="Times New Roman" w:cs="Times New Roman"/>
          <w:color w:val="000000"/>
          <w:kern w:val="0"/>
          <w14:ligatures w14:val="none"/>
        </w:rPr>
        <w:t> time until first hotspot and coverage dashboard becomes meaningful (role-level allowed).</w:t>
      </w:r>
    </w:p>
    <w:p w14:paraId="6A0FFAC6" w14:textId="77777777" w:rsidR="00FC5196" w:rsidRPr="00FC5196" w:rsidRDefault="00FC5196" w:rsidP="00FC5196">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Time to Publish v1:</w:t>
      </w:r>
      <w:r w:rsidRPr="00FC5196">
        <w:rPr>
          <w:rFonts w:ascii="Times New Roman" w:eastAsia="Times New Roman" w:hAnsi="Times New Roman" w:cs="Times New Roman"/>
          <w:color w:val="000000"/>
          <w:kern w:val="0"/>
          <w14:ligatures w14:val="none"/>
        </w:rPr>
        <w:t> time from run start to Process Evidence Pack v1.</w:t>
      </w:r>
    </w:p>
    <w:p w14:paraId="02147DE9"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26.2.2 Evidence quality KPIs</w:t>
      </w:r>
    </w:p>
    <w:p w14:paraId="672F1069" w14:textId="77777777" w:rsidR="00FC5196" w:rsidRPr="00FC5196" w:rsidRDefault="00FC5196" w:rsidP="00FC5196">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Case Reconstruction Coverage:</w:t>
      </w:r>
      <w:r w:rsidRPr="00FC5196">
        <w:rPr>
          <w:rFonts w:ascii="Times New Roman" w:eastAsia="Times New Roman" w:hAnsi="Times New Roman" w:cs="Times New Roman"/>
          <w:color w:val="000000"/>
          <w:kern w:val="0"/>
          <w14:ligatures w14:val="none"/>
        </w:rPr>
        <w:t> % cases with reconstructable timelines above documentation-grade threshold.</w:t>
      </w:r>
    </w:p>
    <w:p w14:paraId="139571E7" w14:textId="77777777" w:rsidR="00FC5196" w:rsidRPr="00FC5196" w:rsidRDefault="00FC5196" w:rsidP="00FC5196">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Mapping Coverage:</w:t>
      </w:r>
      <w:r w:rsidRPr="00FC5196">
        <w:rPr>
          <w:rFonts w:ascii="Times New Roman" w:eastAsia="Times New Roman" w:hAnsi="Times New Roman" w:cs="Times New Roman"/>
          <w:color w:val="000000"/>
          <w:kern w:val="0"/>
          <w14:ligatures w14:val="none"/>
        </w:rPr>
        <w:t> % events mapped to taxonomy (L0–L2) vs unmapped bucket.</w:t>
      </w:r>
    </w:p>
    <w:p w14:paraId="673F68A8" w14:textId="77777777" w:rsidR="00FC5196" w:rsidRPr="00FC5196" w:rsidRDefault="00FC5196" w:rsidP="00FC5196">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Correlation Quality:</w:t>
      </w:r>
      <w:r w:rsidRPr="00FC5196">
        <w:rPr>
          <w:rFonts w:ascii="Times New Roman" w:eastAsia="Times New Roman" w:hAnsi="Times New Roman" w:cs="Times New Roman"/>
          <w:color w:val="000000"/>
          <w:kern w:val="0"/>
          <w14:ligatures w14:val="none"/>
        </w:rPr>
        <w:t> distribution of deterministic vs assisted vs role-only linkage, plus confidence distribution.</w:t>
      </w:r>
    </w:p>
    <w:p w14:paraId="069EE8A6"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lastRenderedPageBreak/>
        <w:t>26.2.3 Uncertainty KPIs (Bright/Dim/Dark)</w:t>
      </w:r>
    </w:p>
    <w:p w14:paraId="194FE633" w14:textId="77777777" w:rsidR="00FC5196" w:rsidRPr="00FC5196" w:rsidRDefault="00FC5196" w:rsidP="00FC5196">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Brightness Distribution:</w:t>
      </w:r>
      <w:r w:rsidRPr="00FC5196">
        <w:rPr>
          <w:rFonts w:ascii="Times New Roman" w:eastAsia="Times New Roman" w:hAnsi="Times New Roman" w:cs="Times New Roman"/>
          <w:color w:val="000000"/>
          <w:kern w:val="0"/>
          <w14:ligatures w14:val="none"/>
        </w:rPr>
        <w:t> % of modeled segments Bright/Dim/Dark at publish time.</w:t>
      </w:r>
    </w:p>
    <w:p w14:paraId="293EE75A" w14:textId="77777777" w:rsidR="00FC5196" w:rsidRPr="00FC5196" w:rsidRDefault="00FC5196" w:rsidP="00FC5196">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Residual/Unknown Time Share:</w:t>
      </w:r>
      <w:r w:rsidRPr="00FC5196">
        <w:rPr>
          <w:rFonts w:ascii="Times New Roman" w:eastAsia="Times New Roman" w:hAnsi="Times New Roman" w:cs="Times New Roman"/>
          <w:color w:val="000000"/>
          <w:kern w:val="0"/>
          <w14:ligatures w14:val="none"/>
        </w:rPr>
        <w:t> time share unclassified or unlinked; must be explicitly measured.</w:t>
      </w:r>
    </w:p>
    <w:p w14:paraId="6D3E43B4" w14:textId="77777777" w:rsidR="00FC5196" w:rsidRPr="00FC5196" w:rsidRDefault="00FC5196" w:rsidP="00FC5196">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Dark Room Shrink Rate:</w:t>
      </w:r>
      <w:r w:rsidRPr="00FC5196">
        <w:rPr>
          <w:rFonts w:ascii="Times New Roman" w:eastAsia="Times New Roman" w:hAnsi="Times New Roman" w:cs="Times New Roman"/>
          <w:color w:val="000000"/>
          <w:kern w:val="0"/>
          <w14:ligatures w14:val="none"/>
        </w:rPr>
        <w:t> change in dark coverage from v1 → v2 → v3.</w:t>
      </w:r>
    </w:p>
    <w:p w14:paraId="08B852B2"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26.2.4 Validation throughput KPIs</w:t>
      </w:r>
    </w:p>
    <w:p w14:paraId="22492559" w14:textId="77777777" w:rsidR="00FC5196" w:rsidRPr="00FC5196" w:rsidRDefault="00FC5196" w:rsidP="00FC5196">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Validation Completion Rate:</w:t>
      </w:r>
      <w:r w:rsidRPr="00FC5196">
        <w:rPr>
          <w:rFonts w:ascii="Times New Roman" w:eastAsia="Times New Roman" w:hAnsi="Times New Roman" w:cs="Times New Roman"/>
          <w:color w:val="000000"/>
          <w:kern w:val="0"/>
          <w14:ligatures w14:val="none"/>
        </w:rPr>
        <w:t> % of validation tasks completed per cycle.</w:t>
      </w:r>
    </w:p>
    <w:p w14:paraId="6B2A8106" w14:textId="77777777" w:rsidR="00FC5196" w:rsidRPr="00FC5196" w:rsidRDefault="00FC5196" w:rsidP="00FC5196">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Time to Resolve Top Uncertainty Items:</w:t>
      </w:r>
      <w:r w:rsidRPr="00FC5196">
        <w:rPr>
          <w:rFonts w:ascii="Times New Roman" w:eastAsia="Times New Roman" w:hAnsi="Times New Roman" w:cs="Times New Roman"/>
          <w:color w:val="000000"/>
          <w:kern w:val="0"/>
          <w14:ligatures w14:val="none"/>
        </w:rPr>
        <w:t> time to close top-ranked items by impact.</w:t>
      </w:r>
    </w:p>
    <w:p w14:paraId="58A4BE23" w14:textId="77777777" w:rsidR="00FC5196" w:rsidRPr="00FC5196" w:rsidRDefault="00FC5196" w:rsidP="00FC5196">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RACI Validation Coverage:</w:t>
      </w:r>
      <w:r w:rsidRPr="00FC5196">
        <w:rPr>
          <w:rFonts w:ascii="Times New Roman" w:eastAsia="Times New Roman" w:hAnsi="Times New Roman" w:cs="Times New Roman"/>
          <w:color w:val="000000"/>
          <w:kern w:val="0"/>
          <w14:ligatures w14:val="none"/>
        </w:rPr>
        <w:t> % of RACI cells validated vs proposed.</w:t>
      </w:r>
    </w:p>
    <w:p w14:paraId="431F2167"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26.2.5 Adoption and trust KPIs (guardrails)</w:t>
      </w:r>
    </w:p>
    <w:p w14:paraId="1C513A59" w14:textId="77777777" w:rsidR="00FC5196" w:rsidRPr="00FC5196" w:rsidRDefault="00FC5196" w:rsidP="00FC5196">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Opt-out / Pause Rate:</w:t>
      </w:r>
      <w:r w:rsidRPr="00FC5196">
        <w:rPr>
          <w:rFonts w:ascii="Times New Roman" w:eastAsia="Times New Roman" w:hAnsi="Times New Roman" w:cs="Times New Roman"/>
          <w:color w:val="000000"/>
          <w:kern w:val="0"/>
          <w14:ligatures w14:val="none"/>
        </w:rPr>
        <w:t> used as a trust signal; high rates indicate privacy posture or communication issues.</w:t>
      </w:r>
    </w:p>
    <w:p w14:paraId="73381835" w14:textId="77777777" w:rsidR="00FC5196" w:rsidRPr="00FC5196" w:rsidRDefault="00FC5196" w:rsidP="00FC5196">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Export Denial Rate:</w:t>
      </w:r>
      <w:r w:rsidRPr="00FC5196">
        <w:rPr>
          <w:rFonts w:ascii="Times New Roman" w:eastAsia="Times New Roman" w:hAnsi="Times New Roman" w:cs="Times New Roman"/>
          <w:color w:val="000000"/>
          <w:kern w:val="0"/>
          <w14:ligatures w14:val="none"/>
        </w:rPr>
        <w:t> indicates governance posture friction; should be expected in strict environments.</w:t>
      </w:r>
    </w:p>
    <w:p w14:paraId="4A05AC14" w14:textId="77777777" w:rsidR="00FC5196" w:rsidRPr="00FC5196" w:rsidRDefault="00FC5196" w:rsidP="00FC5196">
      <w:pPr>
        <w:spacing w:after="0" w:line="240" w:lineRule="auto"/>
        <w:rPr>
          <w:rFonts w:ascii="Times New Roman" w:eastAsia="Times New Roman" w:hAnsi="Times New Roman" w:cs="Times New Roman"/>
          <w:kern w:val="0"/>
          <w14:ligatures w14:val="none"/>
        </w:rPr>
      </w:pPr>
      <w:r w:rsidRPr="00FC5196">
        <w:rPr>
          <w:rFonts w:ascii="Times New Roman" w:eastAsia="Times New Roman" w:hAnsi="Times New Roman" w:cs="Times New Roman"/>
          <w:kern w:val="0"/>
          <w14:ligatures w14:val="none"/>
        </w:rPr>
        <w:pict w14:anchorId="32262A27">
          <v:rect id="_x0000_i1138" style="width:0;height:1.5pt" o:hralign="center" o:hrstd="t" o:hr="t" fillcolor="#a0a0a0" stroked="f"/>
        </w:pict>
      </w:r>
    </w:p>
    <w:p w14:paraId="56A75AA6"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27) Risk Register and Mitigation Plan</w:t>
      </w:r>
    </w:p>
    <w:p w14:paraId="6D4D74E8"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(Written to preempt enterprise deployment failure modes)</w:t>
      </w:r>
    </w:p>
    <w:p w14:paraId="4F8AE9FB"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27.1 Privacy/trust risk: “This feels like surveillance”</w:t>
      </w:r>
    </w:p>
    <w:p w14:paraId="1F3F2C36" w14:textId="77777777" w:rsidR="00FC5196" w:rsidRPr="00FC5196" w:rsidRDefault="00FC5196" w:rsidP="00FC5196">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Failure mode:</w:t>
      </w:r>
      <w:r w:rsidRPr="00FC5196">
        <w:rPr>
          <w:rFonts w:ascii="Times New Roman" w:eastAsia="Times New Roman" w:hAnsi="Times New Roman" w:cs="Times New Roman"/>
          <w:color w:val="000000"/>
          <w:kern w:val="0"/>
          <w14:ligatures w14:val="none"/>
        </w:rPr>
        <w:t> low participation, opt-outs, or stakeholder rejection.</w:t>
      </w:r>
    </w:p>
    <w:p w14:paraId="558FC7EB" w14:textId="77777777" w:rsidR="00FC5196" w:rsidRPr="00FC5196" w:rsidRDefault="00FC5196" w:rsidP="00FC5196">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Mitigations (required):</w:t>
      </w:r>
    </w:p>
    <w:p w14:paraId="07F553F9" w14:textId="77777777" w:rsidR="00FC5196" w:rsidRPr="00FC5196" w:rsidRDefault="00FC5196" w:rsidP="00FC5196">
      <w:pPr>
        <w:numPr>
          <w:ilvl w:val="1"/>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role-level default reporting and cohort suppression</w:t>
      </w:r>
    </w:p>
    <w:p w14:paraId="69A32383" w14:textId="77777777" w:rsidR="00FC5196" w:rsidRPr="00FC5196" w:rsidRDefault="00FC5196" w:rsidP="00FC5196">
      <w:pPr>
        <w:numPr>
          <w:ilvl w:val="1"/>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transparent widget + pause controls</w:t>
      </w:r>
    </w:p>
    <w:p w14:paraId="3296514D" w14:textId="77777777" w:rsidR="00FC5196" w:rsidRPr="00FC5196" w:rsidRDefault="00FC5196" w:rsidP="00FC5196">
      <w:pPr>
        <w:numPr>
          <w:ilvl w:val="1"/>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VCE minimization (metadata only default; no retention)</w:t>
      </w:r>
    </w:p>
    <w:p w14:paraId="4BB9C25A" w14:textId="77777777" w:rsidR="00FC5196" w:rsidRPr="00FC5196" w:rsidRDefault="00FC5196" w:rsidP="00FC5196">
      <w:pPr>
        <w:numPr>
          <w:ilvl w:val="1"/>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strict allowlist/blocklist and policy gating for any identity-level operations</w:t>
      </w:r>
    </w:p>
    <w:p w14:paraId="3061C632" w14:textId="77777777" w:rsidR="00FC5196" w:rsidRPr="00FC5196" w:rsidRDefault="00FC5196" w:rsidP="00FC5196">
      <w:pPr>
        <w:numPr>
          <w:ilvl w:val="1"/>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explicit “not a performance tool” product posture embedded in UX</w:t>
      </w:r>
    </w:p>
    <w:p w14:paraId="31FD3B4A"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27.2 Correlation risk: “We can’t reliably link endpoint behavior to cases”</w:t>
      </w:r>
    </w:p>
    <w:p w14:paraId="5AD85887" w14:textId="77777777" w:rsidR="00FC5196" w:rsidRPr="00FC5196" w:rsidRDefault="00FC5196" w:rsidP="00FC5196">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Failure mode:</w:t>
      </w:r>
      <w:r w:rsidRPr="00FC5196">
        <w:rPr>
          <w:rFonts w:ascii="Times New Roman" w:eastAsia="Times New Roman" w:hAnsi="Times New Roman" w:cs="Times New Roman"/>
          <w:color w:val="000000"/>
          <w:kern w:val="0"/>
          <w14:ligatures w14:val="none"/>
        </w:rPr>
        <w:t> event spine works, but “work-surface reality” cannot be attached to case timelines.</w:t>
      </w:r>
    </w:p>
    <w:p w14:paraId="38C91A4B" w14:textId="77777777" w:rsidR="00FC5196" w:rsidRPr="00FC5196" w:rsidRDefault="00FC5196" w:rsidP="00FC5196">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Mitigations (required):</w:t>
      </w:r>
    </w:p>
    <w:p w14:paraId="160294A1" w14:textId="77777777" w:rsidR="00FC5196" w:rsidRPr="00FC5196" w:rsidRDefault="00FC5196" w:rsidP="00FC5196">
      <w:pPr>
        <w:numPr>
          <w:ilvl w:val="1"/>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multi-mode linkage (deterministic, assisted, role-only) with explicit confidence labeling</w:t>
      </w:r>
    </w:p>
    <w:p w14:paraId="7C0C8EBF" w14:textId="77777777" w:rsidR="00FC5196" w:rsidRPr="00FC5196" w:rsidRDefault="00FC5196" w:rsidP="00FC5196">
      <w:pPr>
        <w:numPr>
          <w:ilvl w:val="1"/>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daily correlation diagnostics + automatic uncertainty items</w:t>
      </w:r>
    </w:p>
    <w:p w14:paraId="08CD2050" w14:textId="77777777" w:rsidR="00FC5196" w:rsidRPr="00FC5196" w:rsidRDefault="00FC5196" w:rsidP="00FC5196">
      <w:pPr>
        <w:numPr>
          <w:ilvl w:val="1"/>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optional “minimal tagging prompts” at key transitions where policy allows</w:t>
      </w:r>
    </w:p>
    <w:p w14:paraId="405D5855" w14:textId="77777777" w:rsidR="00FC5196" w:rsidRPr="00FC5196" w:rsidRDefault="00FC5196" w:rsidP="00FC5196">
      <w:pPr>
        <w:numPr>
          <w:ilvl w:val="1"/>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do not fabricate case-level linkages; report residual/unknown time honestly</w:t>
      </w:r>
    </w:p>
    <w:p w14:paraId="5812825B"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27.3 Schema drift risk: “Source systems change and silently break mappings”</w:t>
      </w:r>
    </w:p>
    <w:p w14:paraId="591FAFDA" w14:textId="77777777" w:rsidR="00FC5196" w:rsidRPr="00FC5196" w:rsidRDefault="00FC5196" w:rsidP="00FC5196">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Failure mode:</w:t>
      </w:r>
      <w:r w:rsidRPr="00FC5196">
        <w:rPr>
          <w:rFonts w:ascii="Times New Roman" w:eastAsia="Times New Roman" w:hAnsi="Times New Roman" w:cs="Times New Roman"/>
          <w:color w:val="000000"/>
          <w:kern w:val="0"/>
          <w14:ligatures w14:val="none"/>
        </w:rPr>
        <w:t> publication produces wrong activity mappings.</w:t>
      </w:r>
    </w:p>
    <w:p w14:paraId="2FAA3362" w14:textId="77777777" w:rsidR="00FC5196" w:rsidRPr="00FC5196" w:rsidRDefault="00FC5196" w:rsidP="00FC5196">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Mitigations (required):</w:t>
      </w:r>
    </w:p>
    <w:p w14:paraId="2F8213BD" w14:textId="77777777" w:rsidR="00FC5196" w:rsidRPr="00FC5196" w:rsidRDefault="00FC5196" w:rsidP="00FC5196">
      <w:pPr>
        <w:numPr>
          <w:ilvl w:val="1"/>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schema drift detection and publication gating</w:t>
      </w:r>
    </w:p>
    <w:p w14:paraId="2C3C0B09" w14:textId="77777777" w:rsidR="00FC5196" w:rsidRPr="00FC5196" w:rsidRDefault="00FC5196" w:rsidP="00FC5196">
      <w:pPr>
        <w:numPr>
          <w:ilvl w:val="1"/>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mapping versioning + lineage</w:t>
      </w:r>
    </w:p>
    <w:p w14:paraId="168015CA" w14:textId="77777777" w:rsidR="00FC5196" w:rsidRPr="00FC5196" w:rsidRDefault="00FC5196" w:rsidP="00FC5196">
      <w:pPr>
        <w:numPr>
          <w:ilvl w:val="1"/>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automated sanity checks (missing fields, event count anomalies)</w:t>
      </w:r>
    </w:p>
    <w:p w14:paraId="4AD09EBB" w14:textId="77777777" w:rsidR="00FC5196" w:rsidRPr="00FC5196" w:rsidRDefault="00FC5196" w:rsidP="00FC5196">
      <w:pPr>
        <w:numPr>
          <w:ilvl w:val="1"/>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operators alerted with recommended corrective actions</w:t>
      </w:r>
    </w:p>
    <w:p w14:paraId="40663630"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27.4 Output credibility risk: “The BPMN looks clean but is wrong”</w:t>
      </w:r>
    </w:p>
    <w:p w14:paraId="2C39A981" w14:textId="77777777" w:rsidR="00FC5196" w:rsidRPr="00FC5196" w:rsidRDefault="00FC5196" w:rsidP="00FC5196">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Failure mode:</w:t>
      </w:r>
      <w:r w:rsidRPr="00FC5196">
        <w:rPr>
          <w:rFonts w:ascii="Times New Roman" w:eastAsia="Times New Roman" w:hAnsi="Times New Roman" w:cs="Times New Roman"/>
          <w:color w:val="000000"/>
          <w:kern w:val="0"/>
          <w14:ligatures w14:val="none"/>
        </w:rPr>
        <w:t> executives reject outputs; trust collapses.</w:t>
      </w:r>
    </w:p>
    <w:p w14:paraId="3B287A14" w14:textId="77777777" w:rsidR="00FC5196" w:rsidRPr="00FC5196" w:rsidRDefault="00FC5196" w:rsidP="00FC5196">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Mitigations (required):</w:t>
      </w:r>
    </w:p>
    <w:p w14:paraId="1AE01E4B" w14:textId="77777777" w:rsidR="00FC5196" w:rsidRPr="00FC5196" w:rsidRDefault="00FC5196" w:rsidP="00FC5196">
      <w:pPr>
        <w:numPr>
          <w:ilvl w:val="1"/>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Bright/Dim/Dark overlays embedded into BPMN, narratives, and replay</w:t>
      </w:r>
    </w:p>
    <w:p w14:paraId="22F6F299" w14:textId="77777777" w:rsidR="00FC5196" w:rsidRPr="00FC5196" w:rsidRDefault="00FC5196" w:rsidP="00FC5196">
      <w:pPr>
        <w:numPr>
          <w:ilvl w:val="1"/>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evidence pointers and provenance for modeled segments</w:t>
      </w:r>
    </w:p>
    <w:p w14:paraId="76C598C4" w14:textId="77777777" w:rsidR="00FC5196" w:rsidRPr="00FC5196" w:rsidRDefault="00FC5196" w:rsidP="00FC5196">
      <w:pPr>
        <w:numPr>
          <w:ilvl w:val="1"/>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publish placeholders for dark segments rather than inventing flow</w:t>
      </w:r>
    </w:p>
    <w:p w14:paraId="15829875" w14:textId="77777777" w:rsidR="00FC5196" w:rsidRPr="00FC5196" w:rsidRDefault="00FC5196" w:rsidP="00FC5196">
      <w:pPr>
        <w:numPr>
          <w:ilvl w:val="1"/>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validation hub required; v1 is explicitly “publish then validate”</w:t>
      </w:r>
    </w:p>
    <w:p w14:paraId="4E1F80B8"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27.5 Security risk: “Connectors expand blast radius”</w:t>
      </w:r>
    </w:p>
    <w:p w14:paraId="2999DFDF" w14:textId="77777777" w:rsidR="00FC5196" w:rsidRPr="00FC5196" w:rsidRDefault="00FC5196" w:rsidP="00FC5196">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Failure mode:</w:t>
      </w:r>
      <w:r w:rsidRPr="00FC5196">
        <w:rPr>
          <w:rFonts w:ascii="Times New Roman" w:eastAsia="Times New Roman" w:hAnsi="Times New Roman" w:cs="Times New Roman"/>
          <w:color w:val="000000"/>
          <w:kern w:val="0"/>
          <w14:ligatures w14:val="none"/>
        </w:rPr>
        <w:t> connector credentials leak; excessive data extracted.</w:t>
      </w:r>
    </w:p>
    <w:p w14:paraId="0F2E3D5D" w14:textId="77777777" w:rsidR="00FC5196" w:rsidRPr="00FC5196" w:rsidRDefault="00FC5196" w:rsidP="00FC5196">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Mitigations (required):</w:t>
      </w:r>
    </w:p>
    <w:p w14:paraId="7BF4D9F8" w14:textId="77777777" w:rsidR="00FC5196" w:rsidRPr="00FC5196" w:rsidRDefault="00FC5196" w:rsidP="00FC5196">
      <w:pPr>
        <w:numPr>
          <w:ilvl w:val="1"/>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least privilege read-only extraction scopes</w:t>
      </w:r>
    </w:p>
    <w:p w14:paraId="7B5B0057" w14:textId="77777777" w:rsidR="00FC5196" w:rsidRPr="00FC5196" w:rsidRDefault="00FC5196" w:rsidP="00FC5196">
      <w:pPr>
        <w:numPr>
          <w:ilvl w:val="1"/>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secrets manager integration + rotation</w:t>
      </w:r>
    </w:p>
    <w:p w14:paraId="6D29168B" w14:textId="77777777" w:rsidR="00FC5196" w:rsidRPr="00FC5196" w:rsidRDefault="00FC5196" w:rsidP="00FC5196">
      <w:pPr>
        <w:numPr>
          <w:ilvl w:val="1"/>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extraction allowlists (tables/objects/endpoints)</w:t>
      </w:r>
    </w:p>
    <w:p w14:paraId="5C52C5F6" w14:textId="77777777" w:rsidR="00FC5196" w:rsidRPr="00FC5196" w:rsidRDefault="00FC5196" w:rsidP="00FC5196">
      <w:pPr>
        <w:numPr>
          <w:ilvl w:val="1"/>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audit logs for connector config changes and job runs</w:t>
      </w:r>
    </w:p>
    <w:p w14:paraId="6E8144C2" w14:textId="77777777" w:rsidR="00FC5196" w:rsidRPr="00FC5196" w:rsidRDefault="00FC5196" w:rsidP="00FC5196">
      <w:pPr>
        <w:numPr>
          <w:ilvl w:val="1"/>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policy gating for adding new connectors</w:t>
      </w:r>
    </w:p>
    <w:p w14:paraId="7037B0DF"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27.6 Operational risk: “Endpoint agent destabilizes devices or is blocked”</w:t>
      </w:r>
    </w:p>
    <w:p w14:paraId="23895885" w14:textId="77777777" w:rsidR="00FC5196" w:rsidRPr="00FC5196" w:rsidRDefault="00FC5196" w:rsidP="00FC5196">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Failure mode:</w:t>
      </w:r>
      <w:r w:rsidRPr="00FC5196">
        <w:rPr>
          <w:rFonts w:ascii="Times New Roman" w:eastAsia="Times New Roman" w:hAnsi="Times New Roman" w:cs="Times New Roman"/>
          <w:color w:val="000000"/>
          <w:kern w:val="0"/>
          <w14:ligatures w14:val="none"/>
        </w:rPr>
        <w:t> agent causes performance issues, is quarantined, or cannot be deployed broadly.</w:t>
      </w:r>
    </w:p>
    <w:p w14:paraId="6715A362" w14:textId="77777777" w:rsidR="00FC5196" w:rsidRPr="00FC5196" w:rsidRDefault="00FC5196" w:rsidP="00FC5196">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Mitigations (required):</w:t>
      </w:r>
    </w:p>
    <w:p w14:paraId="4429C1DD" w14:textId="77777777" w:rsidR="00FC5196" w:rsidRPr="00FC5196" w:rsidRDefault="00FC5196" w:rsidP="00FC5196">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signed binaries + enterprise-friendly packaging</w:t>
      </w:r>
    </w:p>
    <w:p w14:paraId="10FF1E45" w14:textId="77777777" w:rsidR="00FC5196" w:rsidRPr="00FC5196" w:rsidRDefault="00FC5196" w:rsidP="00FC5196">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resource caps and throttling</w:t>
      </w:r>
    </w:p>
    <w:p w14:paraId="2638EE85" w14:textId="77777777" w:rsidR="00FC5196" w:rsidRPr="00FC5196" w:rsidRDefault="00FC5196" w:rsidP="00FC5196">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compatibility matrix and automated self-diagnostics</w:t>
      </w:r>
    </w:p>
    <w:p w14:paraId="712339A8" w14:textId="77777777" w:rsidR="00FC5196" w:rsidRPr="00FC5196" w:rsidRDefault="00FC5196" w:rsidP="00FC5196">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offline buffering with bounded storage</w:t>
      </w:r>
    </w:p>
    <w:p w14:paraId="6F67DDF6" w14:textId="77777777" w:rsidR="00FC5196" w:rsidRPr="00FC5196" w:rsidRDefault="00FC5196" w:rsidP="00FC5196">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“safe mode” capture posture if performance issues detected</w:t>
      </w:r>
    </w:p>
    <w:p w14:paraId="7EBB10D6"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37A1BF2D">
          <v:rect id="_x0000_i1149" alt="" style="width:468pt;height:.05pt;mso-width-percent:0;mso-height-percent:0;mso-width-percent:0;mso-height-percent:0" o:hralign="center" o:hrstd="t" o:hr="t" fillcolor="#a0a0a0" stroked="f"/>
        </w:pict>
      </w:r>
    </w:p>
    <w:p w14:paraId="6981E64A"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28) Engineering Implementation Sequencing Plan (v1)</w:t>
      </w:r>
    </w:p>
    <w:p w14:paraId="376C8B29"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i/>
          <w:iCs/>
          <w:color w:val="000000"/>
          <w:kern w:val="0"/>
          <w14:ligatures w14:val="none"/>
        </w:rPr>
        <w:t>(Workstreams, dependencies, and “what must ship together”)</w:t>
      </w:r>
    </w:p>
    <w:p w14:paraId="5A237B69"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28.1 Intent</w:t>
      </w:r>
    </w:p>
    <w:p w14:paraId="1E424AFB"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Engineering needs a build plan that respects dependency order. Many WGI features cannot be delivered as isolated widgets because trust, provenance, and reproducibility must exist end-to-end.</w:t>
      </w:r>
    </w:p>
    <w:p w14:paraId="70433EDF"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This sequencing is structured so the team can deliver a usable v1 that supports a real 1–2 week engagement without hidden manual work.</w:t>
      </w:r>
    </w:p>
    <w:p w14:paraId="5ECFD9FC" w14:textId="77777777" w:rsidR="00FC5196" w:rsidRPr="00FC5196" w:rsidRDefault="00FC5196" w:rsidP="00FC519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C5196">
        <w:rPr>
          <w:rFonts w:ascii="Times New Roman" w:eastAsia="Times New Roman" w:hAnsi="Times New Roman" w:cs="Times New Roman"/>
          <w:b/>
          <w:bCs/>
          <w:color w:val="000000"/>
          <w:kern w:val="0"/>
          <w:sz w:val="36"/>
          <w:szCs w:val="36"/>
          <w14:ligatures w14:val="none"/>
        </w:rPr>
        <w:t>28.2 How it functions / operates (recommended workstreams)</w:t>
      </w:r>
    </w:p>
    <w:p w14:paraId="66EA84D1"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A — Tenant/Engagement Foundations (must start first)</w:t>
      </w:r>
    </w:p>
    <w:p w14:paraId="4DF631D2"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78E234B4" w14:textId="77777777" w:rsidR="00FC5196" w:rsidRPr="00FC5196" w:rsidRDefault="00FC5196" w:rsidP="00FC5196">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tenant provisioning and isolation model</w:t>
      </w:r>
    </w:p>
    <w:p w14:paraId="190CE16B" w14:textId="77777777" w:rsidR="00FC5196" w:rsidRPr="00FC5196" w:rsidRDefault="00FC5196" w:rsidP="00FC5196">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engagement workspace lifecycle (draft → capture_active → publishing → validation → closed)</w:t>
      </w:r>
    </w:p>
    <w:p w14:paraId="1E307B4C" w14:textId="77777777" w:rsidR="00FC5196" w:rsidRPr="00FC5196" w:rsidRDefault="00FC5196" w:rsidP="00FC5196">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policy bundle versioning and distribution plumbing (even before full policy logic)</w:t>
      </w:r>
    </w:p>
    <w:p w14:paraId="44F6D9A4" w14:textId="77777777" w:rsidR="00FC5196" w:rsidRPr="00FC5196" w:rsidRDefault="00FC5196" w:rsidP="00FC5196">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audit log service skeleton (append-only)</w:t>
      </w:r>
    </w:p>
    <w:p w14:paraId="4D0849E9"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Why it must come first:</w:t>
      </w:r>
      <w:r w:rsidRPr="00FC5196">
        <w:rPr>
          <w:rFonts w:ascii="Times New Roman" w:eastAsia="Times New Roman" w:hAnsi="Times New Roman" w:cs="Times New Roman"/>
          <w:color w:val="000000"/>
          <w:kern w:val="0"/>
          <w14:ligatures w14:val="none"/>
        </w:rPr>
        <w:t> everything else must be scoped to tenant+engagement and logged.</w:t>
      </w:r>
    </w:p>
    <w:p w14:paraId="5208479C"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5F1DC88E">
          <v:rect id="_x0000_i1148" alt="" style="width:468pt;height:.05pt;mso-width-percent:0;mso-height-percent:0;mso-width-percent:0;mso-height-percent:0" o:hralign="center" o:hrstd="t" o:hr="t" fillcolor="#a0a0a0" stroked="f"/>
        </w:pict>
      </w:r>
    </w:p>
    <w:p w14:paraId="22B00EF4"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B — Endpoint Agent + Widget (Windows/macOS) (parallel early)</w:t>
      </w:r>
    </w:p>
    <w:p w14:paraId="573A73F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787FB5F3" w14:textId="77777777" w:rsidR="00FC5196" w:rsidRPr="00FC5196" w:rsidRDefault="00FC5196" w:rsidP="00FC5196">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lastRenderedPageBreak/>
        <w:t>focus sessions + interaction slices capture</w:t>
      </w:r>
    </w:p>
    <w:p w14:paraId="567428B5" w14:textId="77777777" w:rsidR="00FC5196" w:rsidRPr="00FC5196" w:rsidRDefault="00FC5196" w:rsidP="00FC5196">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widget transparency + pause controls</w:t>
      </w:r>
    </w:p>
    <w:p w14:paraId="414A8424" w14:textId="77777777" w:rsidR="00FC5196" w:rsidRPr="00FC5196" w:rsidRDefault="00FC5196" w:rsidP="00FC5196">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policy enforcement at agent (allowlists, VCE triggers, caps)</w:t>
      </w:r>
    </w:p>
    <w:p w14:paraId="62BC317E" w14:textId="77777777" w:rsidR="00FC5196" w:rsidRPr="00FC5196" w:rsidRDefault="00FC5196" w:rsidP="00FC5196">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secure ingestion to tenant endpoints</w:t>
      </w:r>
    </w:p>
    <w:p w14:paraId="68C3957F" w14:textId="77777777" w:rsidR="00FC5196" w:rsidRPr="00FC5196" w:rsidRDefault="00FC5196" w:rsidP="00FC5196">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health dashboards (device count, active capture, applied policy version)</w:t>
      </w:r>
    </w:p>
    <w:p w14:paraId="324B2A7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 A (tenant config, policy bundle distribution, ingestion endpoints)</w:t>
      </w:r>
    </w:p>
    <w:p w14:paraId="08A8DE57"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4CB3C2F6">
          <v:rect id="_x0000_i1147" alt="" style="width:468pt;height:.05pt;mso-width-percent:0;mso-height-percent:0;mso-width-percent:0;mso-height-percent:0" o:hralign="center" o:hrstd="t" o:hr="t" fillcolor="#a0a0a0" stroked="f"/>
        </w:pict>
      </w:r>
    </w:p>
    <w:p w14:paraId="5166718B"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C — Connector Framework + Ingestion Lineage (parallel early)</w:t>
      </w:r>
    </w:p>
    <w:p w14:paraId="621EB55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4F1FAE42" w14:textId="77777777" w:rsidR="00FC5196" w:rsidRPr="00FC5196" w:rsidRDefault="00FC5196" w:rsidP="00FC5196">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connector runner model + job run lineage objects</w:t>
      </w:r>
    </w:p>
    <w:p w14:paraId="0D6D0A26" w14:textId="77777777" w:rsidR="00FC5196" w:rsidRPr="00FC5196" w:rsidRDefault="00FC5196" w:rsidP="00FC5196">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raw landing + normalized evidence store</w:t>
      </w:r>
    </w:p>
    <w:p w14:paraId="2B2B040F" w14:textId="77777777" w:rsidR="00FC5196" w:rsidRPr="00FC5196" w:rsidRDefault="00FC5196" w:rsidP="00FC5196">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incremental extraction with watermark strategy</w:t>
      </w:r>
    </w:p>
    <w:p w14:paraId="2C478C64" w14:textId="77777777" w:rsidR="00FC5196" w:rsidRPr="00FC5196" w:rsidRDefault="00FC5196" w:rsidP="00FC5196">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schema drift detection pipeline and operator alerts</w:t>
      </w:r>
    </w:p>
    <w:p w14:paraId="4FE1A31B" w14:textId="77777777" w:rsidR="00FC5196" w:rsidRPr="00FC5196" w:rsidRDefault="00FC5196" w:rsidP="00FC5196">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initial connector set (minimum viable across: system-of-record + integration telemetry + trace ingestion)</w:t>
      </w:r>
    </w:p>
    <w:p w14:paraId="1E3B274A"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 A (tenant/engagement containers, audit logging)</w:t>
      </w:r>
    </w:p>
    <w:p w14:paraId="5E5F0B9C"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3F314A39">
          <v:rect id="_x0000_i1146" alt="" style="width:468pt;height:.05pt;mso-width-percent:0;mso-height-percent:0;mso-width-percent:0;mso-height-percent:0" o:hralign="center" o:hrstd="t" o:hr="t" fillcolor="#a0a0a0" stroked="f"/>
        </w:pict>
      </w:r>
    </w:p>
    <w:p w14:paraId="7F4D55AE"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D — Canonical Event Spine + Mapping Versioning</w:t>
      </w:r>
    </w:p>
    <w:p w14:paraId="54DCF7A2"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3C14F29F" w14:textId="77777777" w:rsidR="00FC5196" w:rsidRPr="00FC5196" w:rsidRDefault="00FC5196" w:rsidP="00FC5196">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taxonomy version objects (L0–L2) and activity dictionary</w:t>
      </w:r>
    </w:p>
    <w:p w14:paraId="0AAC7F67" w14:textId="77777777" w:rsidR="00FC5196" w:rsidRPr="00FC5196" w:rsidRDefault="00FC5196" w:rsidP="00FC5196">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mapping rule engine + mapping versioning</w:t>
      </w:r>
    </w:p>
    <w:p w14:paraId="16A04A64" w14:textId="77777777" w:rsidR="00FC5196" w:rsidRPr="00FC5196" w:rsidRDefault="00FC5196" w:rsidP="00FC5196">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canonical activity event generation with confidence and Bright/Dim/Dark assignment</w:t>
      </w:r>
    </w:p>
    <w:p w14:paraId="1E52AC1B" w14:textId="77777777" w:rsidR="00FC5196" w:rsidRPr="00FC5196" w:rsidRDefault="00FC5196" w:rsidP="00FC5196">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residual/unknown time computation</w:t>
      </w:r>
    </w:p>
    <w:p w14:paraId="64A1501D"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Workstreams B and C (evidence sources)</w:t>
      </w:r>
    </w:p>
    <w:p w14:paraId="1B8B4D3E"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23DB11BE">
          <v:rect id="_x0000_i1145" alt="" style="width:468pt;height:.05pt;mso-width-percent:0;mso-height-percent:0;mso-width-percent:0;mso-height-percent:0" o:hralign="center" o:hrstd="t" o:hr="t" fillcolor="#a0a0a0" stroked="f"/>
        </w:pict>
      </w:r>
    </w:p>
    <w:p w14:paraId="4A1EFBCB"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E — Correlation Engine (endpoint ↔ case linking)</w:t>
      </w:r>
    </w:p>
    <w:p w14:paraId="21AE8466"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3F19F4E0" w14:textId="77777777" w:rsidR="00FC5196" w:rsidRPr="00FC5196" w:rsidRDefault="00FC5196" w:rsidP="00FC5196">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deterministic linkage mechanisms where feasible</w:t>
      </w:r>
    </w:p>
    <w:p w14:paraId="61D41B93" w14:textId="77777777" w:rsidR="00FC5196" w:rsidRPr="00FC5196" w:rsidRDefault="00FC5196" w:rsidP="00FC5196">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assisted linkage with explainability features</w:t>
      </w:r>
    </w:p>
    <w:p w14:paraId="2132CD51" w14:textId="77777777" w:rsidR="00FC5196" w:rsidRPr="00FC5196" w:rsidRDefault="00FC5196" w:rsidP="00FC5196">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role-only fallback association</w:t>
      </w:r>
    </w:p>
    <w:p w14:paraId="34FB5A05" w14:textId="77777777" w:rsidR="00FC5196" w:rsidRPr="00FC5196" w:rsidRDefault="00FC5196" w:rsidP="00FC5196">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daily correlation diagnostics + uncertainty item generation</w:t>
      </w:r>
    </w:p>
    <w:p w14:paraId="29B93122"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lastRenderedPageBreak/>
        <w:t>Dependencies:</w:t>
      </w:r>
      <w:r w:rsidRPr="00FC5196">
        <w:rPr>
          <w:rFonts w:ascii="Times New Roman" w:eastAsia="Times New Roman" w:hAnsi="Times New Roman" w:cs="Times New Roman"/>
          <w:color w:val="000000"/>
          <w:kern w:val="0"/>
          <w14:ligatures w14:val="none"/>
        </w:rPr>
        <w:t> Workstreams B, C, D</w:t>
      </w:r>
    </w:p>
    <w:p w14:paraId="409EAB7C"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2F62C9EE">
          <v:rect id="_x0000_i1144" alt="" style="width:468pt;height:.05pt;mso-width-percent:0;mso-height-percent:0;mso-width-percent:0;mso-height-percent:0" o:hralign="center" o:hrstd="t" o:hr="t" fillcolor="#a0a0a0" stroked="f"/>
        </w:pict>
      </w:r>
    </w:p>
    <w:p w14:paraId="22258E7D"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F — Work Reality Graph Service + Query APIs</w:t>
      </w:r>
    </w:p>
    <w:p w14:paraId="15D80E1B"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1CA1DA3B" w14:textId="77777777" w:rsidR="00FC5196" w:rsidRPr="00FC5196" w:rsidRDefault="00FC5196" w:rsidP="00FC5196">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graph persistence model (nodes/edges typed, tenant-scoped)</w:t>
      </w:r>
    </w:p>
    <w:p w14:paraId="083DDAA9" w14:textId="77777777" w:rsidR="00FC5196" w:rsidRPr="00FC5196" w:rsidRDefault="00FC5196" w:rsidP="00FC5196">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query contracts used by replay and publishing</w:t>
      </w:r>
    </w:p>
    <w:p w14:paraId="47FA34F9" w14:textId="77777777" w:rsidR="00FC5196" w:rsidRPr="00FC5196" w:rsidRDefault="00FC5196" w:rsidP="00FC5196">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publication version objects and artifact references</w:t>
      </w:r>
    </w:p>
    <w:p w14:paraId="64CF1B68" w14:textId="77777777" w:rsidR="00FC5196" w:rsidRPr="00FC5196" w:rsidRDefault="00FC5196" w:rsidP="00FC5196">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evidence trail retrieval APIs</w:t>
      </w:r>
    </w:p>
    <w:p w14:paraId="785B54A5"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Workstreams D and E</w:t>
      </w:r>
    </w:p>
    <w:p w14:paraId="62CB4569"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11D208BF">
          <v:rect id="_x0000_i1143" alt="" style="width:468pt;height:.05pt;mso-width-percent:0;mso-height-percent:0;mso-width-percent:0;mso-height-percent:0" o:hralign="center" o:hrstd="t" o:hr="t" fillcolor="#a0a0a0" stroked="f"/>
        </w:pict>
      </w:r>
    </w:p>
    <w:p w14:paraId="2B32B692"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G — Publishing Engine (BPMN, swimlanes, RACI, narratives)</w:t>
      </w:r>
    </w:p>
    <w:p w14:paraId="5392C851"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411BBDFE" w14:textId="77777777" w:rsidR="00FC5196" w:rsidRPr="00FC5196" w:rsidRDefault="00FC5196" w:rsidP="00FC5196">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BPMN 2.0 XML generation + extension metadata embedding (confidence/brightness/evidence pointers)</w:t>
      </w:r>
    </w:p>
    <w:p w14:paraId="605488B2" w14:textId="77777777" w:rsidR="00FC5196" w:rsidRPr="00FC5196" w:rsidRDefault="00FC5196" w:rsidP="00FC5196">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poster rendering pipeline (PDF/PNG) with heat overlays</w:t>
      </w:r>
    </w:p>
    <w:p w14:paraId="260D032F" w14:textId="77777777" w:rsidR="00FC5196" w:rsidRPr="00FC5196" w:rsidRDefault="00FC5196" w:rsidP="00FC5196">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swimlane generation (role required; system optional)</w:t>
      </w:r>
    </w:p>
    <w:p w14:paraId="5C3FF8D7" w14:textId="77777777" w:rsidR="00FC5196" w:rsidRPr="00FC5196" w:rsidRDefault="00FC5196" w:rsidP="00FC5196">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RACI generation with proposed vs validated status</w:t>
      </w:r>
    </w:p>
    <w:p w14:paraId="1D3A36FC" w14:textId="77777777" w:rsidR="00FC5196" w:rsidRPr="00FC5196" w:rsidRDefault="00FC5196" w:rsidP="00FC5196">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narrative generation with embedded validation prompts</w:t>
      </w:r>
    </w:p>
    <w:p w14:paraId="5D5C2415" w14:textId="77777777" w:rsidR="00FC5196" w:rsidRPr="00FC5196" w:rsidRDefault="00FC5196" w:rsidP="00FC5196">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Process Evidence Pack packaging</w:t>
      </w:r>
    </w:p>
    <w:p w14:paraId="32E11EDC"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Workstreams D, F</w:t>
      </w:r>
    </w:p>
    <w:p w14:paraId="0169A09D"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727C8248">
          <v:rect id="_x0000_i1142" alt="" style="width:468pt;height:.05pt;mso-width-percent:0;mso-height-percent:0;mso-width-percent:0;mso-height-percent:0" o:hralign="center" o:hrstd="t" o:hr="t" fillcolor="#a0a0a0" stroked="f"/>
        </w:pict>
      </w:r>
    </w:p>
    <w:p w14:paraId="4C434D79"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H — Replay/Simulation Engine (must ship with publishing)</w:t>
      </w:r>
    </w:p>
    <w:p w14:paraId="4CFFFBC4"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136A6739" w14:textId="77777777" w:rsidR="00FC5196" w:rsidRPr="00FC5196" w:rsidRDefault="00FC5196" w:rsidP="00FC5196">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aggregation cube generation (volume/time metrics)</w:t>
      </w:r>
    </w:p>
    <w:p w14:paraId="7406A116" w14:textId="77777777" w:rsidR="00FC5196" w:rsidRPr="00FC5196" w:rsidRDefault="00FC5196" w:rsidP="00FC5196">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single-case replay with evidence posture and gaps</w:t>
      </w:r>
    </w:p>
    <w:p w14:paraId="3D5ECFB7" w14:textId="77777777" w:rsidR="00FC5196" w:rsidRPr="00FC5196" w:rsidRDefault="00FC5196" w:rsidP="00FC5196">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aggregate volume replay (time-bucketed flow)</w:t>
      </w:r>
    </w:p>
    <w:p w14:paraId="79536995" w14:textId="77777777" w:rsidR="00FC5196" w:rsidRPr="00FC5196" w:rsidRDefault="00FC5196" w:rsidP="00FC5196">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variant replay and comparisons</w:t>
      </w:r>
    </w:p>
    <w:p w14:paraId="10066B9F" w14:textId="77777777" w:rsidR="00FC5196" w:rsidRPr="00FC5196" w:rsidRDefault="00FC5196" w:rsidP="00FC5196">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heat map traceability: click hotspot → replay segment + contributors + evidence posture</w:t>
      </w:r>
    </w:p>
    <w:p w14:paraId="615B7B37"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Workstreams D, F</w:t>
      </w:r>
    </w:p>
    <w:p w14:paraId="0D92DFA0"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115A9101">
          <v:rect id="_x0000_i1141" alt="" style="width:468pt;height:.05pt;mso-width-percent:0;mso-height-percent:0;mso-width-percent:0;mso-height-percent:0" o:hralign="center" o:hrstd="t" o:hr="t" fillcolor="#a0a0a0" stroked="f"/>
        </w:pict>
      </w:r>
    </w:p>
    <w:p w14:paraId="5699AD27"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lastRenderedPageBreak/>
        <w:t>Workstream I — Validation Hub + Republish Loop</w:t>
      </w:r>
    </w:p>
    <w:p w14:paraId="60949B91"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4020E0D1" w14:textId="77777777" w:rsidR="00FC5196" w:rsidRPr="00FC5196" w:rsidRDefault="00FC5196" w:rsidP="00FC5196">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validation task generation from narratives and BPMN segments</w:t>
      </w:r>
    </w:p>
    <w:p w14:paraId="485D9548" w14:textId="77777777" w:rsidR="00FC5196" w:rsidRPr="00FC5196" w:rsidRDefault="00FC5196" w:rsidP="00FC5196">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structured reviewer actions (confirm/correct/reject/defer)</w:t>
      </w:r>
    </w:p>
    <w:p w14:paraId="4934BF73" w14:textId="77777777" w:rsidR="00FC5196" w:rsidRPr="00FC5196" w:rsidRDefault="00FC5196" w:rsidP="00FC5196">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uncertainty backlog management (impact, reason, recommended next action)</w:t>
      </w:r>
    </w:p>
    <w:p w14:paraId="07A185E2" w14:textId="77777777" w:rsidR="00FC5196" w:rsidRPr="00FC5196" w:rsidRDefault="00FC5196" w:rsidP="00FC5196">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republish pipeline producing v2/v3 with diffs and audit logs</w:t>
      </w:r>
    </w:p>
    <w:p w14:paraId="5A99E02E"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Workstreams F, G, H</w:t>
      </w:r>
    </w:p>
    <w:p w14:paraId="5C3A1D93"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7AF6E05B">
          <v:rect id="_x0000_i1140" alt="" style="width:468pt;height:.05pt;mso-width-percent:0;mso-height-percent:0;mso-width-percent:0;mso-height-percent:0" o:hralign="center" o:hrstd="t" o:hr="t" fillcolor="#a0a0a0" stroked="f"/>
        </w:pict>
      </w:r>
    </w:p>
    <w:p w14:paraId="3C8D7A94" w14:textId="77777777" w:rsidR="00FC5196" w:rsidRPr="00FC5196" w:rsidRDefault="00FC5196" w:rsidP="00FC519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5196">
        <w:rPr>
          <w:rFonts w:ascii="Times New Roman" w:eastAsia="Times New Roman" w:hAnsi="Times New Roman" w:cs="Times New Roman"/>
          <w:b/>
          <w:bCs/>
          <w:color w:val="000000"/>
          <w:kern w:val="0"/>
          <w:sz w:val="27"/>
          <w:szCs w:val="27"/>
          <w14:ligatures w14:val="none"/>
        </w:rPr>
        <w:t>Workstream J — Full Policy Engine Integration (OPA-style PDP/PEPs) (must be production-ready)</w:t>
      </w:r>
    </w:p>
    <w:p w14:paraId="1AA44201"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Deliverables:</w:t>
      </w:r>
    </w:p>
    <w:p w14:paraId="2A84E9B8" w14:textId="77777777" w:rsidR="00FC5196" w:rsidRPr="00FC5196" w:rsidRDefault="00FC5196" w:rsidP="00FC5196">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PDP with ABAC/RBAC policies</w:t>
      </w:r>
    </w:p>
    <w:p w14:paraId="48070B04" w14:textId="77777777" w:rsidR="00FC5196" w:rsidRPr="00FC5196" w:rsidRDefault="00FC5196" w:rsidP="00FC5196">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PEPs integrated in all APIs, exports, and evidence retrieval</w:t>
      </w:r>
    </w:p>
    <w:p w14:paraId="513E63C1" w14:textId="77777777" w:rsidR="00FC5196" w:rsidRPr="00FC5196" w:rsidRDefault="00FC5196" w:rsidP="00FC5196">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obligations enforcement (masking, suppression, watermarking, retention constraints)</w:t>
      </w:r>
    </w:p>
    <w:p w14:paraId="6185D201" w14:textId="77777777" w:rsidR="00FC5196" w:rsidRPr="00FC5196" w:rsidRDefault="00FC5196" w:rsidP="00FC5196">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policy decision logging + review dashboards</w:t>
      </w:r>
    </w:p>
    <w:p w14:paraId="65D669F8"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b/>
          <w:bCs/>
          <w:color w:val="000000"/>
          <w:kern w:val="0"/>
          <w14:ligatures w14:val="none"/>
        </w:rPr>
        <w:t>Dependencies:</w:t>
      </w:r>
      <w:r w:rsidRPr="00FC5196">
        <w:rPr>
          <w:rFonts w:ascii="Times New Roman" w:eastAsia="Times New Roman" w:hAnsi="Times New Roman" w:cs="Times New Roman"/>
          <w:color w:val="000000"/>
          <w:kern w:val="0"/>
          <w14:ligatures w14:val="none"/>
        </w:rPr>
        <w:t> Workstreams A, F, G, H (because policies must govern them)</w:t>
      </w:r>
    </w:p>
    <w:p w14:paraId="6DAC47BA" w14:textId="77777777" w:rsidR="00FC5196" w:rsidRPr="00FC5196" w:rsidRDefault="00264DEE" w:rsidP="00FC5196">
      <w:pPr>
        <w:spacing w:after="0" w:line="240" w:lineRule="auto"/>
        <w:rPr>
          <w:rFonts w:ascii="Times New Roman" w:eastAsia="Times New Roman" w:hAnsi="Times New Roman" w:cs="Times New Roman"/>
          <w:kern w:val="0"/>
          <w14:ligatures w14:val="none"/>
        </w:rPr>
      </w:pPr>
      <w:r w:rsidRPr="00264DEE">
        <w:rPr>
          <w:rFonts w:ascii="Times New Roman" w:eastAsia="Times New Roman" w:hAnsi="Times New Roman" w:cs="Times New Roman"/>
          <w:noProof/>
          <w:kern w:val="0"/>
        </w:rPr>
        <w:pict w14:anchorId="7BA3E8D6">
          <v:rect id="_x0000_i1139" alt="" style="width:468pt;height:.05pt;mso-width-percent:0;mso-height-percent:0;mso-width-percent:0;mso-height-percent:0" o:hralign="center" o:hrstd="t" o:hr="t" fillcolor="#a0a0a0" stroked="f"/>
        </w:pict>
      </w:r>
    </w:p>
    <w:p w14:paraId="05489559" w14:textId="77777777" w:rsidR="00FC5196" w:rsidRPr="00FC5196" w:rsidRDefault="00FC5196" w:rsidP="00FC519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C5196">
        <w:rPr>
          <w:rFonts w:ascii="Times New Roman" w:eastAsia="Times New Roman" w:hAnsi="Times New Roman" w:cs="Times New Roman"/>
          <w:b/>
          <w:bCs/>
          <w:color w:val="000000"/>
          <w:kern w:val="36"/>
          <w:sz w:val="48"/>
          <w:szCs w:val="48"/>
          <w14:ligatures w14:val="none"/>
        </w:rPr>
        <w:t>End of PRD</w:t>
      </w:r>
    </w:p>
    <w:p w14:paraId="4C9624AA" w14:textId="77777777" w:rsidR="00FC5196" w:rsidRPr="00FC5196" w:rsidRDefault="00FC5196" w:rsidP="00FC5196">
      <w:pPr>
        <w:spacing w:before="100" w:beforeAutospacing="1" w:after="100" w:afterAutospacing="1" w:line="240" w:lineRule="auto"/>
        <w:rPr>
          <w:rFonts w:ascii="Times New Roman" w:eastAsia="Times New Roman" w:hAnsi="Times New Roman" w:cs="Times New Roman"/>
          <w:color w:val="000000"/>
          <w:kern w:val="0"/>
          <w14:ligatures w14:val="none"/>
        </w:rPr>
      </w:pPr>
      <w:r w:rsidRPr="00FC5196">
        <w:rPr>
          <w:rFonts w:ascii="Times New Roman" w:eastAsia="Times New Roman" w:hAnsi="Times New Roman" w:cs="Times New Roman"/>
          <w:color w:val="000000"/>
          <w:kern w:val="0"/>
          <w14:ligatures w14:val="none"/>
        </w:rPr>
        <w:t>This completes the PRD across four segments, aligned to the latest functional requirements for WGI and written to minimize engineering ambiguity while remaining readable to non-technical stakeholders.</w:t>
      </w:r>
    </w:p>
    <w:p w14:paraId="193C961F" w14:textId="77777777" w:rsidR="00FC5196" w:rsidRDefault="00FC5196"/>
    <w:sectPr w:rsidR="00FC5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AB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0D1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13F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E611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D695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15F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B57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418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A4D5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F6A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A380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A5F3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B7E4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F33A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7516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376D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87A0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14B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13D8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D45D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46A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119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A7C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9241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55B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A585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476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F317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C381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1424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D22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721BF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1A4C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BE3CD5"/>
    <w:multiLevelType w:val="multilevel"/>
    <w:tmpl w:val="103E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1474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7602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627A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D402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2072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2137F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923AE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C131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2A639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4B58D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D29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7124A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CE0B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A7E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8C0CB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6F75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4A4E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68534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CA122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490D2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960E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A24C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655EE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D8287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3563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FD6D1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6868F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713F5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DF32D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ED18E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7E53E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414F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520C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A038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A2786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07097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1819B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A6589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976F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6A22E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646B7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033B38"/>
    <w:multiLevelType w:val="multilevel"/>
    <w:tmpl w:val="46D4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A0814A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200B4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3B025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5437A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3752C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75235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8B533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A1200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E8570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117A4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2A3F9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A73AA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4024A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A37C5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E138A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5E419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0563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51356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D5109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2F0065"/>
    <w:multiLevelType w:val="multilevel"/>
    <w:tmpl w:val="C2FA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4B8795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DD080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8011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11210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6C2B9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25023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4D6D0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D231B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DF355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2C48B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607D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FF695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EA16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7A281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48778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9B09A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C42223"/>
    <w:multiLevelType w:val="multilevel"/>
    <w:tmpl w:val="C35A0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E5B343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570C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A5082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D21B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6878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4B13F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B56FF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B30A7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4E4881"/>
    <w:multiLevelType w:val="multilevel"/>
    <w:tmpl w:val="9EA6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6886E8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EB44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4A47B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585E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C12ED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4C73A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2E48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79787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F457F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12476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1E5F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DB43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5C7C0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7070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C2360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466D9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74415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E9448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EC314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1A74A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4B652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443CC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5F4A1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72196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9701A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572F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6144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1825B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A8558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F86D4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8C308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96371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CA6F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FA279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744B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A52BE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52657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AB4853"/>
    <w:multiLevelType w:val="multilevel"/>
    <w:tmpl w:val="C154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1977B3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ED5E2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F872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33418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3C288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DF11D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27315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E51D0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1147A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900D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3E168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91794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D92ED4"/>
    <w:multiLevelType w:val="multilevel"/>
    <w:tmpl w:val="5864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B52577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BF1B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D55B3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DE41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F40C2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7B59E5"/>
    <w:multiLevelType w:val="multilevel"/>
    <w:tmpl w:val="C3B2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CFC1F0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E644D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1365C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543E6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007B2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3E46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405898">
    <w:abstractNumId w:val="52"/>
  </w:num>
  <w:num w:numId="2" w16cid:durableId="1157573761">
    <w:abstractNumId w:val="43"/>
  </w:num>
  <w:num w:numId="3" w16cid:durableId="956958127">
    <w:abstractNumId w:val="178"/>
  </w:num>
  <w:num w:numId="4" w16cid:durableId="1687514704">
    <w:abstractNumId w:val="78"/>
  </w:num>
  <w:num w:numId="5" w16cid:durableId="462310034">
    <w:abstractNumId w:val="107"/>
  </w:num>
  <w:num w:numId="6" w16cid:durableId="390077584">
    <w:abstractNumId w:val="21"/>
  </w:num>
  <w:num w:numId="7" w16cid:durableId="1024213662">
    <w:abstractNumId w:val="169"/>
  </w:num>
  <w:num w:numId="8" w16cid:durableId="1773085970">
    <w:abstractNumId w:val="123"/>
  </w:num>
  <w:num w:numId="9" w16cid:durableId="213277778">
    <w:abstractNumId w:val="155"/>
  </w:num>
  <w:num w:numId="10" w16cid:durableId="1924801367">
    <w:abstractNumId w:val="173"/>
  </w:num>
  <w:num w:numId="11" w16cid:durableId="697390000">
    <w:abstractNumId w:val="182"/>
  </w:num>
  <w:num w:numId="12" w16cid:durableId="1222907781">
    <w:abstractNumId w:val="90"/>
  </w:num>
  <w:num w:numId="13" w16cid:durableId="131563501">
    <w:abstractNumId w:val="152"/>
  </w:num>
  <w:num w:numId="14" w16cid:durableId="492254851">
    <w:abstractNumId w:val="2"/>
  </w:num>
  <w:num w:numId="15" w16cid:durableId="777338476">
    <w:abstractNumId w:val="154"/>
  </w:num>
  <w:num w:numId="16" w16cid:durableId="2132819259">
    <w:abstractNumId w:val="163"/>
  </w:num>
  <w:num w:numId="17" w16cid:durableId="878980834">
    <w:abstractNumId w:val="111"/>
  </w:num>
  <w:num w:numId="18" w16cid:durableId="1966692506">
    <w:abstractNumId w:val="93"/>
  </w:num>
  <w:num w:numId="19" w16cid:durableId="1844272357">
    <w:abstractNumId w:val="133"/>
  </w:num>
  <w:num w:numId="20" w16cid:durableId="2043482803">
    <w:abstractNumId w:val="20"/>
  </w:num>
  <w:num w:numId="21" w16cid:durableId="564609114">
    <w:abstractNumId w:val="3"/>
  </w:num>
  <w:num w:numId="22" w16cid:durableId="1154681987">
    <w:abstractNumId w:val="172"/>
  </w:num>
  <w:num w:numId="23" w16cid:durableId="1513837182">
    <w:abstractNumId w:val="59"/>
  </w:num>
  <w:num w:numId="24" w16cid:durableId="86191497">
    <w:abstractNumId w:val="148"/>
  </w:num>
  <w:num w:numId="25" w16cid:durableId="1027369846">
    <w:abstractNumId w:val="13"/>
  </w:num>
  <w:num w:numId="26" w16cid:durableId="1602029369">
    <w:abstractNumId w:val="104"/>
  </w:num>
  <w:num w:numId="27" w16cid:durableId="365181272">
    <w:abstractNumId w:val="79"/>
  </w:num>
  <w:num w:numId="28" w16cid:durableId="1272277347">
    <w:abstractNumId w:val="47"/>
  </w:num>
  <w:num w:numId="29" w16cid:durableId="1876695023">
    <w:abstractNumId w:val="92"/>
  </w:num>
  <w:num w:numId="30" w16cid:durableId="1023942208">
    <w:abstractNumId w:val="156"/>
  </w:num>
  <w:num w:numId="31" w16cid:durableId="408619903">
    <w:abstractNumId w:val="100"/>
  </w:num>
  <w:num w:numId="32" w16cid:durableId="1588533440">
    <w:abstractNumId w:val="159"/>
  </w:num>
  <w:num w:numId="33" w16cid:durableId="822434393">
    <w:abstractNumId w:val="68"/>
  </w:num>
  <w:num w:numId="34" w16cid:durableId="1741440543">
    <w:abstractNumId w:val="99"/>
  </w:num>
  <w:num w:numId="35" w16cid:durableId="314260495">
    <w:abstractNumId w:val="94"/>
  </w:num>
  <w:num w:numId="36" w16cid:durableId="684019910">
    <w:abstractNumId w:val="87"/>
  </w:num>
  <w:num w:numId="37" w16cid:durableId="1730226630">
    <w:abstractNumId w:val="168"/>
  </w:num>
  <w:num w:numId="38" w16cid:durableId="1331714611">
    <w:abstractNumId w:val="85"/>
  </w:num>
  <w:num w:numId="39" w16cid:durableId="818423686">
    <w:abstractNumId w:val="32"/>
  </w:num>
  <w:num w:numId="40" w16cid:durableId="1637880261">
    <w:abstractNumId w:val="5"/>
  </w:num>
  <w:num w:numId="41" w16cid:durableId="651980181">
    <w:abstractNumId w:val="130"/>
  </w:num>
  <w:num w:numId="42" w16cid:durableId="1742560342">
    <w:abstractNumId w:val="55"/>
  </w:num>
  <w:num w:numId="43" w16cid:durableId="698169136">
    <w:abstractNumId w:val="45"/>
  </w:num>
  <w:num w:numId="44" w16cid:durableId="792863924">
    <w:abstractNumId w:val="160"/>
  </w:num>
  <w:num w:numId="45" w16cid:durableId="981737943">
    <w:abstractNumId w:val="125"/>
  </w:num>
  <w:num w:numId="46" w16cid:durableId="985351519">
    <w:abstractNumId w:val="142"/>
  </w:num>
  <w:num w:numId="47" w16cid:durableId="1400716174">
    <w:abstractNumId w:val="183"/>
  </w:num>
  <w:num w:numId="48" w16cid:durableId="1738550499">
    <w:abstractNumId w:val="166"/>
  </w:num>
  <w:num w:numId="49" w16cid:durableId="1320691464">
    <w:abstractNumId w:val="103"/>
  </w:num>
  <w:num w:numId="50" w16cid:durableId="1194155402">
    <w:abstractNumId w:val="50"/>
  </w:num>
  <w:num w:numId="51" w16cid:durableId="1104618639">
    <w:abstractNumId w:val="64"/>
  </w:num>
  <w:num w:numId="52" w16cid:durableId="828448378">
    <w:abstractNumId w:val="95"/>
  </w:num>
  <w:num w:numId="53" w16cid:durableId="414977631">
    <w:abstractNumId w:val="143"/>
  </w:num>
  <w:num w:numId="54" w16cid:durableId="1449078802">
    <w:abstractNumId w:val="19"/>
  </w:num>
  <w:num w:numId="55" w16cid:durableId="418451899">
    <w:abstractNumId w:val="120"/>
  </w:num>
  <w:num w:numId="56" w16cid:durableId="607084155">
    <w:abstractNumId w:val="164"/>
  </w:num>
  <w:num w:numId="57" w16cid:durableId="1654526162">
    <w:abstractNumId w:val="157"/>
  </w:num>
  <w:num w:numId="58" w16cid:durableId="1268659978">
    <w:abstractNumId w:val="10"/>
  </w:num>
  <w:num w:numId="59" w16cid:durableId="1084647702">
    <w:abstractNumId w:val="63"/>
  </w:num>
  <w:num w:numId="60" w16cid:durableId="244874456">
    <w:abstractNumId w:val="67"/>
  </w:num>
  <w:num w:numId="61" w16cid:durableId="1680888763">
    <w:abstractNumId w:val="57"/>
  </w:num>
  <w:num w:numId="62" w16cid:durableId="891426574">
    <w:abstractNumId w:val="140"/>
  </w:num>
  <w:num w:numId="63" w16cid:durableId="441727593">
    <w:abstractNumId w:val="37"/>
  </w:num>
  <w:num w:numId="64" w16cid:durableId="2083212160">
    <w:abstractNumId w:val="181"/>
  </w:num>
  <w:num w:numId="65" w16cid:durableId="1960644735">
    <w:abstractNumId w:val="36"/>
  </w:num>
  <w:num w:numId="66" w16cid:durableId="70736726">
    <w:abstractNumId w:val="22"/>
  </w:num>
  <w:num w:numId="67" w16cid:durableId="223832390">
    <w:abstractNumId w:val="106"/>
  </w:num>
  <w:num w:numId="68" w16cid:durableId="212423532">
    <w:abstractNumId w:val="144"/>
  </w:num>
  <w:num w:numId="69" w16cid:durableId="1144157840">
    <w:abstractNumId w:val="26"/>
  </w:num>
  <w:num w:numId="70" w16cid:durableId="2129080641">
    <w:abstractNumId w:val="98"/>
  </w:num>
  <w:num w:numId="71" w16cid:durableId="958729275">
    <w:abstractNumId w:val="81"/>
  </w:num>
  <w:num w:numId="72" w16cid:durableId="1750271705">
    <w:abstractNumId w:val="129"/>
  </w:num>
  <w:num w:numId="73" w16cid:durableId="827212990">
    <w:abstractNumId w:val="147"/>
  </w:num>
  <w:num w:numId="74" w16cid:durableId="1451777335">
    <w:abstractNumId w:val="161"/>
  </w:num>
  <w:num w:numId="75" w16cid:durableId="1160585310">
    <w:abstractNumId w:val="113"/>
  </w:num>
  <w:num w:numId="76" w16cid:durableId="1901205800">
    <w:abstractNumId w:val="4"/>
  </w:num>
  <w:num w:numId="77" w16cid:durableId="167334410">
    <w:abstractNumId w:val="75"/>
  </w:num>
  <w:num w:numId="78" w16cid:durableId="236597655">
    <w:abstractNumId w:val="180"/>
  </w:num>
  <w:num w:numId="79" w16cid:durableId="894001747">
    <w:abstractNumId w:val="27"/>
  </w:num>
  <w:num w:numId="80" w16cid:durableId="1240748663">
    <w:abstractNumId w:val="101"/>
  </w:num>
  <w:num w:numId="81" w16cid:durableId="2023238486">
    <w:abstractNumId w:val="118"/>
  </w:num>
  <w:num w:numId="82" w16cid:durableId="91172238">
    <w:abstractNumId w:val="88"/>
  </w:num>
  <w:num w:numId="83" w16cid:durableId="1385106249">
    <w:abstractNumId w:val="149"/>
  </w:num>
  <w:num w:numId="84" w16cid:durableId="622879887">
    <w:abstractNumId w:val="14"/>
  </w:num>
  <w:num w:numId="85" w16cid:durableId="673533257">
    <w:abstractNumId w:val="0"/>
  </w:num>
  <w:num w:numId="86" w16cid:durableId="1513569806">
    <w:abstractNumId w:val="46"/>
  </w:num>
  <w:num w:numId="87" w16cid:durableId="1274052208">
    <w:abstractNumId w:val="138"/>
  </w:num>
  <w:num w:numId="88" w16cid:durableId="1143082567">
    <w:abstractNumId w:val="124"/>
  </w:num>
  <w:num w:numId="89" w16cid:durableId="413473328">
    <w:abstractNumId w:val="153"/>
  </w:num>
  <w:num w:numId="90" w16cid:durableId="530922425">
    <w:abstractNumId w:val="110"/>
  </w:num>
  <w:num w:numId="91" w16cid:durableId="252864169">
    <w:abstractNumId w:val="131"/>
  </w:num>
  <w:num w:numId="92" w16cid:durableId="1978611117">
    <w:abstractNumId w:val="80"/>
  </w:num>
  <w:num w:numId="93" w16cid:durableId="1835729041">
    <w:abstractNumId w:val="170"/>
  </w:num>
  <w:num w:numId="94" w16cid:durableId="297416852">
    <w:abstractNumId w:val="134"/>
  </w:num>
  <w:num w:numId="95" w16cid:durableId="1855220274">
    <w:abstractNumId w:val="97"/>
  </w:num>
  <w:num w:numId="96" w16cid:durableId="184249585">
    <w:abstractNumId w:val="136"/>
  </w:num>
  <w:num w:numId="97" w16cid:durableId="1343121451">
    <w:abstractNumId w:val="58"/>
  </w:num>
  <w:num w:numId="98" w16cid:durableId="1611354611">
    <w:abstractNumId w:val="18"/>
  </w:num>
  <w:num w:numId="99" w16cid:durableId="645545376">
    <w:abstractNumId w:val="40"/>
  </w:num>
  <w:num w:numId="100" w16cid:durableId="125587675">
    <w:abstractNumId w:val="137"/>
  </w:num>
  <w:num w:numId="101" w16cid:durableId="1126970586">
    <w:abstractNumId w:val="65"/>
  </w:num>
  <w:num w:numId="102" w16cid:durableId="170920041">
    <w:abstractNumId w:val="84"/>
  </w:num>
  <w:num w:numId="103" w16cid:durableId="391805551">
    <w:abstractNumId w:val="122"/>
  </w:num>
  <w:num w:numId="104" w16cid:durableId="879709539">
    <w:abstractNumId w:val="115"/>
  </w:num>
  <w:num w:numId="105" w16cid:durableId="1019509339">
    <w:abstractNumId w:val="24"/>
  </w:num>
  <w:num w:numId="106" w16cid:durableId="2130082452">
    <w:abstractNumId w:val="72"/>
  </w:num>
  <w:num w:numId="107" w16cid:durableId="1578007000">
    <w:abstractNumId w:val="89"/>
  </w:num>
  <w:num w:numId="108" w16cid:durableId="1443451390">
    <w:abstractNumId w:val="66"/>
  </w:num>
  <w:num w:numId="109" w16cid:durableId="1002245304">
    <w:abstractNumId w:val="102"/>
  </w:num>
  <w:num w:numId="110" w16cid:durableId="942494436">
    <w:abstractNumId w:val="62"/>
  </w:num>
  <w:num w:numId="111" w16cid:durableId="960502616">
    <w:abstractNumId w:val="74"/>
  </w:num>
  <w:num w:numId="112" w16cid:durableId="1472555532">
    <w:abstractNumId w:val="73"/>
  </w:num>
  <w:num w:numId="113" w16cid:durableId="97988665">
    <w:abstractNumId w:val="33"/>
  </w:num>
  <w:num w:numId="114" w16cid:durableId="1085539062">
    <w:abstractNumId w:val="42"/>
  </w:num>
  <w:num w:numId="115" w16cid:durableId="434400371">
    <w:abstractNumId w:val="109"/>
  </w:num>
  <w:num w:numId="116" w16cid:durableId="14158849">
    <w:abstractNumId w:val="77"/>
  </w:num>
  <w:num w:numId="117" w16cid:durableId="416902596">
    <w:abstractNumId w:val="61"/>
  </w:num>
  <w:num w:numId="118" w16cid:durableId="956331819">
    <w:abstractNumId w:val="96"/>
  </w:num>
  <w:num w:numId="119" w16cid:durableId="297227134">
    <w:abstractNumId w:val="9"/>
  </w:num>
  <w:num w:numId="120" w16cid:durableId="438990920">
    <w:abstractNumId w:val="126"/>
  </w:num>
  <w:num w:numId="121" w16cid:durableId="67966870">
    <w:abstractNumId w:val="56"/>
  </w:num>
  <w:num w:numId="122" w16cid:durableId="1904639929">
    <w:abstractNumId w:val="11"/>
  </w:num>
  <w:num w:numId="123" w16cid:durableId="1294599334">
    <w:abstractNumId w:val="71"/>
  </w:num>
  <w:num w:numId="124" w16cid:durableId="1084959473">
    <w:abstractNumId w:val="8"/>
  </w:num>
  <w:num w:numId="125" w16cid:durableId="1509371074">
    <w:abstractNumId w:val="30"/>
  </w:num>
  <w:num w:numId="126" w16cid:durableId="628362668">
    <w:abstractNumId w:val="117"/>
  </w:num>
  <w:num w:numId="127" w16cid:durableId="2097823861">
    <w:abstractNumId w:val="86"/>
  </w:num>
  <w:num w:numId="128" w16cid:durableId="1859663590">
    <w:abstractNumId w:val="175"/>
  </w:num>
  <w:num w:numId="129" w16cid:durableId="465857746">
    <w:abstractNumId w:val="132"/>
  </w:num>
  <w:num w:numId="130" w16cid:durableId="1435785584">
    <w:abstractNumId w:val="12"/>
  </w:num>
  <w:num w:numId="131" w16cid:durableId="957951737">
    <w:abstractNumId w:val="151"/>
  </w:num>
  <w:num w:numId="132" w16cid:durableId="524291914">
    <w:abstractNumId w:val="174"/>
  </w:num>
  <w:num w:numId="133" w16cid:durableId="1176110822">
    <w:abstractNumId w:val="70"/>
  </w:num>
  <w:num w:numId="134" w16cid:durableId="836651827">
    <w:abstractNumId w:val="127"/>
  </w:num>
  <w:num w:numId="135" w16cid:durableId="1962370740">
    <w:abstractNumId w:val="31"/>
  </w:num>
  <w:num w:numId="136" w16cid:durableId="1329750362">
    <w:abstractNumId w:val="139"/>
  </w:num>
  <w:num w:numId="137" w16cid:durableId="528566847">
    <w:abstractNumId w:val="16"/>
  </w:num>
  <w:num w:numId="138" w16cid:durableId="981035128">
    <w:abstractNumId w:val="44"/>
  </w:num>
  <w:num w:numId="139" w16cid:durableId="1294022571">
    <w:abstractNumId w:val="1"/>
  </w:num>
  <w:num w:numId="140" w16cid:durableId="816452724">
    <w:abstractNumId w:val="141"/>
  </w:num>
  <w:num w:numId="141" w16cid:durableId="322781542">
    <w:abstractNumId w:val="105"/>
  </w:num>
  <w:num w:numId="142" w16cid:durableId="749696610">
    <w:abstractNumId w:val="76"/>
  </w:num>
  <w:num w:numId="143" w16cid:durableId="169376209">
    <w:abstractNumId w:val="112"/>
  </w:num>
  <w:num w:numId="144" w16cid:durableId="964383969">
    <w:abstractNumId w:val="17"/>
  </w:num>
  <w:num w:numId="145" w16cid:durableId="1418940298">
    <w:abstractNumId w:val="184"/>
  </w:num>
  <w:num w:numId="146" w16cid:durableId="2012177377">
    <w:abstractNumId w:val="48"/>
  </w:num>
  <w:num w:numId="147" w16cid:durableId="1525440287">
    <w:abstractNumId w:val="162"/>
  </w:num>
  <w:num w:numId="148" w16cid:durableId="1214200318">
    <w:abstractNumId w:val="165"/>
  </w:num>
  <w:num w:numId="149" w16cid:durableId="1860973905">
    <w:abstractNumId w:val="23"/>
  </w:num>
  <w:num w:numId="150" w16cid:durableId="193734977">
    <w:abstractNumId w:val="25"/>
  </w:num>
  <w:num w:numId="151" w16cid:durableId="22289796">
    <w:abstractNumId w:val="121"/>
  </w:num>
  <w:num w:numId="152" w16cid:durableId="1176647811">
    <w:abstractNumId w:val="6"/>
  </w:num>
  <w:num w:numId="153" w16cid:durableId="2096783937">
    <w:abstractNumId w:val="108"/>
  </w:num>
  <w:num w:numId="154" w16cid:durableId="1936355064">
    <w:abstractNumId w:val="38"/>
  </w:num>
  <w:num w:numId="155" w16cid:durableId="35396087">
    <w:abstractNumId w:val="135"/>
  </w:num>
  <w:num w:numId="156" w16cid:durableId="290748171">
    <w:abstractNumId w:val="83"/>
  </w:num>
  <w:num w:numId="157" w16cid:durableId="1812019393">
    <w:abstractNumId w:val="39"/>
  </w:num>
  <w:num w:numId="158" w16cid:durableId="2091536316">
    <w:abstractNumId w:val="167"/>
  </w:num>
  <w:num w:numId="159" w16cid:durableId="1072192312">
    <w:abstractNumId w:val="60"/>
  </w:num>
  <w:num w:numId="160" w16cid:durableId="1700593703">
    <w:abstractNumId w:val="91"/>
  </w:num>
  <w:num w:numId="161" w16cid:durableId="1050109758">
    <w:abstractNumId w:val="179"/>
  </w:num>
  <w:num w:numId="162" w16cid:durableId="420415512">
    <w:abstractNumId w:val="15"/>
  </w:num>
  <w:num w:numId="163" w16cid:durableId="1206605068">
    <w:abstractNumId w:val="34"/>
  </w:num>
  <w:num w:numId="164" w16cid:durableId="1665232348">
    <w:abstractNumId w:val="158"/>
  </w:num>
  <w:num w:numId="165" w16cid:durableId="545600859">
    <w:abstractNumId w:val="145"/>
  </w:num>
  <w:num w:numId="166" w16cid:durableId="1703743747">
    <w:abstractNumId w:val="69"/>
  </w:num>
  <w:num w:numId="167" w16cid:durableId="1765224508">
    <w:abstractNumId w:val="116"/>
  </w:num>
  <w:num w:numId="168" w16cid:durableId="1546211912">
    <w:abstractNumId w:val="28"/>
  </w:num>
  <w:num w:numId="169" w16cid:durableId="721946563">
    <w:abstractNumId w:val="146"/>
  </w:num>
  <w:num w:numId="170" w16cid:durableId="807671951">
    <w:abstractNumId w:val="176"/>
  </w:num>
  <w:num w:numId="171" w16cid:durableId="793985625">
    <w:abstractNumId w:val="128"/>
  </w:num>
  <w:num w:numId="172" w16cid:durableId="607154190">
    <w:abstractNumId w:val="35"/>
  </w:num>
  <w:num w:numId="173" w16cid:durableId="1480145919">
    <w:abstractNumId w:val="54"/>
  </w:num>
  <w:num w:numId="174" w16cid:durableId="485975960">
    <w:abstractNumId w:val="119"/>
  </w:num>
  <w:num w:numId="175" w16cid:durableId="1797596832">
    <w:abstractNumId w:val="7"/>
  </w:num>
  <w:num w:numId="176" w16cid:durableId="299195629">
    <w:abstractNumId w:val="171"/>
  </w:num>
  <w:num w:numId="177" w16cid:durableId="584848746">
    <w:abstractNumId w:val="49"/>
  </w:num>
  <w:num w:numId="178" w16cid:durableId="777145976">
    <w:abstractNumId w:val="51"/>
  </w:num>
  <w:num w:numId="179" w16cid:durableId="1299264370">
    <w:abstractNumId w:val="41"/>
  </w:num>
  <w:num w:numId="180" w16cid:durableId="1534925185">
    <w:abstractNumId w:val="114"/>
  </w:num>
  <w:num w:numId="181" w16cid:durableId="710113582">
    <w:abstractNumId w:val="29"/>
  </w:num>
  <w:num w:numId="182" w16cid:durableId="1155687258">
    <w:abstractNumId w:val="53"/>
  </w:num>
  <w:num w:numId="183" w16cid:durableId="333142428">
    <w:abstractNumId w:val="82"/>
  </w:num>
  <w:num w:numId="184" w16cid:durableId="1013383984">
    <w:abstractNumId w:val="177"/>
  </w:num>
  <w:num w:numId="185" w16cid:durableId="1831362144">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6FD"/>
    <w:rsid w:val="00264DEE"/>
    <w:rsid w:val="0029011B"/>
    <w:rsid w:val="00365841"/>
    <w:rsid w:val="005F1904"/>
    <w:rsid w:val="009516FD"/>
    <w:rsid w:val="009A7210"/>
    <w:rsid w:val="00E540C2"/>
    <w:rsid w:val="00FC5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2679"/>
  <w15:chartTrackingRefBased/>
  <w15:docId w15:val="{6287156C-B6AC-684B-BCEA-DB5DA9EBC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6FD"/>
    <w:rPr>
      <w:rFonts w:eastAsiaTheme="majorEastAsia" w:cstheme="majorBidi"/>
      <w:color w:val="272727" w:themeColor="text1" w:themeTint="D8"/>
    </w:rPr>
  </w:style>
  <w:style w:type="paragraph" w:styleId="Title">
    <w:name w:val="Title"/>
    <w:basedOn w:val="Normal"/>
    <w:next w:val="Normal"/>
    <w:link w:val="TitleChar"/>
    <w:uiPriority w:val="10"/>
    <w:qFormat/>
    <w:rsid w:val="0095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6FD"/>
    <w:pPr>
      <w:spacing w:before="160"/>
      <w:jc w:val="center"/>
    </w:pPr>
    <w:rPr>
      <w:i/>
      <w:iCs/>
      <w:color w:val="404040" w:themeColor="text1" w:themeTint="BF"/>
    </w:rPr>
  </w:style>
  <w:style w:type="character" w:customStyle="1" w:styleId="QuoteChar">
    <w:name w:val="Quote Char"/>
    <w:basedOn w:val="DefaultParagraphFont"/>
    <w:link w:val="Quote"/>
    <w:uiPriority w:val="29"/>
    <w:rsid w:val="009516FD"/>
    <w:rPr>
      <w:i/>
      <w:iCs/>
      <w:color w:val="404040" w:themeColor="text1" w:themeTint="BF"/>
    </w:rPr>
  </w:style>
  <w:style w:type="paragraph" w:styleId="ListParagraph">
    <w:name w:val="List Paragraph"/>
    <w:basedOn w:val="Normal"/>
    <w:uiPriority w:val="34"/>
    <w:qFormat/>
    <w:rsid w:val="009516FD"/>
    <w:pPr>
      <w:ind w:left="720"/>
      <w:contextualSpacing/>
    </w:pPr>
  </w:style>
  <w:style w:type="character" w:styleId="IntenseEmphasis">
    <w:name w:val="Intense Emphasis"/>
    <w:basedOn w:val="DefaultParagraphFont"/>
    <w:uiPriority w:val="21"/>
    <w:qFormat/>
    <w:rsid w:val="009516FD"/>
    <w:rPr>
      <w:i/>
      <w:iCs/>
      <w:color w:val="0F4761" w:themeColor="accent1" w:themeShade="BF"/>
    </w:rPr>
  </w:style>
  <w:style w:type="paragraph" w:styleId="IntenseQuote">
    <w:name w:val="Intense Quote"/>
    <w:basedOn w:val="Normal"/>
    <w:next w:val="Normal"/>
    <w:link w:val="IntenseQuoteChar"/>
    <w:uiPriority w:val="30"/>
    <w:qFormat/>
    <w:rsid w:val="0095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6FD"/>
    <w:rPr>
      <w:i/>
      <w:iCs/>
      <w:color w:val="0F4761" w:themeColor="accent1" w:themeShade="BF"/>
    </w:rPr>
  </w:style>
  <w:style w:type="character" w:styleId="IntenseReference">
    <w:name w:val="Intense Reference"/>
    <w:basedOn w:val="DefaultParagraphFont"/>
    <w:uiPriority w:val="32"/>
    <w:qFormat/>
    <w:rsid w:val="009516FD"/>
    <w:rPr>
      <w:b/>
      <w:bCs/>
      <w:smallCaps/>
      <w:color w:val="0F4761" w:themeColor="accent1" w:themeShade="BF"/>
      <w:spacing w:val="5"/>
    </w:rPr>
  </w:style>
  <w:style w:type="paragraph" w:styleId="NormalWeb">
    <w:name w:val="Normal (Web)"/>
    <w:basedOn w:val="Normal"/>
    <w:uiPriority w:val="99"/>
    <w:semiHidden/>
    <w:unhideWhenUsed/>
    <w:rsid w:val="00E540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540C2"/>
    <w:rPr>
      <w:i/>
      <w:iCs/>
    </w:rPr>
  </w:style>
  <w:style w:type="character" w:styleId="Strong">
    <w:name w:val="Strong"/>
    <w:basedOn w:val="DefaultParagraphFont"/>
    <w:uiPriority w:val="22"/>
    <w:qFormat/>
    <w:rsid w:val="00E540C2"/>
    <w:rPr>
      <w:b/>
      <w:bCs/>
    </w:rPr>
  </w:style>
  <w:style w:type="character" w:customStyle="1" w:styleId="apple-converted-space">
    <w:name w:val="apple-converted-space"/>
    <w:basedOn w:val="DefaultParagraphFont"/>
    <w:rsid w:val="00E540C2"/>
  </w:style>
  <w:style w:type="character" w:styleId="HTMLCode">
    <w:name w:val="HTML Code"/>
    <w:basedOn w:val="DefaultParagraphFont"/>
    <w:uiPriority w:val="99"/>
    <w:semiHidden/>
    <w:unhideWhenUsed/>
    <w:rsid w:val="00E540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59</Pages>
  <Words>11396</Words>
  <Characters>80684</Characters>
  <Application>Microsoft Office Word</Application>
  <DocSecurity>0</DocSecurity>
  <Lines>2017</Lines>
  <Paragraphs>1180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2</cp:revision>
  <dcterms:created xsi:type="dcterms:W3CDTF">2026-01-03T06:38:00Z</dcterms:created>
  <dcterms:modified xsi:type="dcterms:W3CDTF">2026-01-03T08:45:00Z</dcterms:modified>
</cp:coreProperties>
</file>