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672E" w14:textId="1F932BE3" w:rsidR="00667828" w:rsidRPr="008C0966" w:rsidRDefault="008C0966" w:rsidP="00667828">
      <w:pPr>
        <w:spacing w:before="100" w:beforeAutospacing="1" w:after="100" w:afterAutospacing="1" w:line="240" w:lineRule="auto"/>
        <w:outlineLvl w:val="0"/>
        <w:rPr>
          <w:rFonts w:ascii="Arial" w:eastAsia="Times New Roman" w:hAnsi="Arial" w:cs="Arial"/>
          <w:b/>
          <w:bCs/>
          <w:color w:val="000000"/>
          <w:kern w:val="36"/>
          <w:sz w:val="40"/>
          <w:szCs w:val="40"/>
          <w14:ligatures w14:val="none"/>
        </w:rPr>
      </w:pPr>
      <w:r w:rsidRPr="008C0966">
        <w:rPr>
          <w:rFonts w:ascii="Arial" w:eastAsia="Times New Roman" w:hAnsi="Arial" w:cs="Arial"/>
          <w:b/>
          <w:bCs/>
          <w:color w:val="000000"/>
          <w:kern w:val="36"/>
          <w:sz w:val="40"/>
          <w:szCs w:val="40"/>
          <w14:ligatures w14:val="none"/>
        </w:rPr>
        <w:t>WorkGraphIQ</w:t>
      </w:r>
    </w:p>
    <w:p w14:paraId="5F8D340A" w14:textId="77777777"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A foundation-of-fact platform that captures how work actually happens, makes uncertainty explicit, and turns process reality into AI-enabled operating model decisions</w:t>
      </w:r>
    </w:p>
    <w:p w14:paraId="471245CA" w14:textId="70A20D17"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an accelerated “foundation of fact” solution designed to answer one enterprise question with unusual rigor: </w:t>
      </w:r>
      <w:r w:rsidR="00667828" w:rsidRPr="008C0966">
        <w:rPr>
          <w:rFonts w:ascii="Arial" w:eastAsia="Times New Roman" w:hAnsi="Arial" w:cs="Arial"/>
          <w:b/>
          <w:bCs/>
          <w:color w:val="000000"/>
          <w:kern w:val="0"/>
          <w:sz w:val="21"/>
          <w:szCs w:val="21"/>
          <w14:ligatures w14:val="none"/>
        </w:rPr>
        <w:t>“How is work truly performed today—across people, systems, integrations, and exceptions—so we can confidently redesign it for an AI-enabled future?”</w:t>
      </w:r>
    </w:p>
    <w:p w14:paraId="230C2E47" w14:textId="25F57560"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not a documentation exercise and not a dashboard that “summarizes logs.” It is a </w:t>
      </w:r>
      <w:r w:rsidR="00667828" w:rsidRPr="008C0966">
        <w:rPr>
          <w:rFonts w:ascii="Arial" w:eastAsia="Times New Roman" w:hAnsi="Arial" w:cs="Arial"/>
          <w:b/>
          <w:bCs/>
          <w:color w:val="000000"/>
          <w:kern w:val="0"/>
          <w:sz w:val="21"/>
          <w:szCs w:val="21"/>
          <w14:ligatures w14:val="none"/>
        </w:rPr>
        <w:t>truth-building operating method</w:t>
      </w:r>
      <w:r w:rsidR="00667828" w:rsidRPr="008C0966">
        <w:rPr>
          <w:rFonts w:ascii="Arial" w:eastAsia="Times New Roman" w:hAnsi="Arial" w:cs="Arial"/>
          <w:color w:val="000000"/>
          <w:kern w:val="0"/>
          <w:sz w:val="21"/>
          <w:szCs w:val="21"/>
          <w14:ligatures w14:val="none"/>
        </w:rPr>
        <w:t> and a </w:t>
      </w:r>
      <w:r w:rsidR="00667828" w:rsidRPr="008C0966">
        <w:rPr>
          <w:rFonts w:ascii="Arial" w:eastAsia="Times New Roman" w:hAnsi="Arial" w:cs="Arial"/>
          <w:b/>
          <w:bCs/>
          <w:color w:val="000000"/>
          <w:kern w:val="0"/>
          <w:sz w:val="21"/>
          <w:szCs w:val="21"/>
          <w14:ligatures w14:val="none"/>
        </w:rPr>
        <w:t>platform</w:t>
      </w:r>
      <w:r w:rsidR="00667828" w:rsidRPr="008C0966">
        <w:rPr>
          <w:rFonts w:ascii="Arial" w:eastAsia="Times New Roman" w:hAnsi="Arial" w:cs="Arial"/>
          <w:color w:val="000000"/>
          <w:kern w:val="0"/>
          <w:sz w:val="21"/>
          <w:szCs w:val="21"/>
          <w14:ligatures w14:val="none"/>
        </w:rPr>
        <w:t> that together do four things that most organizations struggle to do at the same time:</w:t>
      </w:r>
    </w:p>
    <w:p w14:paraId="25580FBE" w14:textId="77777777" w:rsidR="00667828" w:rsidRPr="008C0966" w:rsidRDefault="00667828" w:rsidP="00667828">
      <w:pPr>
        <w:numPr>
          <w:ilvl w:val="0"/>
          <w:numId w:val="13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Capture work reality</w:t>
      </w:r>
      <w:r w:rsidRPr="008C0966">
        <w:rPr>
          <w:rFonts w:ascii="Arial" w:eastAsia="Times New Roman" w:hAnsi="Arial" w:cs="Arial"/>
          <w:color w:val="000000"/>
          <w:kern w:val="0"/>
          <w:sz w:val="21"/>
          <w:szCs w:val="21"/>
          <w14:ligatures w14:val="none"/>
        </w:rPr>
        <w:t> from multiple evidence planes (desktop behavior + system logs + integration/observability telemetry + qualitative human perspective).</w:t>
      </w:r>
    </w:p>
    <w:p w14:paraId="3E60BD79" w14:textId="77777777" w:rsidR="00667828" w:rsidRPr="008C0966" w:rsidRDefault="00667828" w:rsidP="00667828">
      <w:pPr>
        <w:numPr>
          <w:ilvl w:val="0"/>
          <w:numId w:val="13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Reconcile that evidence</w:t>
      </w:r>
      <w:r w:rsidRPr="008C0966">
        <w:rPr>
          <w:rFonts w:ascii="Arial" w:eastAsia="Times New Roman" w:hAnsi="Arial" w:cs="Arial"/>
          <w:color w:val="000000"/>
          <w:kern w:val="0"/>
          <w:sz w:val="21"/>
          <w:szCs w:val="21"/>
          <w14:ligatures w14:val="none"/>
        </w:rPr>
        <w:t> into a temporal Work Reality Graph (a process/decision twin) that preserves provenance, confidence, and uncertainty.</w:t>
      </w:r>
    </w:p>
    <w:p w14:paraId="20518F72" w14:textId="77777777" w:rsidR="00667828" w:rsidRPr="008C0966" w:rsidRDefault="00667828" w:rsidP="00667828">
      <w:pPr>
        <w:numPr>
          <w:ilvl w:val="0"/>
          <w:numId w:val="13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Publish tangible artifacts quickly</w:t>
      </w:r>
      <w:r w:rsidRPr="008C0966">
        <w:rPr>
          <w:rFonts w:ascii="Arial" w:eastAsia="Times New Roman" w:hAnsi="Arial" w:cs="Arial"/>
          <w:color w:val="000000"/>
          <w:kern w:val="0"/>
          <w:sz w:val="21"/>
          <w:szCs w:val="21"/>
          <w14:ligatures w14:val="none"/>
        </w:rPr>
        <w:t> (BPMN 2.0, swimlanes, RACI, narratives, heat maps, and replay/simulation views with volumes) so executives and SMEs can validate reality rather than debate it.</w:t>
      </w:r>
    </w:p>
    <w:p w14:paraId="73F8BCA3" w14:textId="77777777" w:rsidR="00667828" w:rsidRPr="008C0966" w:rsidRDefault="00667828" w:rsidP="00667828">
      <w:pPr>
        <w:numPr>
          <w:ilvl w:val="0"/>
          <w:numId w:val="13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Convert the baseline into transformation action</w:t>
      </w:r>
      <w:r w:rsidRPr="008C0966">
        <w:rPr>
          <w:rFonts w:ascii="Arial" w:eastAsia="Times New Roman" w:hAnsi="Arial" w:cs="Arial"/>
          <w:color w:val="000000"/>
          <w:kern w:val="0"/>
          <w:sz w:val="21"/>
          <w:szCs w:val="21"/>
          <w14:ligatures w14:val="none"/>
        </w:rPr>
        <w:t> by benchmarking against best-practice operating models, evaluating AI-enabled scenarios, and scoring opportunities by value, complexity, and dependency involvement.</w:t>
      </w:r>
    </w:p>
    <w:p w14:paraId="2869AA35" w14:textId="4883CAFA"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A defining characteristic of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is that it treats </w:t>
      </w:r>
      <w:r w:rsidRPr="008C0966">
        <w:rPr>
          <w:rFonts w:ascii="Arial" w:eastAsia="Times New Roman" w:hAnsi="Arial" w:cs="Arial"/>
          <w:b/>
          <w:bCs/>
          <w:color w:val="000000"/>
          <w:kern w:val="0"/>
          <w:sz w:val="21"/>
          <w:szCs w:val="21"/>
          <w14:ligatures w14:val="none"/>
        </w:rPr>
        <w:t>certainty vs uncertainty</w:t>
      </w:r>
      <w:r w:rsidRPr="008C0966">
        <w:rPr>
          <w:rFonts w:ascii="Arial" w:eastAsia="Times New Roman" w:hAnsi="Arial" w:cs="Arial"/>
          <w:color w:val="000000"/>
          <w:kern w:val="0"/>
          <w:sz w:val="21"/>
          <w:szCs w:val="21"/>
          <w14:ligatures w14:val="none"/>
        </w:rPr>
        <w:t xml:space="preserve"> as a first-class output. Instead of forcing a clean story prematurely,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explicitly distinguishes what is well-established (Bright) from what is plausible but unconfirmed (Dim) and what remains under-observed or contradictory (Dark). That discipline is what makes the outputs usable for decisioning, governance, and downstream AI—without creating false certainty.</w:t>
      </w:r>
    </w:p>
    <w:p w14:paraId="78B389CB"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0D4ED2A3">
          <v:rect id="_x0000_i1051" alt="" style="width:468pt;height:.05pt;mso-width-percent:0;mso-height-percent:0;mso-width-percent:0;mso-height-percent:0" o:hralign="center" o:hrstd="t" o:hr="t" fillcolor="#a0a0a0" stroked="f"/>
        </w:pict>
      </w:r>
    </w:p>
    <w:p w14:paraId="1ABA2915" w14:textId="650E6FE5"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1) Why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exists: the enterprise problem it solves</w:t>
      </w:r>
    </w:p>
    <w:p w14:paraId="72C6D987"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Most organizations can produce a process map on demand. The harder—and more valuable—problem is producing </w:t>
      </w:r>
      <w:r w:rsidRPr="008C0966">
        <w:rPr>
          <w:rFonts w:ascii="Arial" w:eastAsia="Times New Roman" w:hAnsi="Arial" w:cs="Arial"/>
          <w:b/>
          <w:bCs/>
          <w:color w:val="000000"/>
          <w:kern w:val="0"/>
          <w:sz w:val="21"/>
          <w:szCs w:val="21"/>
          <w14:ligatures w14:val="none"/>
        </w:rPr>
        <w:t>process truth</w:t>
      </w:r>
      <w:r w:rsidRPr="008C0966">
        <w:rPr>
          <w:rFonts w:ascii="Arial" w:eastAsia="Times New Roman" w:hAnsi="Arial" w:cs="Arial"/>
          <w:color w:val="000000"/>
          <w:kern w:val="0"/>
          <w:sz w:val="21"/>
          <w:szCs w:val="21"/>
          <w14:ligatures w14:val="none"/>
        </w:rPr>
        <w:t> that executives are willing to act on and that delivery teams can implement without later discovering “the process isn’t really like that.”</w:t>
      </w:r>
    </w:p>
    <w:p w14:paraId="5193F425" w14:textId="521F04ED"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exists because typical transformation efforts fail in predictable ways:</w:t>
      </w:r>
    </w:p>
    <w:p w14:paraId="340A230F" w14:textId="77777777" w:rsidR="00667828" w:rsidRPr="008C0966" w:rsidRDefault="00667828" w:rsidP="00667828">
      <w:pPr>
        <w:numPr>
          <w:ilvl w:val="0"/>
          <w:numId w:val="13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process map is aspirational rather than factual.</w:t>
      </w:r>
      <w:r w:rsidRPr="008C0966">
        <w:rPr>
          <w:rFonts w:ascii="Arial" w:eastAsia="Times New Roman" w:hAnsi="Arial" w:cs="Arial"/>
          <w:color w:val="000000"/>
          <w:kern w:val="0"/>
          <w:sz w:val="21"/>
          <w:szCs w:val="21"/>
          <w14:ligatures w14:val="none"/>
        </w:rPr>
        <w:t> The organization ends up redesigning something that does not match how work is actually executed.</w:t>
      </w:r>
    </w:p>
    <w:p w14:paraId="03EFB458" w14:textId="77777777" w:rsidR="00667828" w:rsidRPr="008C0966" w:rsidRDefault="00667828" w:rsidP="00667828">
      <w:pPr>
        <w:numPr>
          <w:ilvl w:val="0"/>
          <w:numId w:val="13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Cycle time, cost, and throughput baselines are built on assumptions.</w:t>
      </w:r>
      <w:r w:rsidRPr="008C0966">
        <w:rPr>
          <w:rFonts w:ascii="Arial" w:eastAsia="Times New Roman" w:hAnsi="Arial" w:cs="Arial"/>
          <w:color w:val="000000"/>
          <w:kern w:val="0"/>
          <w:sz w:val="21"/>
          <w:szCs w:val="21"/>
          <w14:ligatures w14:val="none"/>
        </w:rPr>
        <w:t> When the assumptions get challenged, the program loses credibility and slows.</w:t>
      </w:r>
    </w:p>
    <w:p w14:paraId="1DE648CC" w14:textId="77777777" w:rsidR="00667828" w:rsidRPr="008C0966" w:rsidRDefault="00667828" w:rsidP="00667828">
      <w:pPr>
        <w:numPr>
          <w:ilvl w:val="0"/>
          <w:numId w:val="13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Automation opportunities are selected locally rather than end-to-end.</w:t>
      </w:r>
      <w:r w:rsidRPr="008C0966">
        <w:rPr>
          <w:rFonts w:ascii="Arial" w:eastAsia="Times New Roman" w:hAnsi="Arial" w:cs="Arial"/>
          <w:color w:val="000000"/>
          <w:kern w:val="0"/>
          <w:sz w:val="21"/>
          <w:szCs w:val="21"/>
          <w14:ligatures w14:val="none"/>
        </w:rPr>
        <w:t> Improvements reduce effort in one step but create friction or rework downstream.</w:t>
      </w:r>
    </w:p>
    <w:p w14:paraId="26836FC3" w14:textId="77777777" w:rsidR="00667828" w:rsidRPr="008C0966" w:rsidRDefault="00667828" w:rsidP="00667828">
      <w:pPr>
        <w:numPr>
          <w:ilvl w:val="0"/>
          <w:numId w:val="13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Dependencies and adjacencies are underestimated.</w:t>
      </w:r>
      <w:r w:rsidRPr="008C0966">
        <w:rPr>
          <w:rFonts w:ascii="Arial" w:eastAsia="Times New Roman" w:hAnsi="Arial" w:cs="Arial"/>
          <w:color w:val="000000"/>
          <w:kern w:val="0"/>
          <w:sz w:val="21"/>
          <w:szCs w:val="21"/>
          <w14:ligatures w14:val="none"/>
        </w:rPr>
        <w:t> Security, IT, EA, data readiness, HR/change, and training impacts arrive late and inflate scope.</w:t>
      </w:r>
    </w:p>
    <w:p w14:paraId="1B63416B" w14:textId="77777777" w:rsidR="00667828" w:rsidRPr="008C0966" w:rsidRDefault="00667828" w:rsidP="00667828">
      <w:pPr>
        <w:numPr>
          <w:ilvl w:val="0"/>
          <w:numId w:val="13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Truth becomes political.</w:t>
      </w:r>
      <w:r w:rsidRPr="008C0966">
        <w:rPr>
          <w:rFonts w:ascii="Arial" w:eastAsia="Times New Roman" w:hAnsi="Arial" w:cs="Arial"/>
          <w:color w:val="000000"/>
          <w:kern w:val="0"/>
          <w:sz w:val="21"/>
          <w:szCs w:val="21"/>
          <w14:ligatures w14:val="none"/>
        </w:rPr>
        <w:t> Different roles have different perspectives, and “truth wars” delay decisions.</w:t>
      </w:r>
    </w:p>
    <w:p w14:paraId="49D1547A" w14:textId="0800DD4B"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’s role is to replace debate with evidence, and replace evidence without context with a reconciled ground truth that includes uncertainty management as part of the product.</w:t>
      </w:r>
    </w:p>
    <w:p w14:paraId="7EA2A568" w14:textId="4CE45BD0"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 xml:space="preserve">What changes when </w:t>
      </w:r>
      <w:r w:rsidR="008C0966" w:rsidRPr="008C0966">
        <w:rPr>
          <w:rFonts w:ascii="Arial" w:eastAsia="Times New Roman" w:hAnsi="Arial" w:cs="Arial"/>
          <w:b/>
          <w:bCs/>
          <w:color w:val="000000"/>
          <w:kern w:val="0"/>
          <w:sz w:val="21"/>
          <w:szCs w:val="21"/>
          <w14:ligatures w14:val="none"/>
        </w:rPr>
        <w:t>WorkGraphIQ</w:t>
      </w:r>
      <w:r w:rsidRPr="008C0966">
        <w:rPr>
          <w:rFonts w:ascii="Arial" w:eastAsia="Times New Roman" w:hAnsi="Arial" w:cs="Arial"/>
          <w:b/>
          <w:bCs/>
          <w:color w:val="000000"/>
          <w:kern w:val="0"/>
          <w:sz w:val="21"/>
          <w:szCs w:val="21"/>
          <w14:ligatures w14:val="none"/>
        </w:rPr>
        <w:t xml:space="preserve"> is used properly:</w:t>
      </w:r>
      <w:r w:rsidRPr="008C0966">
        <w:rPr>
          <w:rFonts w:ascii="Arial" w:eastAsia="Times New Roman" w:hAnsi="Arial" w:cs="Arial"/>
          <w:color w:val="000000"/>
          <w:kern w:val="0"/>
          <w:sz w:val="21"/>
          <w:szCs w:val="21"/>
          <w14:ligatures w14:val="none"/>
        </w:rPr>
        <w:t> the executive conversation shifts from “Do we agree on the process?” to “Given this evidence-based baseline and its remaining uncertainties, which AI-enabled future state should we invest in, and what will it take to deliver it?”</w:t>
      </w:r>
    </w:p>
    <w:p w14:paraId="40B085DC"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243538AF">
          <v:rect id="_x0000_i1050" alt="" style="width:468pt;height:.05pt;mso-width-percent:0;mso-height-percent:0;mso-width-percent:0;mso-height-percent:0" o:hralign="center" o:hrstd="t" o:hr="t" fillcolor="#a0a0a0" stroked="f"/>
        </w:pict>
      </w:r>
    </w:p>
    <w:p w14:paraId="4F0C2528" w14:textId="5F6C386A"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2) What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is: a system that produces “ground truth” as a versioned asset</w:t>
      </w:r>
    </w:p>
    <w:p w14:paraId="1FFA6060" w14:textId="5468CD7B"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best understood as a set of integrated capabilities that together create a </w:t>
      </w:r>
      <w:r w:rsidR="00667828" w:rsidRPr="008C0966">
        <w:rPr>
          <w:rFonts w:ascii="Arial" w:eastAsia="Times New Roman" w:hAnsi="Arial" w:cs="Arial"/>
          <w:b/>
          <w:bCs/>
          <w:color w:val="000000"/>
          <w:kern w:val="0"/>
          <w:sz w:val="21"/>
          <w:szCs w:val="21"/>
          <w14:ligatures w14:val="none"/>
        </w:rPr>
        <w:t>Process Decision Twin</w:t>
      </w:r>
      <w:r w:rsidR="00667828" w:rsidRPr="008C0966">
        <w:rPr>
          <w:rFonts w:ascii="Arial" w:eastAsia="Times New Roman" w:hAnsi="Arial" w:cs="Arial"/>
          <w:color w:val="000000"/>
          <w:kern w:val="0"/>
          <w:sz w:val="21"/>
          <w:szCs w:val="21"/>
          <w14:ligatures w14:val="none"/>
        </w:rPr>
        <w:t> (your Work Reality Graph) and a publishable “Process Evidence Pack.”</w:t>
      </w:r>
    </w:p>
    <w:p w14:paraId="63500B7B"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2.1 The Work Capture Plane (what we observe)</w:t>
      </w:r>
    </w:p>
    <w:p w14:paraId="10D547E7" w14:textId="36791931"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captures three categories of evidence in parallel so that no single blind spot can dominate the model:</w:t>
      </w:r>
    </w:p>
    <w:p w14:paraId="613410B4" w14:textId="77777777" w:rsidR="00667828" w:rsidRPr="008C0966" w:rsidRDefault="00667828" w:rsidP="00667828">
      <w:pPr>
        <w:numPr>
          <w:ilvl w:val="0"/>
          <w:numId w:val="13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Desktop Widget + Endpoint Agent (work-surface reality).</w:t>
      </w:r>
      <w:r w:rsidRPr="008C0966">
        <w:rPr>
          <w:rFonts w:ascii="Arial" w:eastAsia="Times New Roman" w:hAnsi="Arial" w:cs="Arial"/>
          <w:color w:val="000000"/>
          <w:kern w:val="0"/>
          <w:sz w:val="21"/>
          <w:szCs w:val="21"/>
          <w14:ligatures w14:val="none"/>
        </w:rPr>
        <w:br/>
        <w:t>This evidence exists to show what people actually do across systems, how time accumulates during real work, and where systems-of-record logs cannot explain effort (search, navigation, exception handling, waiting, verification, rework).</w:t>
      </w:r>
    </w:p>
    <w:p w14:paraId="2571B48A" w14:textId="77777777" w:rsidR="00667828" w:rsidRPr="008C0966" w:rsidRDefault="00667828" w:rsidP="00667828">
      <w:pPr>
        <w:numPr>
          <w:ilvl w:val="0"/>
          <w:numId w:val="13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Best-in-class grade cross-system telemetry capture (system-recorded reality).</w:t>
      </w:r>
      <w:r w:rsidRPr="008C0966">
        <w:rPr>
          <w:rFonts w:ascii="Arial" w:eastAsia="Times New Roman" w:hAnsi="Arial" w:cs="Arial"/>
          <w:color w:val="000000"/>
          <w:kern w:val="0"/>
          <w:sz w:val="21"/>
          <w:szCs w:val="21"/>
          <w14:ligatures w14:val="none"/>
        </w:rPr>
        <w:br/>
        <w:t>This evidence exists to construct a case-centric, longitudinal event spine that supports reconstruction of end-to-end process variants and performance. It includes system-of-record logs, audit histories, integration telemetry, observability signals, and agent-runtime telemetry where applicable.</w:t>
      </w:r>
    </w:p>
    <w:p w14:paraId="1627E23C" w14:textId="77777777" w:rsidR="00667828" w:rsidRPr="008C0966" w:rsidRDefault="00667828" w:rsidP="00667828">
      <w:pPr>
        <w:numPr>
          <w:ilvl w:val="0"/>
          <w:numId w:val="13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Process Assessment Bot (human-perceived reality + certainty posture).</w:t>
      </w:r>
      <w:r w:rsidRPr="008C0966">
        <w:rPr>
          <w:rFonts w:ascii="Arial" w:eastAsia="Times New Roman" w:hAnsi="Arial" w:cs="Arial"/>
          <w:color w:val="000000"/>
          <w:kern w:val="0"/>
          <w:sz w:val="21"/>
          <w:szCs w:val="21"/>
          <w14:ligatures w14:val="none"/>
        </w:rPr>
        <w:br/>
        <w:t>This evidence exists to capture what telemetry cannot reliably infer: perceived friction, tacit exceptions, decision heuristics, proof expectations, and explicit certainty vs uncertainty (Bright/Dim/Dark).</w:t>
      </w:r>
    </w:p>
    <w:p w14:paraId="131ED1F2"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2.2 The Work Reality Graph (what we believe, with proof and uncertainty)</w:t>
      </w:r>
    </w:p>
    <w:p w14:paraId="2068E298" w14:textId="441CD552"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reconciles those sources into a temporal graph that connects:</w:t>
      </w:r>
    </w:p>
    <w:p w14:paraId="72C9A51A"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cases (tickets/orders/requests/claims)</w:t>
      </w:r>
    </w:p>
    <w:p w14:paraId="3CCFC604"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activities (mapped to an L0–L2 taxonomy)</w:t>
      </w:r>
    </w:p>
    <w:p w14:paraId="09EC4CC4"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roles and performers (role-level rollups by default)</w:t>
      </w:r>
    </w:p>
    <w:p w14:paraId="4949AF5A"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systems and modules (where work occurs)</w:t>
      </w:r>
    </w:p>
    <w:p w14:paraId="2AD8F9B8"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evidence pointers (the “why we believe this”)</w:t>
      </w:r>
    </w:p>
    <w:p w14:paraId="60F0E281"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confidence and Bright/Dim/Dark status</w:t>
      </w:r>
    </w:p>
    <w:p w14:paraId="142E66D4" w14:textId="77777777" w:rsidR="00667828" w:rsidRPr="008C0966" w:rsidRDefault="00667828" w:rsidP="00667828">
      <w:pPr>
        <w:numPr>
          <w:ilvl w:val="0"/>
          <w:numId w:val="14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uncertainties and conflicts (what is missing, what contradicts, what needs validation)</w:t>
      </w:r>
    </w:p>
    <w:p w14:paraId="532B7F13" w14:textId="5BADB98F"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 xml:space="preserve">This is not merely storage. It is the mechanism that allows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to publish outputs that are defensible, traceable, and safely consumable by downstream automation and AI decisioning.</w:t>
      </w:r>
    </w:p>
    <w:p w14:paraId="46B6CE40"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2.3 The Publishing + Validation Plane (what we deliver and refine)</w:t>
      </w:r>
    </w:p>
    <w:p w14:paraId="6E1338A0" w14:textId="51B99C54"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From the Work Reality Graph,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produces a Process Evidence Pack and validation workflows that help the organization converge on a shared baseline without requiring everyone to become process modelers.</w:t>
      </w:r>
    </w:p>
    <w:p w14:paraId="727047FC"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5CE2F4F0">
          <v:rect id="_x0000_i1049" alt="" style="width:468pt;height:.05pt;mso-width-percent:0;mso-height-percent:0;mso-width-percent:0;mso-height-percent:0" o:hralign="center" o:hrstd="t" o:hr="t" fillcolor="#a0a0a0" stroked="f"/>
        </w:pict>
      </w:r>
    </w:p>
    <w:p w14:paraId="5886841C" w14:textId="532FC617"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3) The solution experience: how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works end-to-end in a real client environment</w:t>
      </w:r>
    </w:p>
    <w:p w14:paraId="3B86FFDD" w14:textId="2A296B26"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designed as a time-boxed engagement method that is repeatable across processes. The experience is intentionally “drop-in, listen, publish, validate, refine,” because time-to-value is part of the product.</w:t>
      </w:r>
    </w:p>
    <w:p w14:paraId="45128505"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3.1 Phase A — Onboard the client in a governance-first posture</w:t>
      </w:r>
    </w:p>
    <w:p w14:paraId="7285F272" w14:textId="336FDFFB"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Before any meaningful capture begins,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establishes the controls that make enterprise deployment acceptable:</w:t>
      </w:r>
    </w:p>
    <w:p w14:paraId="17B2F342" w14:textId="77777777" w:rsidR="00667828" w:rsidRPr="008C0966" w:rsidRDefault="00667828" w:rsidP="00667828">
      <w:pPr>
        <w:numPr>
          <w:ilvl w:val="0"/>
          <w:numId w:val="14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Tenant isolation and engagement scoping.</w:t>
      </w:r>
      <w:r w:rsidRPr="008C0966">
        <w:rPr>
          <w:rFonts w:ascii="Arial" w:eastAsia="Times New Roman" w:hAnsi="Arial" w:cs="Arial"/>
          <w:color w:val="000000"/>
          <w:kern w:val="0"/>
          <w:sz w:val="21"/>
          <w:szCs w:val="21"/>
          <w14:ligatures w14:val="none"/>
        </w:rPr>
        <w:br/>
        <w:t>Each client gets a dedicated tenant boundary with no cross-tenant data sharing. Each process run is scoped to a defined engagement workspace, so collection is bounded and auditable.</w:t>
      </w:r>
    </w:p>
    <w:p w14:paraId="472AD769" w14:textId="0E7CBF0C" w:rsidR="00667828" w:rsidRPr="008C0966" w:rsidRDefault="00667828" w:rsidP="00667828">
      <w:pPr>
        <w:numPr>
          <w:ilvl w:val="0"/>
          <w:numId w:val="14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Identity and role mapping (role-first by default).</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integrates with enterprise identity (SSO + directory) to support role-based rollups and policy enforcement. The important nuance is that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is designed to </w:t>
      </w:r>
      <w:r w:rsidRPr="008C0966">
        <w:rPr>
          <w:rFonts w:ascii="Arial" w:eastAsia="Times New Roman" w:hAnsi="Arial" w:cs="Arial"/>
          <w:b/>
          <w:bCs/>
          <w:color w:val="000000"/>
          <w:kern w:val="0"/>
          <w:sz w:val="21"/>
          <w:szCs w:val="21"/>
          <w14:ligatures w14:val="none"/>
        </w:rPr>
        <w:t>operate at role/job level by default</w:t>
      </w:r>
      <w:r w:rsidRPr="008C0966">
        <w:rPr>
          <w:rFonts w:ascii="Arial" w:eastAsia="Times New Roman" w:hAnsi="Arial" w:cs="Arial"/>
          <w:color w:val="000000"/>
          <w:kern w:val="0"/>
          <w:sz w:val="21"/>
          <w:szCs w:val="21"/>
          <w14:ligatures w14:val="none"/>
        </w:rPr>
        <w:t>, because the goal is process truth—not individual surveillance.</w:t>
      </w:r>
    </w:p>
    <w:p w14:paraId="5196A5F8" w14:textId="77777777" w:rsidR="00667828" w:rsidRPr="008C0966" w:rsidRDefault="00667828" w:rsidP="00667828">
      <w:pPr>
        <w:numPr>
          <w:ilvl w:val="0"/>
          <w:numId w:val="14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Policy enforcement (RBAC + ABAC using an OPA-style approach).</w:t>
      </w:r>
      <w:r w:rsidRPr="008C0966">
        <w:rPr>
          <w:rFonts w:ascii="Arial" w:eastAsia="Times New Roman" w:hAnsi="Arial" w:cs="Arial"/>
          <w:color w:val="000000"/>
          <w:kern w:val="0"/>
          <w:sz w:val="21"/>
          <w:szCs w:val="21"/>
          <w14:ligatures w14:val="none"/>
        </w:rPr>
        <w:br/>
        <w:t>Access decisions and data handling obligations are evaluated centrally and enforced everywhere (UI, APIs, evidence retrieval, exports). That means masking, cohort suppression, export restrictions, and retention rules are not “guidelines”—they are enforced behavior.</w:t>
      </w:r>
    </w:p>
    <w:p w14:paraId="1B69F83B"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clients will only participate fully when capture is provably scoped, auditable, and consistent with privacy and HR expectations.</w:t>
      </w:r>
    </w:p>
    <w:p w14:paraId="4B64C0CE"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3.2 Phase B — Start capture where work happens: the desktop widget + endpoint agent</w:t>
      </w:r>
    </w:p>
    <w:p w14:paraId="734582B6" w14:textId="11AFECDD"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begins with the desktop because that is where “work reality” reveals itself most quickly.</w:t>
      </w:r>
    </w:p>
    <w:p w14:paraId="4CB48530" w14:textId="77777777" w:rsidR="00667828" w:rsidRPr="008C0966" w:rsidRDefault="00667828" w:rsidP="00667828">
      <w:pPr>
        <w:numPr>
          <w:ilvl w:val="0"/>
          <w:numId w:val="14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desktop widget is the trust interface.</w:t>
      </w:r>
      <w:r w:rsidRPr="008C0966">
        <w:rPr>
          <w:rFonts w:ascii="Arial" w:eastAsia="Times New Roman" w:hAnsi="Arial" w:cs="Arial"/>
          <w:color w:val="000000"/>
          <w:kern w:val="0"/>
          <w:sz w:val="21"/>
          <w:szCs w:val="21"/>
          <w14:ligatures w14:val="none"/>
        </w:rPr>
        <w:br/>
        <w:t>It clearly communicates what is being captured, what is not being captured, and how the user can pause/opt-in/opt-out based on the client’s posture. This is critical for participation and transparency.</w:t>
      </w:r>
    </w:p>
    <w:p w14:paraId="4466730E" w14:textId="77777777" w:rsidR="00667828" w:rsidRPr="008C0966" w:rsidRDefault="00667828" w:rsidP="00667828">
      <w:pPr>
        <w:numPr>
          <w:ilvl w:val="0"/>
          <w:numId w:val="14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The endpoint agent captures behavior without capturing content by default.</w:t>
      </w:r>
      <w:r w:rsidRPr="008C0966">
        <w:rPr>
          <w:rFonts w:ascii="Arial" w:eastAsia="Times New Roman" w:hAnsi="Arial" w:cs="Arial"/>
          <w:color w:val="000000"/>
          <w:kern w:val="0"/>
          <w:sz w:val="21"/>
          <w:szCs w:val="21"/>
          <w14:ligatures w14:val="none"/>
        </w:rPr>
        <w:br/>
        <w:t>It records focus sessions, interaction counts, system switching patterns, and timestamps. These signals are sufficient to reveal where time accumulates and where work moves across systems—without needing keystroke content or full recordings.</w:t>
      </w:r>
    </w:p>
    <w:p w14:paraId="2958BA27" w14:textId="218FF3BC" w:rsidR="00667828" w:rsidRPr="008C0966" w:rsidRDefault="00667828" w:rsidP="00667828">
      <w:pPr>
        <w:numPr>
          <w:ilvl w:val="0"/>
          <w:numId w:val="14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Targeted screenshots become Visual Context Events (VCEs), not stored recordings.</w:t>
      </w:r>
      <w:r w:rsidRPr="008C0966">
        <w:rPr>
          <w:rFonts w:ascii="Arial" w:eastAsia="Times New Roman" w:hAnsi="Arial" w:cs="Arial"/>
          <w:color w:val="000000"/>
          <w:kern w:val="0"/>
          <w:sz w:val="21"/>
          <w:szCs w:val="21"/>
          <w14:ligatures w14:val="none"/>
        </w:rPr>
        <w:br/>
        <w:t xml:space="preserve">When ambiguity is high or dwell time is unusual,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can trigger a screenshot to classify “what kind of work state is this?” The default mode converts the screenshot into structured metadata </w:t>
      </w:r>
      <w:r w:rsidRPr="008C0966">
        <w:rPr>
          <w:rFonts w:ascii="Arial" w:eastAsia="Times New Roman" w:hAnsi="Arial" w:cs="Arial"/>
          <w:b/>
          <w:bCs/>
          <w:color w:val="000000"/>
          <w:kern w:val="0"/>
          <w:sz w:val="21"/>
          <w:szCs w:val="21"/>
          <w14:ligatures w14:val="none"/>
        </w:rPr>
        <w:t>on-device</w:t>
      </w:r>
      <w:r w:rsidRPr="008C0966">
        <w:rPr>
          <w:rFonts w:ascii="Arial" w:eastAsia="Times New Roman" w:hAnsi="Arial" w:cs="Arial"/>
          <w:color w:val="000000"/>
          <w:kern w:val="0"/>
          <w:sz w:val="21"/>
          <w:szCs w:val="21"/>
          <w14:ligatures w14:val="none"/>
        </w:rPr>
        <w:t> and discards the image. This produces clarity (queue vs search vs exception handling vs waiting) while respecting minimization.</w:t>
      </w:r>
    </w:p>
    <w:p w14:paraId="4BEA2A62"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a large share of operational inefficiency hides in the “in-between” work that systems-of-record do not fully describe. Endpoint evidence helps quantify that reality and prevents the process model from becoming overly optimistic.</w:t>
      </w:r>
    </w:p>
    <w:p w14:paraId="7168BEA0"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3.3 Phase C — In parallel, capture cross-system logs to build a longitudinal event spine</w:t>
      </w:r>
    </w:p>
    <w:p w14:paraId="5A65F5D6" w14:textId="7C9D9125"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While endpoint capture runs,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simultaneously captures the system-side evidence required to reconstruct real process paths.</w:t>
      </w:r>
    </w:p>
    <w:p w14:paraId="1494FA5F" w14:textId="09064932" w:rsidR="00667828" w:rsidRPr="008C0966" w:rsidRDefault="008C0966" w:rsidP="00667828">
      <w:pPr>
        <w:numPr>
          <w:ilvl w:val="0"/>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WorkGraphIQ</w:t>
      </w:r>
      <w:r w:rsidR="00667828" w:rsidRPr="008C0966">
        <w:rPr>
          <w:rFonts w:ascii="Arial" w:eastAsia="Times New Roman" w:hAnsi="Arial" w:cs="Arial"/>
          <w:b/>
          <w:bCs/>
          <w:color w:val="000000"/>
          <w:kern w:val="0"/>
          <w:sz w:val="21"/>
          <w:szCs w:val="21"/>
          <w14:ligatures w14:val="none"/>
        </w:rPr>
        <w:t xml:space="preserve"> constructs a canonical event spine (case_id + activity + timestamp + provenance).</w:t>
      </w:r>
      <w:r w:rsidR="00667828" w:rsidRPr="008C0966">
        <w:rPr>
          <w:rFonts w:ascii="Arial" w:eastAsia="Times New Roman" w:hAnsi="Arial" w:cs="Arial"/>
          <w:color w:val="000000"/>
          <w:kern w:val="0"/>
          <w:sz w:val="21"/>
          <w:szCs w:val="21"/>
          <w14:ligatures w14:val="none"/>
        </w:rPr>
        <w:br/>
        <w:t>This is the foundational data structure that allows consistent reconstruction, variant detection, and performance analytics. The event spine is not assumed to exist; it is derived from source system tables, audit histories, API logs, and trace signals through a governed mapping layer.</w:t>
      </w:r>
    </w:p>
    <w:p w14:paraId="3255CA02" w14:textId="236FCDEA" w:rsidR="00667828" w:rsidRPr="008C0966" w:rsidRDefault="00667828" w:rsidP="00667828">
      <w:pPr>
        <w:numPr>
          <w:ilvl w:val="0"/>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Connector-driven ingestion is incremental, reproducible, and drift-aware.</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ingestion is designed to run reliably in enterprise conditions:</w:t>
      </w:r>
    </w:p>
    <w:p w14:paraId="20336ABF" w14:textId="77777777" w:rsidR="00667828" w:rsidRPr="008C0966" w:rsidRDefault="00667828" w:rsidP="00667828">
      <w:pPr>
        <w:numPr>
          <w:ilvl w:val="1"/>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incremental extraction with watermarks</w:t>
      </w:r>
    </w:p>
    <w:p w14:paraId="6F92E7D1" w14:textId="77777777" w:rsidR="00667828" w:rsidRPr="008C0966" w:rsidRDefault="00667828" w:rsidP="00667828">
      <w:pPr>
        <w:numPr>
          <w:ilvl w:val="1"/>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idempotent processing so retries do not duplicate events</w:t>
      </w:r>
    </w:p>
    <w:p w14:paraId="71D4333C" w14:textId="77777777" w:rsidR="00667828" w:rsidRPr="008C0966" w:rsidRDefault="00667828" w:rsidP="00667828">
      <w:pPr>
        <w:numPr>
          <w:ilvl w:val="1"/>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raw landing plus normalized evidence so provenance is preserved</w:t>
      </w:r>
    </w:p>
    <w:p w14:paraId="74BE7DCE" w14:textId="77777777" w:rsidR="00667828" w:rsidRPr="008C0966" w:rsidRDefault="00667828" w:rsidP="00667828">
      <w:pPr>
        <w:numPr>
          <w:ilvl w:val="1"/>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schema drift detection so mapping failures do not silently corrupt outputs</w:t>
      </w:r>
    </w:p>
    <w:p w14:paraId="4AED2F29" w14:textId="77777777" w:rsidR="00667828" w:rsidRPr="008C0966" w:rsidRDefault="00667828" w:rsidP="00667828">
      <w:pPr>
        <w:numPr>
          <w:ilvl w:val="1"/>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lineage metadata so every publication can cite exactly what evidence was included</w:t>
      </w:r>
    </w:p>
    <w:p w14:paraId="08372452" w14:textId="38D09A65" w:rsidR="00667828" w:rsidRPr="008C0966" w:rsidRDefault="00667828" w:rsidP="00667828">
      <w:pPr>
        <w:numPr>
          <w:ilvl w:val="0"/>
          <w:numId w:val="14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Schema intelligence accelerates capture across common enterprise stacks.</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leverages deep knowledge of SaaS schemas and enterprise data patterns—especially for platforms frequently found in large enterprises (ERP, ITSM, CRM, data warehouses/lakehouses, and integration layers). The practical value is that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can propose what audit histories and lifecycle tables matter, how IDs propagate, and how to stitch events across systems without requiring months of bespoke data engineering.</w:t>
      </w:r>
    </w:p>
    <w:p w14:paraId="46790AE5"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end-to-end process truth is impossible without the system-side timeline. Endpoint signals show work behavior, but the longitudinal event spine anchors the process to case outcomes, volumes, and transactional truth.</w:t>
      </w:r>
    </w:p>
    <w:p w14:paraId="2CA3DA5F"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3.4 Phase D — Run the Process Assessment Bot to capture friction, facts, and uncertainty</w:t>
      </w:r>
    </w:p>
    <w:p w14:paraId="24FD268F" w14:textId="2090392C"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In parallel with capture,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runs the Process Assessment Bot to provide the “human interpretation layer” that prevents telemetry misinterpretation.</w:t>
      </w:r>
    </w:p>
    <w:p w14:paraId="1EBD10B2" w14:textId="77777777" w:rsidR="00667828" w:rsidRPr="008C0966" w:rsidRDefault="00667828" w:rsidP="00667828">
      <w:pPr>
        <w:numPr>
          <w:ilvl w:val="0"/>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Pre-run (Day 0–2): the bot sets the hypothesis space.</w:t>
      </w:r>
      <w:r w:rsidRPr="008C0966">
        <w:rPr>
          <w:rFonts w:ascii="Arial" w:eastAsia="Times New Roman" w:hAnsi="Arial" w:cs="Arial"/>
          <w:color w:val="000000"/>
          <w:kern w:val="0"/>
          <w:sz w:val="21"/>
          <w:szCs w:val="21"/>
          <w14:ligatures w14:val="none"/>
        </w:rPr>
        <w:br/>
        <w:t>It asks structured questions to establish:</w:t>
      </w:r>
    </w:p>
    <w:p w14:paraId="563640D9" w14:textId="77777777" w:rsidR="00667828" w:rsidRPr="008C0966" w:rsidRDefault="00667828" w:rsidP="00667828">
      <w:pPr>
        <w:numPr>
          <w:ilvl w:val="1"/>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process boundaries (what is in/out)</w:t>
      </w:r>
    </w:p>
    <w:p w14:paraId="7A62A9E8" w14:textId="77777777" w:rsidR="00667828" w:rsidRPr="008C0966" w:rsidRDefault="00667828" w:rsidP="00667828">
      <w:pPr>
        <w:numPr>
          <w:ilvl w:val="1"/>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common variants and exception types</w:t>
      </w:r>
    </w:p>
    <w:p w14:paraId="361D2AC2" w14:textId="77777777" w:rsidR="00667828" w:rsidRPr="008C0966" w:rsidRDefault="00667828" w:rsidP="00667828">
      <w:pPr>
        <w:numPr>
          <w:ilvl w:val="1"/>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where people believe time accumulates and why</w:t>
      </w:r>
    </w:p>
    <w:p w14:paraId="17FE2986" w14:textId="77777777" w:rsidR="00667828" w:rsidRPr="008C0966" w:rsidRDefault="00667828" w:rsidP="00667828">
      <w:pPr>
        <w:numPr>
          <w:ilvl w:val="1"/>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“done” means and how outcomes are measured</w:t>
      </w:r>
    </w:p>
    <w:p w14:paraId="0C8BB361" w14:textId="77777777" w:rsidR="00667828" w:rsidRPr="008C0966" w:rsidRDefault="00667828" w:rsidP="00667828">
      <w:pPr>
        <w:numPr>
          <w:ilvl w:val="1"/>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evidence would prove uncertain claims</w:t>
      </w:r>
    </w:p>
    <w:p w14:paraId="666D3E78" w14:textId="77777777" w:rsidR="00667828" w:rsidRPr="008C0966" w:rsidRDefault="00667828" w:rsidP="00667828">
      <w:pPr>
        <w:numPr>
          <w:ilvl w:val="0"/>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In-run (Week 1–2): the bot performs targeted micro-interviews.</w:t>
      </w:r>
      <w:r w:rsidRPr="008C0966">
        <w:rPr>
          <w:rFonts w:ascii="Arial" w:eastAsia="Times New Roman" w:hAnsi="Arial" w:cs="Arial"/>
          <w:color w:val="000000"/>
          <w:kern w:val="0"/>
          <w:sz w:val="21"/>
          <w:szCs w:val="21"/>
          <w14:ligatures w14:val="none"/>
        </w:rPr>
        <w:br/>
        <w:t>Rather than blasting surveys, it issues micro-prompts when the evidence indicates ambiguity that matters—such as repeated loops, unexplained dwell clusters, or conflicting system usage signals.</w:t>
      </w:r>
    </w:p>
    <w:p w14:paraId="08025E35" w14:textId="77777777" w:rsidR="00667828" w:rsidRPr="008C0966" w:rsidRDefault="00667828" w:rsidP="00667828">
      <w:pPr>
        <w:numPr>
          <w:ilvl w:val="0"/>
          <w:numId w:val="14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Post-publication: the bot becomes a validation engine.</w:t>
      </w:r>
      <w:r w:rsidRPr="008C0966">
        <w:rPr>
          <w:rFonts w:ascii="Arial" w:eastAsia="Times New Roman" w:hAnsi="Arial" w:cs="Arial"/>
          <w:color w:val="000000"/>
          <w:kern w:val="0"/>
          <w:sz w:val="21"/>
          <w:szCs w:val="21"/>
          <w14:ligatures w14:val="none"/>
        </w:rPr>
        <w:br/>
        <w:t>It presents the published process back to SMEs as narrative and segment-level review prompts, capturing structured confirmations and corrections that directly update the graph.</w:t>
      </w:r>
    </w:p>
    <w:p w14:paraId="5DE4DE36" w14:textId="6509AD32"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xml:space="preserve"> SMEs are the only source for tacit rules, exception logic, and what counts as proof.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treats their input as structured claims tied to evidence posture, not just “feedback comments.”</w:t>
      </w:r>
    </w:p>
    <w:p w14:paraId="302D97FB"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18565910">
          <v:rect id="_x0000_i1048" alt="" style="width:468pt;height:.05pt;mso-width-percent:0;mso-height-percent:0;mso-width-percent:0;mso-height-percent:0" o:hralign="center" o:hrstd="t" o:hr="t" fillcolor="#a0a0a0" stroked="f"/>
        </w:pict>
      </w:r>
    </w:p>
    <w:p w14:paraId="602C5445" w14:textId="77777777"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4) The signature output: a Process Evidence Pack that is both tangible and defensible</w:t>
      </w:r>
    </w:p>
    <w:p w14:paraId="1FA9BDF9" w14:textId="04C9CE68"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At the end of the run window (typically 1–2 weeks),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publishes a Process Evidence Pack that is designed for executive playback, SME validation, and engineering handoff.</w:t>
      </w:r>
    </w:p>
    <w:p w14:paraId="4DE9CA4E"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4.1 BPMN 2.0 export and human-readable renders (the “lay it down on paper” moment)</w:t>
      </w:r>
    </w:p>
    <w:p w14:paraId="1D02EBCE" w14:textId="19D2CC1B"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produces a BPMN model at the agreed granularity (L0–L2) that is deliberately publishable even if incomplete.</w:t>
      </w:r>
    </w:p>
    <w:p w14:paraId="141CECAB" w14:textId="77777777" w:rsidR="00667828" w:rsidRPr="008C0966" w:rsidRDefault="00667828" w:rsidP="00667828">
      <w:pPr>
        <w:numPr>
          <w:ilvl w:val="0"/>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BPMN is evidence-derived, not workshop-derived.</w:t>
      </w:r>
      <w:r w:rsidRPr="008C0966">
        <w:rPr>
          <w:rFonts w:ascii="Arial" w:eastAsia="Times New Roman" w:hAnsi="Arial" w:cs="Arial"/>
          <w:color w:val="000000"/>
          <w:kern w:val="0"/>
          <w:sz w:val="21"/>
          <w:szCs w:val="21"/>
          <w14:ligatures w14:val="none"/>
        </w:rPr>
        <w:br/>
        <w:t>This means it is anchored to observed events and reconciled with endpoint and survey evidence, rather than assembled from memory alone.</w:t>
      </w:r>
    </w:p>
    <w:p w14:paraId="34B023C1" w14:textId="0AE9CB90" w:rsidR="00667828" w:rsidRPr="008C0966" w:rsidRDefault="00667828" w:rsidP="00667828">
      <w:pPr>
        <w:numPr>
          <w:ilvl w:val="0"/>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BPMN includes Bright/Dim/Dark annotations.</w:t>
      </w:r>
      <w:r w:rsidRPr="008C0966">
        <w:rPr>
          <w:rFonts w:ascii="Arial" w:eastAsia="Times New Roman" w:hAnsi="Arial" w:cs="Arial"/>
          <w:color w:val="000000"/>
          <w:kern w:val="0"/>
          <w:sz w:val="21"/>
          <w:szCs w:val="21"/>
          <w14:ligatures w14:val="none"/>
        </w:rPr>
        <w:br/>
        <w:t xml:space="preserve">Instead of hiding uncertainty,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makes it visible:</w:t>
      </w:r>
    </w:p>
    <w:p w14:paraId="64586F77"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Bright segments are treated as established flow.</w:t>
      </w:r>
    </w:p>
    <w:p w14:paraId="2FB90598"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Dim segments are included with explicit “needs validation” annotations.</w:t>
      </w:r>
    </w:p>
    <w:p w14:paraId="68185821"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Dark segments appear as placeholders or unknown subprocesses rather than invented steps.</w:t>
      </w:r>
    </w:p>
    <w:p w14:paraId="08F9E7DF" w14:textId="77777777" w:rsidR="00667828" w:rsidRPr="008C0966" w:rsidRDefault="00667828" w:rsidP="00667828">
      <w:pPr>
        <w:numPr>
          <w:ilvl w:val="0"/>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BPMN includes extension metadata for traceability.</w:t>
      </w:r>
      <w:r w:rsidRPr="008C0966">
        <w:rPr>
          <w:rFonts w:ascii="Arial" w:eastAsia="Times New Roman" w:hAnsi="Arial" w:cs="Arial"/>
          <w:color w:val="000000"/>
          <w:kern w:val="0"/>
          <w:sz w:val="21"/>
          <w:szCs w:val="21"/>
          <w14:ligatures w14:val="none"/>
        </w:rPr>
        <w:br/>
        <w:t>Each modeled segment can carry:</w:t>
      </w:r>
    </w:p>
    <w:p w14:paraId="76410F7B"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confidence posture</w:t>
      </w:r>
    </w:p>
    <w:p w14:paraId="38FBC7BD"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evidence pointers</w:t>
      </w:r>
    </w:p>
    <w:p w14:paraId="2E2A6046"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performance metrics (volume/time contribution)</w:t>
      </w:r>
    </w:p>
    <w:p w14:paraId="2ABC2344" w14:textId="77777777" w:rsidR="00667828" w:rsidRPr="008C0966" w:rsidRDefault="00667828" w:rsidP="00667828">
      <w:pPr>
        <w:numPr>
          <w:ilvl w:val="1"/>
          <w:numId w:val="14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links to uncertainty items that explain what is missing or contradictory</w:t>
      </w:r>
    </w:p>
    <w:p w14:paraId="0EA1A646" w14:textId="2D08B708"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xml:space="preserve"> executives can act on “good enough,” but only if uncertainty is explicit. This is how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avoids the classic failure mode of confidently wrong process maps.</w:t>
      </w:r>
    </w:p>
    <w:p w14:paraId="6A74723E"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4.2 Swimlane views (role/job lanes and optional system lanes)</w:t>
      </w:r>
    </w:p>
    <w:p w14:paraId="104F91D0" w14:textId="5888A15C"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WorkGraphIQ</w:t>
      </w:r>
      <w:r w:rsidR="00667828" w:rsidRPr="008C0966">
        <w:rPr>
          <w:rFonts w:ascii="Arial" w:eastAsia="Times New Roman" w:hAnsi="Arial" w:cs="Arial"/>
          <w:color w:val="000000"/>
          <w:kern w:val="0"/>
          <w:sz w:val="21"/>
          <w:szCs w:val="21"/>
          <w14:ligatures w14:val="none"/>
        </w:rPr>
        <w:t xml:space="preserve"> produces swimlanes because they create immediate clarity around “who does what” and “where it happens.”</w:t>
      </w:r>
    </w:p>
    <w:p w14:paraId="57999182" w14:textId="6B5B4204" w:rsidR="00667828" w:rsidRPr="008C0966" w:rsidRDefault="00667828" w:rsidP="00667828">
      <w:pPr>
        <w:numPr>
          <w:ilvl w:val="0"/>
          <w:numId w:val="14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Role/job swimlanes are the default.</w:t>
      </w:r>
      <w:r w:rsidRPr="008C0966">
        <w:rPr>
          <w:rFonts w:ascii="Arial" w:eastAsia="Times New Roman" w:hAnsi="Arial" w:cs="Arial"/>
          <w:color w:val="000000"/>
          <w:kern w:val="0"/>
          <w:sz w:val="21"/>
          <w:szCs w:val="21"/>
          <w14:ligatures w14:val="none"/>
        </w:rPr>
        <w:br/>
        <w:t xml:space="preserve">Tasks are placed in lanes based on evidence of responsibility. Where role attribution is uncertain,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places tasks in an “Unconfirmed role” lane to force validation rather than guessing.</w:t>
      </w:r>
    </w:p>
    <w:p w14:paraId="397003DD" w14:textId="77777777" w:rsidR="00667828" w:rsidRPr="008C0966" w:rsidRDefault="00667828" w:rsidP="00667828">
      <w:pPr>
        <w:numPr>
          <w:ilvl w:val="0"/>
          <w:numId w:val="14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System swimlanes are generated when system attribution is strong enough.</w:t>
      </w:r>
      <w:r w:rsidRPr="008C0966">
        <w:rPr>
          <w:rFonts w:ascii="Arial" w:eastAsia="Times New Roman" w:hAnsi="Arial" w:cs="Arial"/>
          <w:color w:val="000000"/>
          <w:kern w:val="0"/>
          <w:sz w:val="21"/>
          <w:szCs w:val="21"/>
          <w14:ligatures w14:val="none"/>
        </w:rPr>
        <w:br/>
        <w:t>This view is powerful for identifying cross-system friction, repeated switching patterns, and opportunities for integration and automation. VCE classifications materially improve the fidelity of system-lane assignment.</w:t>
      </w:r>
    </w:p>
    <w:p w14:paraId="195114BF"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swimlanes reduce ambiguity, expose coordination costs, and make responsibility discussions concrete rather than political.</w:t>
      </w:r>
    </w:p>
    <w:p w14:paraId="5695A699"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4.3 Derived RACI (explicitly “Proposed vs Validated”)</w:t>
      </w:r>
    </w:p>
    <w:p w14:paraId="462512CC" w14:textId="58B52DAA"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produces a RACI not as a governance fantasy, but as an evidence-backed proposal that becomes validated through review.</w:t>
      </w:r>
    </w:p>
    <w:p w14:paraId="174F066F" w14:textId="24E68F3B" w:rsidR="00667828" w:rsidRPr="008C0966" w:rsidRDefault="00667828" w:rsidP="00667828">
      <w:pPr>
        <w:numPr>
          <w:ilvl w:val="0"/>
          <w:numId w:val="14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Responsible (R) is derived from observed execution.</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uses the most frequent/consistent performer role for an activity, cross-checked against SME definitions.</w:t>
      </w:r>
    </w:p>
    <w:p w14:paraId="4DB6A07F" w14:textId="06154573" w:rsidR="00667828" w:rsidRPr="008C0966" w:rsidRDefault="00667828" w:rsidP="00667828">
      <w:pPr>
        <w:numPr>
          <w:ilvl w:val="0"/>
          <w:numId w:val="14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Accountable (A) is derived from governance rules and process ownership patterns.</w:t>
      </w:r>
      <w:r w:rsidRPr="008C0966">
        <w:rPr>
          <w:rFonts w:ascii="Arial" w:eastAsia="Times New Roman" w:hAnsi="Arial" w:cs="Arial"/>
          <w:color w:val="000000"/>
          <w:kern w:val="0"/>
          <w:sz w:val="21"/>
          <w:szCs w:val="21"/>
          <w14:ligatures w14:val="none"/>
        </w:rPr>
        <w:br/>
        <w:t xml:space="preserve">Accountability often requires human validation;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treats that as a structured validation task.</w:t>
      </w:r>
    </w:p>
    <w:p w14:paraId="72380F9C" w14:textId="5CA168F2" w:rsidR="00667828" w:rsidRPr="008C0966" w:rsidRDefault="00667828" w:rsidP="00667828">
      <w:pPr>
        <w:numPr>
          <w:ilvl w:val="0"/>
          <w:numId w:val="14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Consulted (C) and Informed (I) are derived from observed handoffs, approvals, and notifications where visible.</w:t>
      </w:r>
      <w:r w:rsidRPr="008C0966">
        <w:rPr>
          <w:rFonts w:ascii="Arial" w:eastAsia="Times New Roman" w:hAnsi="Arial" w:cs="Arial"/>
          <w:color w:val="000000"/>
          <w:kern w:val="0"/>
          <w:sz w:val="21"/>
          <w:szCs w:val="21"/>
          <w14:ligatures w14:val="none"/>
        </w:rPr>
        <w:br/>
        <w:t xml:space="preserve">Where these are not visible in logs,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marks them as Dim and routes them into validation.</w:t>
      </w:r>
    </w:p>
    <w:p w14:paraId="6BBBCDF4" w14:textId="46FF3EAD"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xml:space="preserve"> organizations can’t redesign operating models without clarity on responsibility and decision rights;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makes that clarity measurable and improvable rather than assumed.</w:t>
      </w:r>
    </w:p>
    <w:p w14:paraId="1ED8F444"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4.4 Heat maps that quantify where time accumulates (and why we believe it)</w:t>
      </w:r>
    </w:p>
    <w:p w14:paraId="041F9A77" w14:textId="2AF70BCD"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heat maps are designed to guide prioritization, not to impress.</w:t>
      </w:r>
    </w:p>
    <w:p w14:paraId="4B757ED4" w14:textId="42B89DE0" w:rsidR="00667828" w:rsidRPr="008C0966" w:rsidRDefault="00667828" w:rsidP="00667828">
      <w:pPr>
        <w:numPr>
          <w:ilvl w:val="0"/>
          <w:numId w:val="14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Cycle time contribution per activity is grounded in event sequences and durations where available.</w:t>
      </w:r>
      <w:r w:rsidRPr="008C0966">
        <w:rPr>
          <w:rFonts w:ascii="Arial" w:eastAsia="Times New Roman" w:hAnsi="Arial" w:cs="Arial"/>
          <w:color w:val="000000"/>
          <w:kern w:val="0"/>
          <w:sz w:val="21"/>
          <w:szCs w:val="21"/>
          <w14:ligatures w14:val="none"/>
        </w:rPr>
        <w:br/>
        <w:t xml:space="preserve">Where durations are not directly recorded,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uses gap-based estimates and explicitly labels them as proxies with the appropriate confidence.</w:t>
      </w:r>
    </w:p>
    <w:p w14:paraId="758F5C4F" w14:textId="32AFDCA2" w:rsidR="00667828" w:rsidRPr="008C0966" w:rsidRDefault="00667828" w:rsidP="00667828">
      <w:pPr>
        <w:numPr>
          <w:ilvl w:val="0"/>
          <w:numId w:val="14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Rework and loop hotspots are quantified as repeat patterns.</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identifies where the process circles back (A→B→A, repeated validations, repeated reassignments) and quantifies the time/volume impact.</w:t>
      </w:r>
    </w:p>
    <w:p w14:paraId="17D545FA" w14:textId="3F203CC4" w:rsidR="00667828" w:rsidRPr="008C0966" w:rsidRDefault="00667828" w:rsidP="00667828">
      <w:pPr>
        <w:numPr>
          <w:ilvl w:val="0"/>
          <w:numId w:val="14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Residual/unknown time is treated as a first-class metric.</w:t>
      </w:r>
      <w:r w:rsidRPr="008C0966">
        <w:rPr>
          <w:rFonts w:ascii="Arial" w:eastAsia="Times New Roman" w:hAnsi="Arial" w:cs="Arial"/>
          <w:color w:val="000000"/>
          <w:kern w:val="0"/>
          <w:sz w:val="21"/>
          <w:szCs w:val="21"/>
          <w14:ligatures w14:val="none"/>
        </w:rPr>
        <w:br/>
        <w:t xml:space="preserve">Rather than forcing unknown time into a category,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reports it explicitly and ties it to the dark-room backlog.</w:t>
      </w:r>
    </w:p>
    <w:p w14:paraId="6BEA4449"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Why this matters:</w:t>
      </w:r>
      <w:r w:rsidRPr="008C0966">
        <w:rPr>
          <w:rFonts w:ascii="Arial" w:eastAsia="Times New Roman" w:hAnsi="Arial" w:cs="Arial"/>
          <w:color w:val="000000"/>
          <w:kern w:val="0"/>
          <w:sz w:val="21"/>
          <w:szCs w:val="21"/>
          <w14:ligatures w14:val="none"/>
        </w:rPr>
        <w:t> heat maps become trustworthy when they are explainable and traceable—especially when they include the uncomfortable truth of “unknown time.”</w:t>
      </w:r>
    </w:p>
    <w:p w14:paraId="154A94C4"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4.5 Replay and simulation visualization with activity volumes (the trust accelerator)</w:t>
      </w:r>
    </w:p>
    <w:p w14:paraId="6939DA6C" w14:textId="60257544"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includes a replay layer because static diagrams cannot fully earn trust.</w:t>
      </w:r>
    </w:p>
    <w:p w14:paraId="6B7D5C6A" w14:textId="77777777" w:rsidR="00667828" w:rsidRPr="008C0966" w:rsidRDefault="00667828" w:rsidP="00667828">
      <w:pPr>
        <w:numPr>
          <w:ilvl w:val="0"/>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Single-case replay shows what happened for one case with evidence posture.</w:t>
      </w:r>
      <w:r w:rsidRPr="008C0966">
        <w:rPr>
          <w:rFonts w:ascii="Arial" w:eastAsia="Times New Roman" w:hAnsi="Arial" w:cs="Arial"/>
          <w:color w:val="000000"/>
          <w:kern w:val="0"/>
          <w:sz w:val="21"/>
          <w:szCs w:val="21"/>
          <w14:ligatures w14:val="none"/>
        </w:rPr>
        <w:br/>
        <w:t>This view is essential for SME validation: SMEs can confirm whether the reconstructed timeline matches reality and can identify missing steps.</w:t>
      </w:r>
    </w:p>
    <w:p w14:paraId="434F4006" w14:textId="52CDEB3B" w:rsidR="00667828" w:rsidRPr="008C0966" w:rsidRDefault="00667828" w:rsidP="00667828">
      <w:pPr>
        <w:numPr>
          <w:ilvl w:val="0"/>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Aggregate volume replay shows how work moves through the process over time.</w:t>
      </w:r>
      <w:r w:rsidRPr="008C0966">
        <w:rPr>
          <w:rFonts w:ascii="Arial" w:eastAsia="Times New Roman" w:hAnsi="Arial" w:cs="Arial"/>
          <w:color w:val="000000"/>
          <w:kern w:val="0"/>
          <w:sz w:val="21"/>
          <w:szCs w:val="21"/>
          <w14:ligatures w14:val="none"/>
        </w:rPr>
        <w:br/>
        <w:t xml:space="preserve">This is where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becomes “visceral” for executives:</w:t>
      </w:r>
    </w:p>
    <w:p w14:paraId="52580736"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they see volume entering and exiting activities</w:t>
      </w:r>
    </w:p>
    <w:p w14:paraId="16198513"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they see accumulation where throughput slows</w:t>
      </w:r>
    </w:p>
    <w:p w14:paraId="6C12F74D"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they see which variants drive the majority of delay or cost</w:t>
      </w:r>
    </w:p>
    <w:p w14:paraId="2EA6372A"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they see how uncertainty clusters in specific segments</w:t>
      </w:r>
    </w:p>
    <w:p w14:paraId="399F1934" w14:textId="08A1E828" w:rsidR="00667828" w:rsidRPr="008C0966" w:rsidRDefault="00667828" w:rsidP="00667828">
      <w:pPr>
        <w:numPr>
          <w:ilvl w:val="0"/>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Heat maps are directly explainable via replay.</w:t>
      </w:r>
      <w:r w:rsidRPr="008C0966">
        <w:rPr>
          <w:rFonts w:ascii="Arial" w:eastAsia="Times New Roman" w:hAnsi="Arial" w:cs="Arial"/>
          <w:color w:val="000000"/>
          <w:kern w:val="0"/>
          <w:sz w:val="21"/>
          <w:szCs w:val="21"/>
          <w14:ligatures w14:val="none"/>
        </w:rPr>
        <w:br/>
        <w:t xml:space="preserve">When someone clicks a hotspot,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can show:</w:t>
      </w:r>
    </w:p>
    <w:p w14:paraId="2796BCA7"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contributing cases/variants</w:t>
      </w:r>
    </w:p>
    <w:p w14:paraId="5CD0278F"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volume/time math behind the heat</w:t>
      </w:r>
    </w:p>
    <w:p w14:paraId="388A916F" w14:textId="77777777" w:rsidR="00667828" w:rsidRPr="008C0966" w:rsidRDefault="00667828" w:rsidP="00667828">
      <w:pPr>
        <w:numPr>
          <w:ilvl w:val="1"/>
          <w:numId w:val="14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evidence posture (Bright/Dim/Dark) that constrains interpretation</w:t>
      </w:r>
    </w:p>
    <w:p w14:paraId="36FA2C29"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replay eliminates “trust gaps” because stakeholders can validate the process the way they validate reality—by watching the sequence, not by debating a diagram.</w:t>
      </w:r>
    </w:p>
    <w:p w14:paraId="367CFCC2"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4.6 Narrative workflows (readable, reviewable, and designed for validation)</w:t>
      </w:r>
    </w:p>
    <w:p w14:paraId="73F96C79" w14:textId="21964EC7"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generates narratives that translate process reality into “kitchen-table English,” specifically to make validation scalable.</w:t>
      </w:r>
    </w:p>
    <w:p w14:paraId="42C36188" w14:textId="77777777" w:rsidR="00667828" w:rsidRPr="008C0966" w:rsidRDefault="00667828" w:rsidP="00667828">
      <w:pPr>
        <w:numPr>
          <w:ilvl w:val="0"/>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happy path narrative explains the baseline flow step-by-step.</w:t>
      </w:r>
      <w:r w:rsidRPr="008C0966">
        <w:rPr>
          <w:rFonts w:ascii="Arial" w:eastAsia="Times New Roman" w:hAnsi="Arial" w:cs="Arial"/>
          <w:color w:val="000000"/>
          <w:kern w:val="0"/>
          <w:sz w:val="21"/>
          <w:szCs w:val="21"/>
          <w14:ligatures w14:val="none"/>
        </w:rPr>
        <w:br/>
        <w:t>It includes systems touched, role interactions, decision points, and typical cycle time.</w:t>
      </w:r>
    </w:p>
    <w:p w14:paraId="5C8176BF" w14:textId="77777777" w:rsidR="00667828" w:rsidRPr="008C0966" w:rsidRDefault="00667828" w:rsidP="00667828">
      <w:pPr>
        <w:numPr>
          <w:ilvl w:val="0"/>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The variants and exceptions narrative explains alternate paths and triggers.</w:t>
      </w:r>
      <w:r w:rsidRPr="008C0966">
        <w:rPr>
          <w:rFonts w:ascii="Arial" w:eastAsia="Times New Roman" w:hAnsi="Arial" w:cs="Arial"/>
          <w:color w:val="000000"/>
          <w:kern w:val="0"/>
          <w:sz w:val="21"/>
          <w:szCs w:val="21"/>
          <w14:ligatures w14:val="none"/>
        </w:rPr>
        <w:br/>
        <w:t>It highlights where rework occurs, what conditions branch the process, and where friction concentrates.</w:t>
      </w:r>
    </w:p>
    <w:p w14:paraId="6DB55D25" w14:textId="77777777" w:rsidR="00667828" w:rsidRPr="008C0966" w:rsidRDefault="00667828" w:rsidP="00667828">
      <w:pPr>
        <w:numPr>
          <w:ilvl w:val="0"/>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Narratives embed validation questions tied to specific segments.</w:t>
      </w:r>
      <w:r w:rsidRPr="008C0966">
        <w:rPr>
          <w:rFonts w:ascii="Arial" w:eastAsia="Times New Roman" w:hAnsi="Arial" w:cs="Arial"/>
          <w:color w:val="000000"/>
          <w:kern w:val="0"/>
          <w:sz w:val="21"/>
          <w:szCs w:val="21"/>
          <w14:ligatures w14:val="none"/>
        </w:rPr>
        <w:br/>
        <w:t>The point is not storytelling; the point is structured correction:</w:t>
      </w:r>
    </w:p>
    <w:p w14:paraId="61C33386" w14:textId="77777777" w:rsidR="00667828" w:rsidRPr="008C0966" w:rsidRDefault="00667828" w:rsidP="00667828">
      <w:pPr>
        <w:numPr>
          <w:ilvl w:val="1"/>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“Is this step accurate?”</w:t>
      </w:r>
    </w:p>
    <w:p w14:paraId="189C88DA" w14:textId="77777777" w:rsidR="00667828" w:rsidRPr="008C0966" w:rsidRDefault="00667828" w:rsidP="00667828">
      <w:pPr>
        <w:numPr>
          <w:ilvl w:val="1"/>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triggers this branch?”</w:t>
      </w:r>
    </w:p>
    <w:p w14:paraId="483ADF9F" w14:textId="77777777" w:rsidR="00667828" w:rsidRPr="008C0966" w:rsidRDefault="00667828" w:rsidP="00667828">
      <w:pPr>
        <w:numPr>
          <w:ilvl w:val="1"/>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“Who performs this step?”</w:t>
      </w:r>
    </w:p>
    <w:p w14:paraId="15A1BB18" w14:textId="77777777" w:rsidR="00667828" w:rsidRPr="008C0966" w:rsidRDefault="00667828" w:rsidP="00667828">
      <w:pPr>
        <w:numPr>
          <w:ilvl w:val="1"/>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“Which system is used?”</w:t>
      </w:r>
    </w:p>
    <w:p w14:paraId="78934382" w14:textId="77777777" w:rsidR="00667828" w:rsidRPr="008C0966" w:rsidRDefault="00667828" w:rsidP="00667828">
      <w:pPr>
        <w:numPr>
          <w:ilvl w:val="1"/>
          <w:numId w:val="15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would prove the uncertain part?”</w:t>
      </w:r>
    </w:p>
    <w:p w14:paraId="4491D07B"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narratives make validation accessible to non-technical stakeholders and dramatically reduce the overhead of SME review cycles.</w:t>
      </w:r>
    </w:p>
    <w:p w14:paraId="28F7DB12"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37489C34">
          <v:rect id="_x0000_i1047" alt="" style="width:468pt;height:.05pt;mso-width-percent:0;mso-height-percent:0;mso-width-percent:0;mso-height-percent:0" o:hralign="center" o:hrstd="t" o:hr="t" fillcolor="#a0a0a0" stroked="f"/>
        </w:pict>
      </w:r>
    </w:p>
    <w:p w14:paraId="479C19F4" w14:textId="77777777"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5) The Process Assessment Bot in depth: how it builds certainty, not just answers</w:t>
      </w:r>
    </w:p>
    <w:p w14:paraId="4A9C8C5E" w14:textId="524A225C"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 xml:space="preserve">The Process Assessment Bot (PAB) is one of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’s highest-leverage components because it operationalizes the “Bright/Dim/Dark” discipline and ensures the platform behaves like a multi-turn analyst rather than a one-time questionnaire.</w:t>
      </w:r>
    </w:p>
    <w:p w14:paraId="72C1CD1C"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5.1 What the bot captures (structured, not just conversational)</w:t>
      </w:r>
    </w:p>
    <w:p w14:paraId="0FE698A5"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captures inputs in structured claim forms so they can be reconciled against telemetry:</w:t>
      </w:r>
    </w:p>
    <w:p w14:paraId="1C7AB3F5" w14:textId="77777777" w:rsidR="00667828" w:rsidRPr="008C0966" w:rsidRDefault="00667828" w:rsidP="00667828">
      <w:pPr>
        <w:numPr>
          <w:ilvl w:val="0"/>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Claims about steps and sequences.</w:t>
      </w:r>
      <w:r w:rsidRPr="008C0966">
        <w:rPr>
          <w:rFonts w:ascii="Arial" w:eastAsia="Times New Roman" w:hAnsi="Arial" w:cs="Arial"/>
          <w:color w:val="000000"/>
          <w:kern w:val="0"/>
          <w:sz w:val="21"/>
          <w:szCs w:val="21"/>
          <w14:ligatures w14:val="none"/>
        </w:rPr>
        <w:br/>
        <w:t>The bot captures what the SME believes happens, in what order, and under what conditions, while forcing specificity around boundaries (“where does the process truly start/end?”).</w:t>
      </w:r>
    </w:p>
    <w:p w14:paraId="2A567275" w14:textId="77777777" w:rsidR="00667828" w:rsidRPr="008C0966" w:rsidRDefault="00667828" w:rsidP="00667828">
      <w:pPr>
        <w:numPr>
          <w:ilvl w:val="0"/>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Claims about roles and responsibility.</w:t>
      </w:r>
      <w:r w:rsidRPr="008C0966">
        <w:rPr>
          <w:rFonts w:ascii="Arial" w:eastAsia="Times New Roman" w:hAnsi="Arial" w:cs="Arial"/>
          <w:color w:val="000000"/>
          <w:kern w:val="0"/>
          <w:sz w:val="21"/>
          <w:szCs w:val="21"/>
          <w14:ligatures w14:val="none"/>
        </w:rPr>
        <w:br/>
        <w:t>The bot captures who performs tasks, who approves, where escalation occurs, and where decision rights sit. It records uncertainty explicitly when the SME cannot be sure.</w:t>
      </w:r>
    </w:p>
    <w:p w14:paraId="5171ABAC" w14:textId="77777777" w:rsidR="00667828" w:rsidRPr="008C0966" w:rsidRDefault="00667828" w:rsidP="00667828">
      <w:pPr>
        <w:numPr>
          <w:ilvl w:val="0"/>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Claims about systems and artifacts.</w:t>
      </w:r>
      <w:r w:rsidRPr="008C0966">
        <w:rPr>
          <w:rFonts w:ascii="Arial" w:eastAsia="Times New Roman" w:hAnsi="Arial" w:cs="Arial"/>
          <w:color w:val="000000"/>
          <w:kern w:val="0"/>
          <w:sz w:val="21"/>
          <w:szCs w:val="21"/>
          <w14:ligatures w14:val="none"/>
        </w:rPr>
        <w:br/>
        <w:t>The bot captures which systems are used and what artifacts are created or referenced. This is essential for identifying system touchpoints and cross-system friction.</w:t>
      </w:r>
    </w:p>
    <w:p w14:paraId="10D3D608" w14:textId="77777777" w:rsidR="00667828" w:rsidRPr="008C0966" w:rsidRDefault="00667828" w:rsidP="00667828">
      <w:pPr>
        <w:numPr>
          <w:ilvl w:val="0"/>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Claims about friction and time accumulation.</w:t>
      </w:r>
      <w:r w:rsidRPr="008C0966">
        <w:rPr>
          <w:rFonts w:ascii="Arial" w:eastAsia="Times New Roman" w:hAnsi="Arial" w:cs="Arial"/>
          <w:color w:val="000000"/>
          <w:kern w:val="0"/>
          <w:sz w:val="21"/>
          <w:szCs w:val="21"/>
          <w14:ligatures w14:val="none"/>
        </w:rPr>
        <w:br/>
        <w:t>The bot captures where time is lost (searching, waiting, approvals, rework, tool latency, handoffs), but it labels “why” as hypothesis unless evidence supports it.</w:t>
      </w:r>
    </w:p>
    <w:p w14:paraId="29C69DA4" w14:textId="261B3FCC" w:rsidR="00667828" w:rsidRPr="008C0966" w:rsidRDefault="00667828" w:rsidP="00667828">
      <w:pPr>
        <w:numPr>
          <w:ilvl w:val="0"/>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 xml:space="preserve">Evidence expectations and </w:t>
      </w:r>
      <w:r w:rsidR="005B6105">
        <w:rPr>
          <w:rFonts w:ascii="Arial" w:eastAsia="Times New Roman" w:hAnsi="Arial" w:cs="Arial"/>
          <w:b/>
          <w:bCs/>
          <w:color w:val="000000"/>
          <w:kern w:val="0"/>
          <w:sz w:val="21"/>
          <w:szCs w:val="21"/>
          <w14:ligatures w14:val="none"/>
        </w:rPr>
        <w:t>Confirmation</w:t>
      </w:r>
      <w:r w:rsidRPr="008C0966">
        <w:rPr>
          <w:rFonts w:ascii="Arial" w:eastAsia="Times New Roman" w:hAnsi="Arial" w:cs="Arial"/>
          <w:b/>
          <w:bCs/>
          <w:color w:val="000000"/>
          <w:kern w:val="0"/>
          <w:sz w:val="21"/>
          <w:szCs w:val="21"/>
          <w14:ligatures w14:val="none"/>
        </w:rPr>
        <w:t>.</w:t>
      </w:r>
      <w:r w:rsidRPr="008C0966">
        <w:rPr>
          <w:rFonts w:ascii="Arial" w:eastAsia="Times New Roman" w:hAnsi="Arial" w:cs="Arial"/>
          <w:color w:val="000000"/>
          <w:kern w:val="0"/>
          <w:sz w:val="21"/>
          <w:szCs w:val="21"/>
          <w14:ligatures w14:val="none"/>
        </w:rPr>
        <w:br/>
        <w:t>For every uncertain claim, the bot captures:</w:t>
      </w:r>
    </w:p>
    <w:p w14:paraId="439A60EA" w14:textId="77777777" w:rsidR="00667828" w:rsidRPr="008C0966" w:rsidRDefault="00667828" w:rsidP="00667828">
      <w:pPr>
        <w:numPr>
          <w:ilvl w:val="1"/>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evidence would prove this?”</w:t>
      </w:r>
    </w:p>
    <w:p w14:paraId="1484BDAA" w14:textId="77777777" w:rsidR="00667828" w:rsidRPr="008C0966" w:rsidRDefault="00667828" w:rsidP="00667828">
      <w:pPr>
        <w:numPr>
          <w:ilvl w:val="1"/>
          <w:numId w:val="15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would change your mind?”</w:t>
      </w:r>
      <w:r w:rsidRPr="008C0966">
        <w:rPr>
          <w:rFonts w:ascii="Arial" w:eastAsia="Times New Roman" w:hAnsi="Arial" w:cs="Arial"/>
          <w:color w:val="000000"/>
          <w:kern w:val="0"/>
          <w:sz w:val="21"/>
          <w:szCs w:val="21"/>
          <w14:ligatures w14:val="none"/>
        </w:rPr>
        <w:br/>
        <w:t>This turns uncertainty into a resolvable backlog rather than an unresolved debate.</w:t>
      </w:r>
    </w:p>
    <w:p w14:paraId="436CCF44"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5.2 How the bot asks questions (inquisitive, gap-seeking behavior)</w:t>
      </w:r>
    </w:p>
    <w:p w14:paraId="4058397F"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is designed to detect ambiguity markers and force them into structured conditions:</w:t>
      </w:r>
    </w:p>
    <w:p w14:paraId="13A29628" w14:textId="77777777" w:rsidR="00667828" w:rsidRPr="008C0966" w:rsidRDefault="00667828" w:rsidP="00667828">
      <w:pPr>
        <w:numPr>
          <w:ilvl w:val="0"/>
          <w:numId w:val="15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When an SME says “it depends,” the bot must follow with “What does it depend on?” and produce explicit condition objects (e.g., data quality, customer type, threshold, region, backlog level).</w:t>
      </w:r>
    </w:p>
    <w:p w14:paraId="5F6727EA" w14:textId="77777777" w:rsidR="00667828" w:rsidRPr="008C0966" w:rsidRDefault="00667828" w:rsidP="00667828">
      <w:pPr>
        <w:numPr>
          <w:ilvl w:val="0"/>
          <w:numId w:val="15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When an SME uses vague frequency words (“often,” “sometimes”), the bot must ask for a rough distribution or scenarios that distinguish the variants.</w:t>
      </w:r>
    </w:p>
    <w:p w14:paraId="13731C5E" w14:textId="77777777" w:rsidR="00667828" w:rsidRPr="008C0966" w:rsidRDefault="00667828" w:rsidP="00667828">
      <w:pPr>
        <w:numPr>
          <w:ilvl w:val="0"/>
          <w:numId w:val="15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When an SME is uncertain, the bot must capture the uncertainty type (missing evidence, unclear boundary, conflicting interpretations, unmeasured variables) so the system can propose the right next action.</w:t>
      </w:r>
    </w:p>
    <w:p w14:paraId="42140C41"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5.3 How bot outputs improve the telemetry model (reconciliation behavior)</w:t>
      </w:r>
    </w:p>
    <w:p w14:paraId="1626E5BE"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outputs are mapped back to captured evidence:</w:t>
      </w:r>
    </w:p>
    <w:p w14:paraId="6D48727A" w14:textId="1BEBD489" w:rsidR="00667828" w:rsidRPr="008C0966" w:rsidRDefault="00667828" w:rsidP="00667828">
      <w:pPr>
        <w:numPr>
          <w:ilvl w:val="0"/>
          <w:numId w:val="15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If the bot claims conflict with logs or endpoint signals,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flags those segments as Dim/Dark and generates validation tasks rather than silently choosing a side.</w:t>
      </w:r>
    </w:p>
    <w:p w14:paraId="0F5CA4F7" w14:textId="17E5F915" w:rsidR="00667828" w:rsidRPr="008C0966" w:rsidRDefault="00667828" w:rsidP="00667828">
      <w:pPr>
        <w:numPr>
          <w:ilvl w:val="0"/>
          <w:numId w:val="15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If the bot identifies missing data sources (“You would only see this in the audit history”),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proposes connector enhancements with a clear rationale tied to the affected segment.</w:t>
      </w:r>
    </w:p>
    <w:p w14:paraId="703147C2" w14:textId="1D9C316A" w:rsidR="00667828" w:rsidRPr="008C0966" w:rsidRDefault="00667828" w:rsidP="00667828">
      <w:pPr>
        <w:numPr>
          <w:ilvl w:val="0"/>
          <w:numId w:val="15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If the bot suggests the process boundary is wrong,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treats boundary changes as versioned scope decisions and republishes outputs accordingly.</w:t>
      </w:r>
    </w:p>
    <w:p w14:paraId="2D9AC7E0" w14:textId="530EDD5F"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Why this matters:</w:t>
      </w:r>
      <w:r w:rsidRPr="008C0966">
        <w:rPr>
          <w:rFonts w:ascii="Arial" w:eastAsia="Times New Roman" w:hAnsi="Arial" w:cs="Arial"/>
          <w:color w:val="000000"/>
          <w:kern w:val="0"/>
          <w:sz w:val="21"/>
          <w:szCs w:val="21"/>
          <w14:ligatures w14:val="none"/>
        </w:rPr>
        <w:t xml:space="preserve"> PAB prevents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from becoming “telemetry-only truth.” It ensures that the system stays anchored to operational meaning and human reality while still being evidence-disciplined.</w:t>
      </w:r>
    </w:p>
    <w:p w14:paraId="25F2B385"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2D0BAF88">
          <v:rect id="_x0000_i1046" alt="" style="width:468pt;height:.05pt;mso-width-percent:0;mso-height-percent:0;mso-width-percent:0;mso-height-percent:0" o:hralign="center" o:hrstd="t" o:hr="t" fillcolor="#a0a0a0" stroked="f"/>
        </w:pict>
      </w:r>
    </w:p>
    <w:p w14:paraId="6ADDB24E" w14:textId="0CFB4682"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6) How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enables AI-enabled future operating models (not just incremental automation)</w:t>
      </w:r>
    </w:p>
    <w:p w14:paraId="560E54FE" w14:textId="2A70B964"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Once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produces a credible as-is baseline, it becomes the accelerator for future-state design.</w:t>
      </w:r>
    </w:p>
    <w:p w14:paraId="7EDF7B72"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6.1 Benchmarking against best-practice Target Operating Models (TOMs)</w:t>
      </w:r>
    </w:p>
    <w:p w14:paraId="5E8FC92F" w14:textId="27974778"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leverages documented best-practice TOMs as benchmarking comparatives so the client can understand the scope and nature of transformation required.</w:t>
      </w:r>
    </w:p>
    <w:p w14:paraId="4D260B2E" w14:textId="43048354" w:rsidR="00667828" w:rsidRPr="008C0966" w:rsidRDefault="008C0966" w:rsidP="00667828">
      <w:pPr>
        <w:numPr>
          <w:ilvl w:val="0"/>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compares the evidence-based as-is to best-practice expectations in areas such as:</w:t>
      </w:r>
    </w:p>
    <w:p w14:paraId="4787CE42"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process structure and control points</w:t>
      </w:r>
    </w:p>
    <w:p w14:paraId="40009F0E"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role allocation and decision rights</w:t>
      </w:r>
    </w:p>
    <w:p w14:paraId="72E2B732"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standardization vs variant tolerance</w:t>
      </w:r>
    </w:p>
    <w:p w14:paraId="7E9AF491"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system enablement and data flow</w:t>
      </w:r>
    </w:p>
    <w:p w14:paraId="19A5652D"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expected cycle time and cost drivers (where defined)</w:t>
      </w:r>
    </w:p>
    <w:p w14:paraId="7927249E" w14:textId="6BFA6B8E" w:rsidR="00667828" w:rsidRPr="008C0966" w:rsidRDefault="008C0966" w:rsidP="00667828">
      <w:pPr>
        <w:numPr>
          <w:ilvl w:val="0"/>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produces gap outputs that are practical, not theoretical:</w:t>
      </w:r>
    </w:p>
    <w:p w14:paraId="6DB4C738"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“These approvals are additive and high-cost relative to best practice.”</w:t>
      </w:r>
    </w:p>
    <w:p w14:paraId="4B4B98EB"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“These rework loops indicate upstream data-quality problems.”</w:t>
      </w:r>
    </w:p>
    <w:p w14:paraId="2E3646AA" w14:textId="77777777" w:rsidR="00667828" w:rsidRPr="008C0966" w:rsidRDefault="00667828" w:rsidP="00667828">
      <w:pPr>
        <w:numPr>
          <w:ilvl w:val="1"/>
          <w:numId w:val="15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cross-system switching pattern suggests integration or automation opportunity.”</w:t>
      </w:r>
    </w:p>
    <w:p w14:paraId="7341B2AF"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benchmarking clarifies transformation scope without guessing. It turns “we should modernize” into “here is the measurable delta and where to focus first.”</w:t>
      </w:r>
    </w:p>
    <w:p w14:paraId="3A70D5FE"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6.2 Scenario design, simulation, and prioritization (AI ambition becomes a portfolio)</w:t>
      </w:r>
    </w:p>
    <w:p w14:paraId="15CE32D7" w14:textId="06595816"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supports scenario design in two forms:</w:t>
      </w:r>
    </w:p>
    <w:p w14:paraId="2281131C" w14:textId="77777777" w:rsidR="00667828" w:rsidRPr="008C0966" w:rsidRDefault="00667828" w:rsidP="00667828">
      <w:pPr>
        <w:numPr>
          <w:ilvl w:val="0"/>
          <w:numId w:val="15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Efficiency scenarios (assistive AI + automation of repetitive work).</w:t>
      </w:r>
      <w:r w:rsidRPr="008C0966">
        <w:rPr>
          <w:rFonts w:ascii="Arial" w:eastAsia="Times New Roman" w:hAnsi="Arial" w:cs="Arial"/>
          <w:color w:val="000000"/>
          <w:kern w:val="0"/>
          <w:sz w:val="21"/>
          <w:szCs w:val="21"/>
          <w14:ligatures w14:val="none"/>
        </w:rPr>
        <w:br/>
        <w:t>These focus on reducing time, rework, and friction within the existing structure.</w:t>
      </w:r>
    </w:p>
    <w:p w14:paraId="4CC6EB11" w14:textId="77777777" w:rsidR="00667828" w:rsidRPr="008C0966" w:rsidRDefault="00667828" w:rsidP="00667828">
      <w:pPr>
        <w:numPr>
          <w:ilvl w:val="0"/>
          <w:numId w:val="15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Reimagination scenarios (end-to-end redesign).</w:t>
      </w:r>
      <w:r w:rsidRPr="008C0966">
        <w:rPr>
          <w:rFonts w:ascii="Arial" w:eastAsia="Times New Roman" w:hAnsi="Arial" w:cs="Arial"/>
          <w:color w:val="000000"/>
          <w:kern w:val="0"/>
          <w:sz w:val="21"/>
          <w:szCs w:val="21"/>
          <w14:ligatures w14:val="none"/>
        </w:rPr>
        <w:br/>
        <w:t>These consider role redesign, decision rights changes, control redesign, and new process structures that better fit AI-enabled execution.</w:t>
      </w:r>
    </w:p>
    <w:p w14:paraId="0634D979" w14:textId="6CBDD30C"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then scores candidates by a practical portfolio lens:</w:t>
      </w:r>
    </w:p>
    <w:p w14:paraId="3487B8D2" w14:textId="77777777" w:rsidR="00667828" w:rsidRPr="008C0966" w:rsidRDefault="00667828" w:rsidP="00667828">
      <w:pPr>
        <w:numPr>
          <w:ilvl w:val="0"/>
          <w:numId w:val="15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Value and cost:</w:t>
      </w:r>
      <w:r w:rsidRPr="008C0966">
        <w:rPr>
          <w:rFonts w:ascii="Arial" w:eastAsia="Times New Roman" w:hAnsi="Arial" w:cs="Arial"/>
          <w:color w:val="000000"/>
          <w:kern w:val="0"/>
          <w:sz w:val="21"/>
          <w:szCs w:val="21"/>
          <w14:ligatures w14:val="none"/>
        </w:rPr>
        <w:t> based on observed time distributions + burden rates and measurable cycle-time drivers.</w:t>
      </w:r>
    </w:p>
    <w:p w14:paraId="55CA1D2A" w14:textId="77777777" w:rsidR="00667828" w:rsidRPr="008C0966" w:rsidRDefault="00667828" w:rsidP="00667828">
      <w:pPr>
        <w:numPr>
          <w:ilvl w:val="0"/>
          <w:numId w:val="15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Adjacency involvement:</w:t>
      </w:r>
      <w:r w:rsidRPr="008C0966">
        <w:rPr>
          <w:rFonts w:ascii="Arial" w:eastAsia="Times New Roman" w:hAnsi="Arial" w:cs="Arial"/>
          <w:color w:val="000000"/>
          <w:kern w:val="0"/>
          <w:sz w:val="21"/>
          <w:szCs w:val="21"/>
          <w14:ligatures w14:val="none"/>
        </w:rPr>
        <w:t> how many dependent teams must participate (IT, Security, Data, HR/Change, EA, Ops).</w:t>
      </w:r>
    </w:p>
    <w:p w14:paraId="45CDBC09" w14:textId="77777777" w:rsidR="00667828" w:rsidRPr="008C0966" w:rsidRDefault="00667828" w:rsidP="00667828">
      <w:pPr>
        <w:numPr>
          <w:ilvl w:val="0"/>
          <w:numId w:val="15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Complexity:</w:t>
      </w:r>
      <w:r w:rsidRPr="008C0966">
        <w:rPr>
          <w:rFonts w:ascii="Arial" w:eastAsia="Times New Roman" w:hAnsi="Arial" w:cs="Arial"/>
          <w:color w:val="000000"/>
          <w:kern w:val="0"/>
          <w:sz w:val="21"/>
          <w:szCs w:val="21"/>
          <w14:ligatures w14:val="none"/>
        </w:rPr>
        <w:t> integration work, data readiness, training/upskilling, control changes, and operational risk.</w:t>
      </w:r>
    </w:p>
    <w:p w14:paraId="00B36EB4" w14:textId="77777777" w:rsidR="00667828" w:rsidRPr="008C0966" w:rsidRDefault="00667828" w:rsidP="00667828">
      <w:pPr>
        <w:numPr>
          <w:ilvl w:val="0"/>
          <w:numId w:val="15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Confidence posture:</w:t>
      </w:r>
      <w:r w:rsidRPr="008C0966">
        <w:rPr>
          <w:rFonts w:ascii="Arial" w:eastAsia="Times New Roman" w:hAnsi="Arial" w:cs="Arial"/>
          <w:color w:val="000000"/>
          <w:kern w:val="0"/>
          <w:sz w:val="21"/>
          <w:szCs w:val="21"/>
          <w14:ligatures w14:val="none"/>
        </w:rPr>
        <w:t> Bright/Dim/Dark constraints on the underlying baseline for that segment.</w:t>
      </w:r>
    </w:p>
    <w:p w14:paraId="7EAAA32A"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t> the output is not a list of “AI ideas.” It is a defensible investment decision package.</w:t>
      </w:r>
    </w:p>
    <w:p w14:paraId="73426FCD"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6.3 Optional active inferencing (used as scenario inspiration and uncertainty reduction, not as “auto-truth”)</w:t>
      </w:r>
    </w:p>
    <w:p w14:paraId="56C80647" w14:textId="0FF79280"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can optionally apply active inferencing at the end of the run as a structured way to:</w:t>
      </w:r>
    </w:p>
    <w:p w14:paraId="52A5C6E8" w14:textId="77777777" w:rsidR="00667828" w:rsidRPr="008C0966" w:rsidRDefault="00667828" w:rsidP="00667828">
      <w:pPr>
        <w:numPr>
          <w:ilvl w:val="0"/>
          <w:numId w:val="15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identify the highest-value uncertainties to resolve next (value-of-information)</w:t>
      </w:r>
    </w:p>
    <w:p w14:paraId="3CCC8873" w14:textId="77777777" w:rsidR="00667828" w:rsidRPr="008C0966" w:rsidRDefault="00667828" w:rsidP="00667828">
      <w:pPr>
        <w:numPr>
          <w:ilvl w:val="0"/>
          <w:numId w:val="15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propose targeted experiments, validation prompts, or instrumentation changes</w:t>
      </w:r>
    </w:p>
    <w:p w14:paraId="0D9B7946" w14:textId="77777777" w:rsidR="00667828" w:rsidRPr="008C0966" w:rsidRDefault="00667828" w:rsidP="00667828">
      <w:pPr>
        <w:numPr>
          <w:ilvl w:val="0"/>
          <w:numId w:val="15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propose future-state redesign patterns inspired by observed friction clusters</w:t>
      </w:r>
    </w:p>
    <w:p w14:paraId="20882F93" w14:textId="7235A683"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Crucially,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’s active inferencing is governed by the same discipline as the rest of the system: </w:t>
      </w:r>
      <w:r w:rsidRPr="008C0966">
        <w:rPr>
          <w:rFonts w:ascii="Arial" w:eastAsia="Times New Roman" w:hAnsi="Arial" w:cs="Arial"/>
          <w:b/>
          <w:bCs/>
          <w:color w:val="000000"/>
          <w:kern w:val="0"/>
          <w:sz w:val="21"/>
          <w:szCs w:val="21"/>
          <w14:ligatures w14:val="none"/>
        </w:rPr>
        <w:t>inference is labeled as hypothesis until validated</w:t>
      </w:r>
      <w:r w:rsidRPr="008C0966">
        <w:rPr>
          <w:rFonts w:ascii="Arial" w:eastAsia="Times New Roman" w:hAnsi="Arial" w:cs="Arial"/>
          <w:color w:val="000000"/>
          <w:kern w:val="0"/>
          <w:sz w:val="21"/>
          <w:szCs w:val="21"/>
          <w14:ligatures w14:val="none"/>
        </w:rPr>
        <w:t> and never silently promoted to fact.</w:t>
      </w:r>
    </w:p>
    <w:p w14:paraId="2395D646"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0D6D9E29">
          <v:rect id="_x0000_i1045" alt="" style="width:468pt;height:.05pt;mso-width-percent:0;mso-height-percent:0;mso-width-percent:0;mso-height-percent:0" o:hralign="center" o:hrstd="t" o:hr="t" fillcolor="#a0a0a0" stroked="f"/>
        </w:pict>
      </w:r>
    </w:p>
    <w:p w14:paraId="4649F3ED" w14:textId="6D460B30"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7) Why clients will trust and adopt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(enterprise-grade, not “cool demo”)</w:t>
      </w:r>
    </w:p>
    <w:p w14:paraId="1E1FA34A" w14:textId="2369A898"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built to survive enterprise scrutiny because trust is as important as analytics.</w:t>
      </w:r>
    </w:p>
    <w:p w14:paraId="3EC81FB4"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7.1 Privacy and minimization are functional requirements, not policy statements</w:t>
      </w:r>
    </w:p>
    <w:p w14:paraId="1E7523B8" w14:textId="65C9EE4E"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’s endpoint posture is designed to be minimally invasive while still valuable:</w:t>
      </w:r>
    </w:p>
    <w:p w14:paraId="0EE80FD5" w14:textId="77777777" w:rsidR="00667828" w:rsidRPr="008C0966" w:rsidRDefault="00667828" w:rsidP="00667828">
      <w:pPr>
        <w:numPr>
          <w:ilvl w:val="0"/>
          <w:numId w:val="15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captures </w:t>
      </w:r>
      <w:r w:rsidRPr="008C0966">
        <w:rPr>
          <w:rFonts w:ascii="Arial" w:eastAsia="Times New Roman" w:hAnsi="Arial" w:cs="Arial"/>
          <w:b/>
          <w:bCs/>
          <w:color w:val="000000"/>
          <w:kern w:val="0"/>
          <w:sz w:val="21"/>
          <w:szCs w:val="21"/>
          <w14:ligatures w14:val="none"/>
        </w:rPr>
        <w:t>counts and metadata</w:t>
      </w:r>
      <w:r w:rsidRPr="008C0966">
        <w:rPr>
          <w:rFonts w:ascii="Arial" w:eastAsia="Times New Roman" w:hAnsi="Arial" w:cs="Arial"/>
          <w:color w:val="000000"/>
          <w:kern w:val="0"/>
          <w:sz w:val="21"/>
          <w:szCs w:val="21"/>
          <w14:ligatures w14:val="none"/>
        </w:rPr>
        <w:t>, not content, by default.</w:t>
      </w:r>
    </w:p>
    <w:p w14:paraId="77B40484" w14:textId="77777777" w:rsidR="00667828" w:rsidRPr="008C0966" w:rsidRDefault="00667828" w:rsidP="00667828">
      <w:pPr>
        <w:numPr>
          <w:ilvl w:val="0"/>
          <w:numId w:val="15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Screenshots are </w:t>
      </w:r>
      <w:r w:rsidRPr="008C0966">
        <w:rPr>
          <w:rFonts w:ascii="Arial" w:eastAsia="Times New Roman" w:hAnsi="Arial" w:cs="Arial"/>
          <w:b/>
          <w:bCs/>
          <w:color w:val="000000"/>
          <w:kern w:val="0"/>
          <w:sz w:val="21"/>
          <w:szCs w:val="21"/>
          <w14:ligatures w14:val="none"/>
        </w:rPr>
        <w:t>targeted and converted to metadata on-device</w:t>
      </w:r>
      <w:r w:rsidRPr="008C0966">
        <w:rPr>
          <w:rFonts w:ascii="Arial" w:eastAsia="Times New Roman" w:hAnsi="Arial" w:cs="Arial"/>
          <w:color w:val="000000"/>
          <w:kern w:val="0"/>
          <w:sz w:val="21"/>
          <w:szCs w:val="21"/>
          <w14:ligatures w14:val="none"/>
        </w:rPr>
        <w:t> by default.</w:t>
      </w:r>
    </w:p>
    <w:p w14:paraId="501E2740" w14:textId="77777777" w:rsidR="00667828" w:rsidRPr="008C0966" w:rsidRDefault="00667828" w:rsidP="00667828">
      <w:pPr>
        <w:numPr>
          <w:ilvl w:val="0"/>
          <w:numId w:val="15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Role-level rollups are the default, and small cohorts are suppressed to prevent re-identification.</w:t>
      </w:r>
    </w:p>
    <w:p w14:paraId="2FD4A049" w14:textId="77777777" w:rsidR="00667828" w:rsidRPr="008C0966" w:rsidRDefault="00667828" w:rsidP="00667828">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7.2 Governance is enforced through policy, auditability, and versioning</w:t>
      </w:r>
    </w:p>
    <w:p w14:paraId="0B15E8CA" w14:textId="2A2BAAFA"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designed so that stakeholders can ask “How do you know?” and get a concrete answer:</w:t>
      </w:r>
    </w:p>
    <w:p w14:paraId="62903FCF" w14:textId="77777777" w:rsidR="00667828" w:rsidRPr="008C0966" w:rsidRDefault="00667828" w:rsidP="00667828">
      <w:pPr>
        <w:numPr>
          <w:ilvl w:val="0"/>
          <w:numId w:val="15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Policy decisions are enforced consistently (RBAC + ABAC).</w:t>
      </w:r>
    </w:p>
    <w:p w14:paraId="52ECCB67" w14:textId="77777777" w:rsidR="00667828" w:rsidRPr="008C0966" w:rsidRDefault="00667828" w:rsidP="00667828">
      <w:pPr>
        <w:numPr>
          <w:ilvl w:val="0"/>
          <w:numId w:val="15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Access is audited (evidence access, exports, validation actions, publication versions).</w:t>
      </w:r>
    </w:p>
    <w:p w14:paraId="61441B23" w14:textId="77777777" w:rsidR="00667828" w:rsidRPr="008C0966" w:rsidRDefault="00667828" w:rsidP="00667828">
      <w:pPr>
        <w:numPr>
          <w:ilvl w:val="0"/>
          <w:numId w:val="15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Publications are versioned and reproducible (what data, what mappings, what policy bundle).</w:t>
      </w:r>
    </w:p>
    <w:p w14:paraId="0CD1FD10" w14:textId="21EF9C64"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This is what makes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safe to use as a foundation for downstream AI-enabled work: it preserves semantics, provenance, and uncertainty posture.</w:t>
      </w:r>
    </w:p>
    <w:p w14:paraId="6EE5FF24"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09DCF366">
          <v:rect id="_x0000_i1044" alt="" style="width:468pt;height:.05pt;mso-width-percent:0;mso-height-percent:0;mso-width-percent:0;mso-height-percent:0" o:hralign="center" o:hrstd="t" o:hr="t" fillcolor="#a0a0a0" stroked="f"/>
        </w:pict>
      </w:r>
    </w:p>
    <w:p w14:paraId="0879E7FD" w14:textId="77777777"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lastRenderedPageBreak/>
        <w:t>8) A concrete end-to-end use case (what it looks like for a real process)</w:t>
      </w:r>
    </w:p>
    <w:p w14:paraId="47C59B91"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Imagine a client wants to understand and transform a cross-functional process such as “incident-to-resolution,” “order-to-cash exception handling,” or “claims adjustment.”</w:t>
      </w:r>
    </w:p>
    <w:p w14:paraId="02EDEE89"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Week 0 (Days 0–2):</w:t>
      </w:r>
    </w:p>
    <w:p w14:paraId="7CE49D9C" w14:textId="77777777" w:rsidR="00667828" w:rsidRPr="008C0966" w:rsidRDefault="00667828" w:rsidP="00667828">
      <w:pPr>
        <w:numPr>
          <w:ilvl w:val="0"/>
          <w:numId w:val="16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Deploy endpoint widget/agent to a pilot cohort across relevant roles.</w:t>
      </w:r>
    </w:p>
    <w:p w14:paraId="697F7171" w14:textId="77777777" w:rsidR="00667828" w:rsidRPr="008C0966" w:rsidRDefault="00667828" w:rsidP="00667828">
      <w:pPr>
        <w:numPr>
          <w:ilvl w:val="0"/>
          <w:numId w:val="16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Activate system/integration telemetry connectors for the key systems involved.</w:t>
      </w:r>
    </w:p>
    <w:p w14:paraId="592FF1E9" w14:textId="77777777" w:rsidR="00667828" w:rsidRPr="008C0966" w:rsidRDefault="00667828" w:rsidP="00667828">
      <w:pPr>
        <w:numPr>
          <w:ilvl w:val="0"/>
          <w:numId w:val="16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Run PAB baseline survey to establish friction hypotheses and identify uncertainty.</w:t>
      </w:r>
    </w:p>
    <w:p w14:paraId="1F606D22" w14:textId="77777777" w:rsidR="00667828" w:rsidRPr="008C0966" w:rsidRDefault="00667828" w:rsidP="00667828">
      <w:pPr>
        <w:numPr>
          <w:ilvl w:val="0"/>
          <w:numId w:val="16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Confirm case identifiers and outcomes so the event spine can be assembled correctly.</w:t>
      </w:r>
    </w:p>
    <w:p w14:paraId="514783FF"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Week 1–2 (Listen window):</w:t>
      </w:r>
    </w:p>
    <w:p w14:paraId="3F9FB4E3" w14:textId="77777777" w:rsidR="00667828" w:rsidRPr="008C0966" w:rsidRDefault="00667828" w:rsidP="00667828">
      <w:pPr>
        <w:numPr>
          <w:ilvl w:val="0"/>
          <w:numId w:val="16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Capture endpoint and log evidence continuously, with daily monitoring of coverage and confidence.</w:t>
      </w:r>
    </w:p>
    <w:p w14:paraId="6CEB4DD7" w14:textId="77777777" w:rsidR="00667828" w:rsidRPr="008C0966" w:rsidRDefault="00667828" w:rsidP="00667828">
      <w:pPr>
        <w:numPr>
          <w:ilvl w:val="0"/>
          <w:numId w:val="16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Use targeted VCEs to classify ambiguous time accumulation states.</w:t>
      </w:r>
    </w:p>
    <w:p w14:paraId="1A162818" w14:textId="77777777" w:rsidR="00667828" w:rsidRPr="008C0966" w:rsidRDefault="00667828" w:rsidP="00667828">
      <w:pPr>
        <w:numPr>
          <w:ilvl w:val="0"/>
          <w:numId w:val="16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Use PAB micro-prompts to clarify hotspots, loops, and conflicting interpretations.</w:t>
      </w:r>
    </w:p>
    <w:p w14:paraId="5F0CE547"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End of Week 2 (Publish):</w:t>
      </w:r>
    </w:p>
    <w:p w14:paraId="0CC4B65A" w14:textId="77777777" w:rsidR="00667828" w:rsidRPr="008C0966" w:rsidRDefault="00667828" w:rsidP="00667828">
      <w:pPr>
        <w:numPr>
          <w:ilvl w:val="0"/>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Publish BPMN 2.0 + swimlanes + derived RACI + heat maps + replay with volumes + narratives.</w:t>
      </w:r>
    </w:p>
    <w:p w14:paraId="71946133" w14:textId="77777777" w:rsidR="00667828" w:rsidRPr="008C0966" w:rsidRDefault="00667828" w:rsidP="00667828">
      <w:pPr>
        <w:numPr>
          <w:ilvl w:val="0"/>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Present executive playback showing:</w:t>
      </w:r>
    </w:p>
    <w:p w14:paraId="6461DECE" w14:textId="77777777" w:rsidR="00667828" w:rsidRPr="008C0966" w:rsidRDefault="00667828" w:rsidP="00667828">
      <w:pPr>
        <w:numPr>
          <w:ilvl w:val="1"/>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as-is process and its variants</w:t>
      </w:r>
    </w:p>
    <w:p w14:paraId="19AD79A7" w14:textId="77777777" w:rsidR="00667828" w:rsidRPr="008C0966" w:rsidRDefault="00667828" w:rsidP="00667828">
      <w:pPr>
        <w:numPr>
          <w:ilvl w:val="1"/>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where time accumulates and which variants drive cost</w:t>
      </w:r>
    </w:p>
    <w:p w14:paraId="2F20B5F7" w14:textId="77777777" w:rsidR="00667828" w:rsidRPr="008C0966" w:rsidRDefault="00667828" w:rsidP="00667828">
      <w:pPr>
        <w:numPr>
          <w:ilvl w:val="1"/>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is Bright vs Dim vs Dark</w:t>
      </w:r>
    </w:p>
    <w:p w14:paraId="14F18459" w14:textId="77777777" w:rsidR="00667828" w:rsidRPr="008C0966" w:rsidRDefault="00667828" w:rsidP="00667828">
      <w:pPr>
        <w:numPr>
          <w:ilvl w:val="1"/>
          <w:numId w:val="16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where the biggest opportunities exist and what is required to pursue them</w:t>
      </w:r>
    </w:p>
    <w:p w14:paraId="106F05FA"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Validation and refinement:</w:t>
      </w:r>
    </w:p>
    <w:p w14:paraId="0E4511C7" w14:textId="77777777" w:rsidR="00667828" w:rsidRPr="008C0966" w:rsidRDefault="00667828" w:rsidP="00667828">
      <w:pPr>
        <w:numPr>
          <w:ilvl w:val="0"/>
          <w:numId w:val="16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SMEs validate and correct the model through narrative-driven review packs.</w:t>
      </w:r>
    </w:p>
    <w:p w14:paraId="0AC7BD7D" w14:textId="7FCF5C03" w:rsidR="00667828" w:rsidRPr="008C0966" w:rsidRDefault="008C0966" w:rsidP="00667828">
      <w:pPr>
        <w:numPr>
          <w:ilvl w:val="0"/>
          <w:numId w:val="16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republish cycles reduce dark-room coverage and improve precision.</w:t>
      </w:r>
    </w:p>
    <w:p w14:paraId="2BBD0EBF" w14:textId="77777777" w:rsidR="00667828" w:rsidRPr="008C0966" w:rsidRDefault="00667828" w:rsidP="00667828">
      <w:pPr>
        <w:numPr>
          <w:ilvl w:val="0"/>
          <w:numId w:val="16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client now has a defensible baseline to support AI-enabled redesign and investment decisions.</w:t>
      </w:r>
    </w:p>
    <w:p w14:paraId="0EEB80EB" w14:textId="77777777" w:rsidR="00667828" w:rsidRPr="008C0966" w:rsidRDefault="00010AC0" w:rsidP="00667828">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21C38DAB">
          <v:rect id="_x0000_i1043" alt="" style="width:468pt;height:.05pt;mso-width-percent:0;mso-height-percent:0;mso-width-percent:0;mso-height-percent:0" o:hralign="center" o:hrstd="t" o:hr="t" fillcolor="#a0a0a0" stroked="f"/>
        </w:pict>
      </w:r>
    </w:p>
    <w:p w14:paraId="7BBD6E71" w14:textId="03497A7D" w:rsidR="00667828" w:rsidRPr="008C0966" w:rsidRDefault="00667828" w:rsidP="00667828">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Closing perspective: what makes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“blow-away valuable”</w:t>
      </w:r>
    </w:p>
    <w:p w14:paraId="2D42D24C" w14:textId="79DBB432" w:rsidR="00667828" w:rsidRPr="008C0966" w:rsidRDefault="008C0966"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667828" w:rsidRPr="008C0966">
        <w:rPr>
          <w:rFonts w:ascii="Arial" w:eastAsia="Times New Roman" w:hAnsi="Arial" w:cs="Arial"/>
          <w:color w:val="000000"/>
          <w:kern w:val="0"/>
          <w:sz w:val="21"/>
          <w:szCs w:val="21"/>
          <w14:ligatures w14:val="none"/>
        </w:rPr>
        <w:t xml:space="preserve"> is valuable because it doesn’t merely “discover a process.” It delivers an operational capability that most enterprises lack:</w:t>
      </w:r>
    </w:p>
    <w:p w14:paraId="778A8100" w14:textId="77777777" w:rsidR="00667828" w:rsidRPr="008C0966" w:rsidRDefault="00667828" w:rsidP="00667828">
      <w:pPr>
        <w:numPr>
          <w:ilvl w:val="0"/>
          <w:numId w:val="16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 shared, evidence-backed baseline of how work actually happens.</w:t>
      </w:r>
    </w:p>
    <w:p w14:paraId="1783E393" w14:textId="77777777" w:rsidR="00667828" w:rsidRPr="008C0966" w:rsidRDefault="00667828" w:rsidP="00667828">
      <w:pPr>
        <w:numPr>
          <w:ilvl w:val="0"/>
          <w:numId w:val="16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 structured way to manage uncertainty instead of hiding it.</w:t>
      </w:r>
    </w:p>
    <w:p w14:paraId="39BE3A92" w14:textId="77777777" w:rsidR="00667828" w:rsidRPr="008C0966" w:rsidRDefault="00667828" w:rsidP="00667828">
      <w:pPr>
        <w:numPr>
          <w:ilvl w:val="0"/>
          <w:numId w:val="16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Tangible artifacts that executives can approve and delivery teams can build from.</w:t>
      </w:r>
    </w:p>
    <w:p w14:paraId="51D9C768" w14:textId="77777777" w:rsidR="00667828" w:rsidRPr="008C0966" w:rsidRDefault="00667828" w:rsidP="00667828">
      <w:pPr>
        <w:numPr>
          <w:ilvl w:val="0"/>
          <w:numId w:val="16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Replay and volume-based simulation that makes hotspots obvious and defensible.</w:t>
      </w:r>
    </w:p>
    <w:p w14:paraId="2AC3CEDA" w14:textId="77777777" w:rsidR="00667828" w:rsidRPr="008C0966" w:rsidRDefault="00667828" w:rsidP="00667828">
      <w:pPr>
        <w:numPr>
          <w:ilvl w:val="0"/>
          <w:numId w:val="16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 path from ground truth to AI-enabled operating models with clear prioritization logic.</w:t>
      </w:r>
    </w:p>
    <w:p w14:paraId="34E35484" w14:textId="77777777" w:rsidR="00667828" w:rsidRPr="008C0966" w:rsidRDefault="00667828" w:rsidP="00667828">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If you want, I can now regenerate this same solution description in a </w:t>
      </w:r>
      <w:r w:rsidRPr="008C0966">
        <w:rPr>
          <w:rFonts w:ascii="Arial" w:eastAsia="Times New Roman" w:hAnsi="Arial" w:cs="Arial"/>
          <w:b/>
          <w:bCs/>
          <w:color w:val="000000"/>
          <w:kern w:val="0"/>
          <w:sz w:val="21"/>
          <w:szCs w:val="21"/>
          <w14:ligatures w14:val="none"/>
        </w:rPr>
        <w:t>“client-facing deck narrative”</w:t>
      </w:r>
      <w:r w:rsidRPr="008C0966">
        <w:rPr>
          <w:rFonts w:ascii="Arial" w:eastAsia="Times New Roman" w:hAnsi="Arial" w:cs="Arial"/>
          <w:color w:val="000000"/>
          <w:kern w:val="0"/>
          <w:sz w:val="21"/>
          <w:szCs w:val="21"/>
          <w14:ligatures w14:val="none"/>
        </w:rPr>
        <w:t> style (still verbose, still contextualized bullets), or in an </w:t>
      </w:r>
      <w:r w:rsidRPr="008C0966">
        <w:rPr>
          <w:rFonts w:ascii="Arial" w:eastAsia="Times New Roman" w:hAnsi="Arial" w:cs="Arial"/>
          <w:b/>
          <w:bCs/>
          <w:color w:val="000000"/>
          <w:kern w:val="0"/>
          <w:sz w:val="21"/>
          <w:szCs w:val="21"/>
          <w14:ligatures w14:val="none"/>
        </w:rPr>
        <w:t>“internal sales + delivery playbook”</w:t>
      </w:r>
      <w:r w:rsidRPr="008C0966">
        <w:rPr>
          <w:rFonts w:ascii="Arial" w:eastAsia="Times New Roman" w:hAnsi="Arial" w:cs="Arial"/>
          <w:color w:val="000000"/>
          <w:kern w:val="0"/>
          <w:sz w:val="21"/>
          <w:szCs w:val="21"/>
          <w14:ligatures w14:val="none"/>
        </w:rPr>
        <w:t> style that prescribes exactly how teams run the two-week method end-to-end—using the same truth-building discipline and Process Assessment Bot behaviors.</w:t>
      </w:r>
    </w:p>
    <w:p w14:paraId="1C6184A2" w14:textId="77777777" w:rsidR="00D75A97" w:rsidRPr="008C0966" w:rsidRDefault="00D75A97" w:rsidP="00667828">
      <w:pPr>
        <w:rPr>
          <w:rFonts w:ascii="Arial" w:hAnsi="Arial" w:cs="Arial"/>
          <w:sz w:val="21"/>
          <w:szCs w:val="21"/>
        </w:rPr>
      </w:pPr>
    </w:p>
    <w:p w14:paraId="5D34906F" w14:textId="77777777" w:rsidR="008E2FAD" w:rsidRPr="008C0966" w:rsidRDefault="008E2FAD" w:rsidP="00667828">
      <w:pPr>
        <w:rPr>
          <w:rFonts w:ascii="Arial" w:hAnsi="Arial" w:cs="Arial"/>
          <w:sz w:val="21"/>
          <w:szCs w:val="21"/>
        </w:rPr>
      </w:pPr>
    </w:p>
    <w:p w14:paraId="414D7E5D" w14:textId="77777777" w:rsidR="008E2FAD" w:rsidRPr="008C0966" w:rsidRDefault="008E2FAD" w:rsidP="00667828">
      <w:pPr>
        <w:rPr>
          <w:rFonts w:ascii="Arial" w:hAnsi="Arial" w:cs="Arial"/>
          <w:sz w:val="21"/>
          <w:szCs w:val="21"/>
        </w:rPr>
      </w:pPr>
    </w:p>
    <w:p w14:paraId="68B3DFE7" w14:textId="77777777" w:rsidR="008E2FAD" w:rsidRPr="008C0966" w:rsidRDefault="008E2FAD" w:rsidP="00667828">
      <w:pPr>
        <w:rPr>
          <w:rFonts w:ascii="Arial" w:hAnsi="Arial" w:cs="Arial"/>
          <w:sz w:val="21"/>
          <w:szCs w:val="21"/>
        </w:rPr>
      </w:pPr>
    </w:p>
    <w:p w14:paraId="6BBDD5D1" w14:textId="6CC091DC" w:rsidR="008E2FAD" w:rsidRPr="008C0966" w:rsidRDefault="008E2FAD">
      <w:pPr>
        <w:rPr>
          <w:rFonts w:ascii="Arial" w:hAnsi="Arial" w:cs="Arial"/>
          <w:sz w:val="21"/>
          <w:szCs w:val="21"/>
        </w:rPr>
      </w:pPr>
      <w:r w:rsidRPr="008C0966">
        <w:rPr>
          <w:rFonts w:ascii="Arial" w:hAnsi="Arial" w:cs="Arial"/>
          <w:sz w:val="21"/>
          <w:szCs w:val="21"/>
        </w:rPr>
        <w:br w:type="page"/>
      </w:r>
    </w:p>
    <w:p w14:paraId="24A917DD" w14:textId="26306675" w:rsidR="008E2FAD" w:rsidRPr="008C0966" w:rsidRDefault="008C0966" w:rsidP="008E2FAD">
      <w:pPr>
        <w:spacing w:before="100" w:beforeAutospacing="1" w:after="100" w:afterAutospacing="1" w:line="240" w:lineRule="auto"/>
        <w:outlineLvl w:val="0"/>
        <w:rPr>
          <w:rFonts w:ascii="Arial" w:eastAsia="Times New Roman" w:hAnsi="Arial" w:cs="Arial"/>
          <w:b/>
          <w:bCs/>
          <w:color w:val="000000"/>
          <w:kern w:val="36"/>
          <w:sz w:val="40"/>
          <w:szCs w:val="40"/>
          <w14:ligatures w14:val="none"/>
        </w:rPr>
      </w:pPr>
      <w:r w:rsidRPr="008C0966">
        <w:rPr>
          <w:rFonts w:ascii="Arial" w:eastAsia="Times New Roman" w:hAnsi="Arial" w:cs="Arial"/>
          <w:b/>
          <w:bCs/>
          <w:color w:val="000000"/>
          <w:kern w:val="36"/>
          <w:sz w:val="40"/>
          <w:szCs w:val="40"/>
          <w14:ligatures w14:val="none"/>
        </w:rPr>
        <w:lastRenderedPageBreak/>
        <w:t>WorkGraphIQ</w:t>
      </w:r>
    </w:p>
    <w:p w14:paraId="06054471" w14:textId="77777777"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A foundation-of-fact system for understanding how work really happens—and confidently redesigning it for AI-enabled operating models</w:t>
      </w:r>
    </w:p>
    <w:p w14:paraId="131F5DA6" w14:textId="46C76B1E"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an accelerated “foundation of fact” solution that establishes </w:t>
      </w:r>
      <w:r w:rsidR="008E2FAD" w:rsidRPr="008C0966">
        <w:rPr>
          <w:rFonts w:ascii="Arial" w:eastAsia="Times New Roman" w:hAnsi="Arial" w:cs="Arial"/>
          <w:b/>
          <w:bCs/>
          <w:color w:val="000000"/>
          <w:kern w:val="0"/>
          <w:sz w:val="21"/>
          <w:szCs w:val="21"/>
          <w14:ligatures w14:val="none"/>
        </w:rPr>
        <w:t>how work is actually performed</w:t>
      </w:r>
      <w:r w:rsidR="008E2FAD" w:rsidRPr="008C0966">
        <w:rPr>
          <w:rFonts w:ascii="Arial" w:eastAsia="Times New Roman" w:hAnsi="Arial" w:cs="Arial"/>
          <w:color w:val="000000"/>
          <w:kern w:val="0"/>
          <w:sz w:val="21"/>
          <w:szCs w:val="21"/>
          <w14:ligatures w14:val="none"/>
        </w:rPr>
        <w:t> across people, systems, and integrations—then converts that evidence into </w:t>
      </w:r>
      <w:r w:rsidR="008E2FAD" w:rsidRPr="008C0966">
        <w:rPr>
          <w:rFonts w:ascii="Arial" w:eastAsia="Times New Roman" w:hAnsi="Arial" w:cs="Arial"/>
          <w:b/>
          <w:bCs/>
          <w:color w:val="000000"/>
          <w:kern w:val="0"/>
          <w:sz w:val="21"/>
          <w:szCs w:val="21"/>
          <w14:ligatures w14:val="none"/>
        </w:rPr>
        <w:t>decision-grade process documentation</w:t>
      </w:r>
      <w:r w:rsidR="008E2FAD" w:rsidRPr="008C0966">
        <w:rPr>
          <w:rFonts w:ascii="Arial" w:eastAsia="Times New Roman" w:hAnsi="Arial" w:cs="Arial"/>
          <w:color w:val="000000"/>
          <w:kern w:val="0"/>
          <w:sz w:val="21"/>
          <w:szCs w:val="21"/>
          <w14:ligatures w14:val="none"/>
        </w:rPr>
        <w:t>, </w:t>
      </w:r>
      <w:r w:rsidR="008E2FAD" w:rsidRPr="008C0966">
        <w:rPr>
          <w:rFonts w:ascii="Arial" w:eastAsia="Times New Roman" w:hAnsi="Arial" w:cs="Arial"/>
          <w:b/>
          <w:bCs/>
          <w:color w:val="000000"/>
          <w:kern w:val="0"/>
          <w:sz w:val="21"/>
          <w:szCs w:val="21"/>
          <w14:ligatures w14:val="none"/>
        </w:rPr>
        <w:t>performance and cost baselines</w:t>
      </w:r>
      <w:r w:rsidR="008E2FAD" w:rsidRPr="008C0966">
        <w:rPr>
          <w:rFonts w:ascii="Arial" w:eastAsia="Times New Roman" w:hAnsi="Arial" w:cs="Arial"/>
          <w:color w:val="000000"/>
          <w:kern w:val="0"/>
          <w:sz w:val="21"/>
          <w:szCs w:val="21"/>
          <w14:ligatures w14:val="none"/>
        </w:rPr>
        <w:t>, and </w:t>
      </w:r>
      <w:r w:rsidR="008E2FAD" w:rsidRPr="008C0966">
        <w:rPr>
          <w:rFonts w:ascii="Arial" w:eastAsia="Times New Roman" w:hAnsi="Arial" w:cs="Arial"/>
          <w:b/>
          <w:bCs/>
          <w:color w:val="000000"/>
          <w:kern w:val="0"/>
          <w:sz w:val="21"/>
          <w:szCs w:val="21"/>
          <w14:ligatures w14:val="none"/>
        </w:rPr>
        <w:t>validated transformation scenarios</w:t>
      </w:r>
      <w:r w:rsidR="008E2FAD" w:rsidRPr="008C0966">
        <w:rPr>
          <w:rFonts w:ascii="Arial" w:eastAsia="Times New Roman" w:hAnsi="Arial" w:cs="Arial"/>
          <w:color w:val="000000"/>
          <w:kern w:val="0"/>
          <w:sz w:val="21"/>
          <w:szCs w:val="21"/>
          <w14:ligatures w14:val="none"/>
        </w:rPr>
        <w:t> that help an organization move from today’s operating reality to a best-practice and/or reimagined AI-enabled future.</w:t>
      </w:r>
    </w:p>
    <w:p w14:paraId="35585E6E" w14:textId="18469EC4"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built on a simple premise: most organizations do not lack process maps—they lack </w:t>
      </w:r>
      <w:r w:rsidR="008E2FAD" w:rsidRPr="008C0966">
        <w:rPr>
          <w:rFonts w:ascii="Arial" w:eastAsia="Times New Roman" w:hAnsi="Arial" w:cs="Arial"/>
          <w:b/>
          <w:bCs/>
          <w:color w:val="000000"/>
          <w:kern w:val="0"/>
          <w:sz w:val="21"/>
          <w:szCs w:val="21"/>
          <w14:ligatures w14:val="none"/>
        </w:rPr>
        <w:t>process truth</w:t>
      </w:r>
      <w:r w:rsidR="008E2FAD" w:rsidRPr="008C0966">
        <w:rPr>
          <w:rFonts w:ascii="Arial" w:eastAsia="Times New Roman" w:hAnsi="Arial" w:cs="Arial"/>
          <w:color w:val="000000"/>
          <w:kern w:val="0"/>
          <w:sz w:val="21"/>
          <w:szCs w:val="21"/>
          <w14:ligatures w14:val="none"/>
        </w:rPr>
        <w:t xml:space="preserve">. </w:t>
      </w: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closes that gap by capturing work from multiple evidence planes, reconciling those planes into a </w:t>
      </w:r>
      <w:r w:rsidR="008E2FAD" w:rsidRPr="008C0966">
        <w:rPr>
          <w:rFonts w:ascii="Arial" w:eastAsia="Times New Roman" w:hAnsi="Arial" w:cs="Arial"/>
          <w:b/>
          <w:bCs/>
          <w:color w:val="000000"/>
          <w:kern w:val="0"/>
          <w:sz w:val="21"/>
          <w:szCs w:val="21"/>
          <w14:ligatures w14:val="none"/>
        </w:rPr>
        <w:t>temporal Work Reality Graph</w:t>
      </w:r>
      <w:r w:rsidR="008E2FAD" w:rsidRPr="008C0966">
        <w:rPr>
          <w:rFonts w:ascii="Arial" w:eastAsia="Times New Roman" w:hAnsi="Arial" w:cs="Arial"/>
          <w:color w:val="000000"/>
          <w:kern w:val="0"/>
          <w:sz w:val="21"/>
          <w:szCs w:val="21"/>
          <w14:ligatures w14:val="none"/>
        </w:rPr>
        <w:t>, and publishing </w:t>
      </w:r>
      <w:r w:rsidR="008E2FAD" w:rsidRPr="008C0966">
        <w:rPr>
          <w:rFonts w:ascii="Arial" w:eastAsia="Times New Roman" w:hAnsi="Arial" w:cs="Arial"/>
          <w:b/>
          <w:bCs/>
          <w:color w:val="000000"/>
          <w:kern w:val="0"/>
          <w:sz w:val="21"/>
          <w:szCs w:val="21"/>
          <w14:ligatures w14:val="none"/>
        </w:rPr>
        <w:t>tangible artifacts</w:t>
      </w:r>
      <w:r w:rsidR="008E2FAD" w:rsidRPr="008C0966">
        <w:rPr>
          <w:rFonts w:ascii="Arial" w:eastAsia="Times New Roman" w:hAnsi="Arial" w:cs="Arial"/>
          <w:color w:val="000000"/>
          <w:kern w:val="0"/>
          <w:sz w:val="21"/>
          <w:szCs w:val="21"/>
          <w14:ligatures w14:val="none"/>
        </w:rPr>
        <w:t> (BPMN 2.0, swimlanes, RACI, narratives, heat maps, and replay simulation) that are explicitly marked by certainty: what is clear, what is ambiguous, and what remains unknown. The result is an operationally grounded baseline that executives can trust and use to prioritize AI investments with clarity on value, complexity, dependencies, and risk.</w:t>
      </w:r>
    </w:p>
    <w:p w14:paraId="1A2B737C" w14:textId="4FDC92B9"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’s approach is intentionally aligned to a “Decision Twin” discipline: it does not merely summarize observations. It produces a structured, versioned, evidence-backed knowledge base that separates </w:t>
      </w:r>
      <w:r w:rsidR="008E2FAD" w:rsidRPr="008C0966">
        <w:rPr>
          <w:rFonts w:ascii="Arial" w:eastAsia="Times New Roman" w:hAnsi="Arial" w:cs="Arial"/>
          <w:b/>
          <w:bCs/>
          <w:color w:val="000000"/>
          <w:kern w:val="0"/>
          <w:sz w:val="21"/>
          <w:szCs w:val="21"/>
          <w14:ligatures w14:val="none"/>
        </w:rPr>
        <w:t>Bright vs Dark</w:t>
      </w:r>
      <w:r w:rsidR="008E2FAD" w:rsidRPr="008C0966">
        <w:rPr>
          <w:rFonts w:ascii="Arial" w:eastAsia="Times New Roman" w:hAnsi="Arial" w:cs="Arial"/>
          <w:color w:val="000000"/>
          <w:kern w:val="0"/>
          <w:sz w:val="21"/>
          <w:szCs w:val="21"/>
          <w14:ligatures w14:val="none"/>
        </w:rPr>
        <w:t> knowledge and preserves provenance so downstream AI and human stakeholders can reason deterministically and defensibly.</w:t>
      </w:r>
    </w:p>
    <w:p w14:paraId="0FFA2781"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0126CE8A">
          <v:rect id="_x0000_i1042" alt="" style="width:468pt;height:.05pt;mso-width-percent:0;mso-height-percent:0;mso-width-percent:0;mso-height-percent:0" o:hralign="center" o:hrstd="t" o:hr="t" fillcolor="#a0a0a0" stroked="f"/>
        </w:pict>
      </w:r>
    </w:p>
    <w:p w14:paraId="0ACA2FF9" w14:textId="7868A919"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Why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exists: the problem it solves in real enterprises</w:t>
      </w:r>
    </w:p>
    <w:p w14:paraId="099F081A"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The enterprise problem is not documentation—it is defensible reality</w:t>
      </w:r>
    </w:p>
    <w:p w14:paraId="35067A1B"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Most transformation initiatives begin with process workshops, interviews, or legacy artifacts that are incomplete, biased, or aspirational. That creates predictable failure modes:</w:t>
      </w:r>
    </w:p>
    <w:p w14:paraId="54871B2D" w14:textId="77777777" w:rsidR="008E2FAD" w:rsidRPr="008C0966" w:rsidRDefault="008E2FAD" w:rsidP="008E2FAD">
      <w:pPr>
        <w:numPr>
          <w:ilvl w:val="0"/>
          <w:numId w:val="16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False certainty:</w:t>
      </w:r>
      <w:r w:rsidRPr="008C0966">
        <w:rPr>
          <w:rFonts w:ascii="Arial" w:eastAsia="Times New Roman" w:hAnsi="Arial" w:cs="Arial"/>
          <w:color w:val="000000"/>
          <w:kern w:val="0"/>
          <w:sz w:val="21"/>
          <w:szCs w:val="21"/>
          <w14:ligatures w14:val="none"/>
        </w:rPr>
        <w:t> a clean diagram is mistaken for reality.</w:t>
      </w:r>
    </w:p>
    <w:p w14:paraId="5E2A5E1E" w14:textId="77777777" w:rsidR="008E2FAD" w:rsidRPr="008C0966" w:rsidRDefault="008E2FAD" w:rsidP="008E2FAD">
      <w:pPr>
        <w:numPr>
          <w:ilvl w:val="0"/>
          <w:numId w:val="16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Weak baselines:</w:t>
      </w:r>
      <w:r w:rsidRPr="008C0966">
        <w:rPr>
          <w:rFonts w:ascii="Arial" w:eastAsia="Times New Roman" w:hAnsi="Arial" w:cs="Arial"/>
          <w:color w:val="000000"/>
          <w:kern w:val="0"/>
          <w:sz w:val="21"/>
          <w:szCs w:val="21"/>
          <w14:ligatures w14:val="none"/>
        </w:rPr>
        <w:t> cycle time and cost are estimated with assumptions that cannot withstand scrutiny.</w:t>
      </w:r>
    </w:p>
    <w:p w14:paraId="1A699DC3" w14:textId="77777777" w:rsidR="008E2FAD" w:rsidRPr="008C0966" w:rsidRDefault="008E2FAD" w:rsidP="008E2FAD">
      <w:pPr>
        <w:numPr>
          <w:ilvl w:val="0"/>
          <w:numId w:val="16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Local optimization:</w:t>
      </w:r>
      <w:r w:rsidRPr="008C0966">
        <w:rPr>
          <w:rFonts w:ascii="Arial" w:eastAsia="Times New Roman" w:hAnsi="Arial" w:cs="Arial"/>
          <w:color w:val="000000"/>
          <w:kern w:val="0"/>
          <w:sz w:val="21"/>
          <w:szCs w:val="21"/>
          <w14:ligatures w14:val="none"/>
        </w:rPr>
        <w:t> automation targets isolated steps without end-to-end visibility and breaks cross-functional outcomes.</w:t>
      </w:r>
    </w:p>
    <w:p w14:paraId="60D5F4CA" w14:textId="77777777" w:rsidR="008E2FAD" w:rsidRPr="008C0966" w:rsidRDefault="008E2FAD" w:rsidP="008E2FAD">
      <w:pPr>
        <w:numPr>
          <w:ilvl w:val="0"/>
          <w:numId w:val="16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Underestimated dependencies:</w:t>
      </w:r>
      <w:r w:rsidRPr="008C0966">
        <w:rPr>
          <w:rFonts w:ascii="Arial" w:eastAsia="Times New Roman" w:hAnsi="Arial" w:cs="Arial"/>
          <w:color w:val="000000"/>
          <w:kern w:val="0"/>
          <w:sz w:val="21"/>
          <w:szCs w:val="21"/>
          <w14:ligatures w14:val="none"/>
        </w:rPr>
        <w:t> IT, Security, Data, Architecture, HR/Change, and learning requirements are discovered late.</w:t>
      </w:r>
    </w:p>
    <w:p w14:paraId="0B1CD702" w14:textId="77777777" w:rsidR="008E2FAD" w:rsidRPr="008C0966" w:rsidRDefault="008E2FAD" w:rsidP="008E2FAD">
      <w:pPr>
        <w:numPr>
          <w:ilvl w:val="0"/>
          <w:numId w:val="16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Stale enterprise architecture:</w:t>
      </w:r>
      <w:r w:rsidRPr="008C0966">
        <w:rPr>
          <w:rFonts w:ascii="Arial" w:eastAsia="Times New Roman" w:hAnsi="Arial" w:cs="Arial"/>
          <w:color w:val="000000"/>
          <w:kern w:val="0"/>
          <w:sz w:val="21"/>
          <w:szCs w:val="21"/>
          <w14:ligatures w14:val="none"/>
        </w:rPr>
        <w:t> architecture becomes a static snapshot, disconnected from day-to-day work and change velocity.</w:t>
      </w:r>
    </w:p>
    <w:p w14:paraId="6C71113C" w14:textId="50C9A9AA" w:rsidR="008E2FAD" w:rsidRPr="008C0966" w:rsidRDefault="008C0966"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WorkGraphIQ</w:t>
      </w:r>
      <w:r w:rsidR="008E2FAD" w:rsidRPr="008C0966">
        <w:rPr>
          <w:rFonts w:ascii="Arial" w:eastAsia="Times New Roman" w:hAnsi="Arial" w:cs="Arial"/>
          <w:b/>
          <w:bCs/>
          <w:color w:val="000000"/>
          <w:kern w:val="0"/>
          <w:sz w:val="22"/>
          <w:szCs w:val="22"/>
          <w14:ligatures w14:val="none"/>
        </w:rPr>
        <w:t xml:space="preserve"> exists to produce a “foundation of fact” that unlocks confident AI transformation</w:t>
      </w:r>
    </w:p>
    <w:p w14:paraId="48AF1CC3" w14:textId="111D6481"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creates a defensible current-state baseline using evidence from:</w:t>
      </w:r>
    </w:p>
    <w:p w14:paraId="00EF4953" w14:textId="77777777" w:rsidR="008E2FAD" w:rsidRPr="008C0966" w:rsidRDefault="008E2FAD" w:rsidP="008E2FAD">
      <w:pPr>
        <w:numPr>
          <w:ilvl w:val="0"/>
          <w:numId w:val="16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the desktop where work is performed,</w:t>
      </w:r>
    </w:p>
    <w:p w14:paraId="76DC9884" w14:textId="77777777" w:rsidR="008E2FAD" w:rsidRPr="008C0966" w:rsidRDefault="008E2FAD" w:rsidP="008E2FAD">
      <w:pPr>
        <w:numPr>
          <w:ilvl w:val="0"/>
          <w:numId w:val="16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system and integration logs where work is recorded,</w:t>
      </w:r>
    </w:p>
    <w:p w14:paraId="07D3F5F8" w14:textId="77777777" w:rsidR="008E2FAD" w:rsidRPr="008C0966" w:rsidRDefault="008E2FAD" w:rsidP="008E2FAD">
      <w:pPr>
        <w:numPr>
          <w:ilvl w:val="0"/>
          <w:numId w:val="16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human interpretation where uncertainty and friction are best understood.</w:t>
      </w:r>
    </w:p>
    <w:p w14:paraId="698FED41"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Then it uses that baseline to answer the questions executives actually need answered:</w:t>
      </w:r>
    </w:p>
    <w:p w14:paraId="518DBF5D"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What is the process today—really?</w:t>
      </w:r>
    </w:p>
    <w:p w14:paraId="45F32A14"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Where does time accumulate and why (with confidence)?</w:t>
      </w:r>
    </w:p>
    <w:p w14:paraId="1CA20C32"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What does the process cost today (based on observed work and validated touchpoints)?</w:t>
      </w:r>
    </w:p>
    <w:p w14:paraId="0FBAA638"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What is the gap to best practice (and what scope of work does that imply)?</w:t>
      </w:r>
    </w:p>
    <w:p w14:paraId="068773D6"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Which AI-enabled future state is feasible—and what will it take to deliver?</w:t>
      </w:r>
    </w:p>
    <w:p w14:paraId="157382C8" w14:textId="77777777" w:rsidR="008E2FAD" w:rsidRPr="008C0966" w:rsidRDefault="008E2FAD" w:rsidP="008E2FAD">
      <w:pPr>
        <w:numPr>
          <w:ilvl w:val="0"/>
          <w:numId w:val="16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How do we prioritize investments using value, adjacency involvement, complexity, and risk?</w:t>
      </w:r>
    </w:p>
    <w:p w14:paraId="0B6CE250"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61960DB6">
          <v:rect id="_x0000_i1041" alt="" style="width:468pt;height:.05pt;mso-width-percent:0;mso-height-percent:0;mso-width-percent:0;mso-height-percent:0" o:hralign="center" o:hrstd="t" o:hr="t" fillcolor="#a0a0a0" stroked="f"/>
        </w:pict>
      </w:r>
    </w:p>
    <w:p w14:paraId="6B32DE9E" w14:textId="7832CBFD"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What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is: the solution in one coherent mental model</w:t>
      </w:r>
    </w:p>
    <w:p w14:paraId="19933F26" w14:textId="5C271C15"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best understood as three tightly integrated products operating as one system:</w:t>
      </w:r>
    </w:p>
    <w:p w14:paraId="40EA4FEC" w14:textId="77777777" w:rsidR="008E2FAD" w:rsidRPr="008C0966" w:rsidRDefault="008E2FAD" w:rsidP="008E2FAD">
      <w:pPr>
        <w:numPr>
          <w:ilvl w:val="0"/>
          <w:numId w:val="16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Work Capture Plane</w:t>
      </w:r>
      <w:r w:rsidRPr="008C0966">
        <w:rPr>
          <w:rFonts w:ascii="Arial" w:eastAsia="Times New Roman" w:hAnsi="Arial" w:cs="Arial"/>
          <w:color w:val="000000"/>
          <w:kern w:val="0"/>
          <w:sz w:val="21"/>
          <w:szCs w:val="21"/>
          <w14:ligatures w14:val="none"/>
        </w:rPr>
        <w:br/>
        <w:t>Captures evidence of work across endpoints, systems, networks, integrations, and agent runtimes—without relying on a single source of truth.</w:t>
      </w:r>
    </w:p>
    <w:p w14:paraId="7808F6A2" w14:textId="77777777" w:rsidR="008E2FAD" w:rsidRPr="008C0966" w:rsidRDefault="008E2FAD" w:rsidP="008E2FAD">
      <w:pPr>
        <w:numPr>
          <w:ilvl w:val="0"/>
          <w:numId w:val="16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Work Reality Graph (Temporal Knowledge Graph)</w:t>
      </w:r>
      <w:r w:rsidRPr="008C0966">
        <w:rPr>
          <w:rFonts w:ascii="Arial" w:eastAsia="Times New Roman" w:hAnsi="Arial" w:cs="Arial"/>
          <w:color w:val="000000"/>
          <w:kern w:val="0"/>
          <w:sz w:val="21"/>
          <w:szCs w:val="21"/>
          <w14:ligatures w14:val="none"/>
        </w:rPr>
        <w:br/>
        <w:t>Reconciles and correlates evidence into a case-centric, time-ordered representation of work (cases, activities, roles, systems, evidence pointers, and uncertainty objects). This is the canonical truth layer.</w:t>
      </w:r>
    </w:p>
    <w:p w14:paraId="0AEAA642" w14:textId="77777777" w:rsidR="008E2FAD" w:rsidRPr="008C0966" w:rsidRDefault="008E2FAD" w:rsidP="008E2FAD">
      <w:pPr>
        <w:numPr>
          <w:ilvl w:val="0"/>
          <w:numId w:val="16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Process Intelligence &amp; Publishing Plane</w:t>
      </w:r>
      <w:r w:rsidRPr="008C0966">
        <w:rPr>
          <w:rFonts w:ascii="Arial" w:eastAsia="Times New Roman" w:hAnsi="Arial" w:cs="Arial"/>
          <w:color w:val="000000"/>
          <w:kern w:val="0"/>
          <w:sz w:val="21"/>
          <w:szCs w:val="21"/>
          <w14:ligatures w14:val="none"/>
        </w:rPr>
        <w:br/>
        <w:t>Produces executive-ready artifacts and analytics: BPMN 2.0 exports, swimlanes, derived RACI, heat maps, readable narratives, and replay/simulation views with activity volumes—then runs a structured validation loop to convert ambiguity into clarity.</w:t>
      </w:r>
    </w:p>
    <w:p w14:paraId="66F8D9C3" w14:textId="6FAD7ACE"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not a “best guess” model generator. It is a </w:t>
      </w:r>
      <w:r w:rsidR="008E2FAD" w:rsidRPr="008C0966">
        <w:rPr>
          <w:rFonts w:ascii="Arial" w:eastAsia="Times New Roman" w:hAnsi="Arial" w:cs="Arial"/>
          <w:b/>
          <w:bCs/>
          <w:color w:val="000000"/>
          <w:kern w:val="0"/>
          <w:sz w:val="21"/>
          <w:szCs w:val="21"/>
          <w14:ligatures w14:val="none"/>
        </w:rPr>
        <w:t>truth-building system</w:t>
      </w:r>
      <w:r w:rsidR="008E2FAD" w:rsidRPr="008C0966">
        <w:rPr>
          <w:rFonts w:ascii="Arial" w:eastAsia="Times New Roman" w:hAnsi="Arial" w:cs="Arial"/>
          <w:color w:val="000000"/>
          <w:kern w:val="0"/>
          <w:sz w:val="21"/>
          <w:szCs w:val="21"/>
          <w14:ligatures w14:val="none"/>
        </w:rPr>
        <w:t>: it publishes “good enough” quickly, but never hides uncertainty. It makes ambiguity explicit, measurable, and resolvable.</w:t>
      </w:r>
    </w:p>
    <w:p w14:paraId="73C6F8FC"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525200C9">
          <v:rect id="_x0000_i1040" alt="" style="width:468pt;height:.05pt;mso-width-percent:0;mso-height-percent:0;mso-width-percent:0;mso-height-percent:0" o:hralign="center" o:hrstd="t" o:hr="t" fillcolor="#a0a0a0" stroked="f"/>
        </w:pict>
      </w:r>
    </w:p>
    <w:p w14:paraId="334AD202" w14:textId="77777777"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The signature capability: Process Assessment Bot (PAB)</w:t>
      </w:r>
    </w:p>
    <w:p w14:paraId="5867774F" w14:textId="426B2051"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includes a </w:t>
      </w:r>
      <w:r w:rsidR="008E2FAD" w:rsidRPr="008C0966">
        <w:rPr>
          <w:rFonts w:ascii="Arial" w:eastAsia="Times New Roman" w:hAnsi="Arial" w:cs="Arial"/>
          <w:b/>
          <w:bCs/>
          <w:color w:val="000000"/>
          <w:kern w:val="0"/>
          <w:sz w:val="21"/>
          <w:szCs w:val="21"/>
          <w14:ligatures w14:val="none"/>
        </w:rPr>
        <w:t>Process Assessment Bot</w:t>
      </w:r>
      <w:r w:rsidR="008E2FAD" w:rsidRPr="008C0966">
        <w:rPr>
          <w:rFonts w:ascii="Arial" w:eastAsia="Times New Roman" w:hAnsi="Arial" w:cs="Arial"/>
          <w:color w:val="000000"/>
          <w:kern w:val="0"/>
          <w:sz w:val="21"/>
          <w:szCs w:val="21"/>
          <w14:ligatures w14:val="none"/>
        </w:rPr>
        <w:t> (PAB): an inquisitive, certainty-aware agent that drives qualitative capture, validation, and human-in-the-loop illumination.</w:t>
      </w:r>
    </w:p>
    <w:p w14:paraId="1458F0B6"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What the Process Assessment Bot is</w:t>
      </w:r>
    </w:p>
    <w:p w14:paraId="331735E2"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is not a traditional survey tool and not a generic chatbot. It is a structured interviewing and validation system designed to:</w:t>
      </w:r>
    </w:p>
    <w:p w14:paraId="1C7AE8AF" w14:textId="77777777" w:rsidR="008E2FAD" w:rsidRPr="008C0966" w:rsidRDefault="008E2FAD" w:rsidP="008E2FAD">
      <w:pPr>
        <w:numPr>
          <w:ilvl w:val="0"/>
          <w:numId w:val="16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capture </w:t>
      </w:r>
      <w:r w:rsidRPr="008C0966">
        <w:rPr>
          <w:rFonts w:ascii="Arial" w:eastAsia="Times New Roman" w:hAnsi="Arial" w:cs="Arial"/>
          <w:b/>
          <w:bCs/>
          <w:color w:val="000000"/>
          <w:kern w:val="0"/>
          <w:sz w:val="21"/>
          <w:szCs w:val="21"/>
          <w14:ligatures w14:val="none"/>
        </w:rPr>
        <w:t>facts and claims</w:t>
      </w:r>
      <w:r w:rsidRPr="008C0966">
        <w:rPr>
          <w:rFonts w:ascii="Arial" w:eastAsia="Times New Roman" w:hAnsi="Arial" w:cs="Arial"/>
          <w:color w:val="000000"/>
          <w:kern w:val="0"/>
          <w:sz w:val="21"/>
          <w:szCs w:val="21"/>
          <w14:ligatures w14:val="none"/>
        </w:rPr>
        <w:t> in a structured form,</w:t>
      </w:r>
    </w:p>
    <w:p w14:paraId="323D434A" w14:textId="77777777" w:rsidR="008E2FAD" w:rsidRPr="008C0966" w:rsidRDefault="008E2FAD" w:rsidP="008E2FAD">
      <w:pPr>
        <w:numPr>
          <w:ilvl w:val="0"/>
          <w:numId w:val="16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force clarity on </w:t>
      </w:r>
      <w:r w:rsidRPr="008C0966">
        <w:rPr>
          <w:rFonts w:ascii="Arial" w:eastAsia="Times New Roman" w:hAnsi="Arial" w:cs="Arial"/>
          <w:b/>
          <w:bCs/>
          <w:color w:val="000000"/>
          <w:kern w:val="0"/>
          <w:sz w:val="21"/>
          <w:szCs w:val="21"/>
          <w14:ligatures w14:val="none"/>
        </w:rPr>
        <w:t>certainty vs uncertainty</w:t>
      </w:r>
      <w:r w:rsidRPr="008C0966">
        <w:rPr>
          <w:rFonts w:ascii="Arial" w:eastAsia="Times New Roman" w:hAnsi="Arial" w:cs="Arial"/>
          <w:color w:val="000000"/>
          <w:kern w:val="0"/>
          <w:sz w:val="21"/>
          <w:szCs w:val="21"/>
          <w14:ligatures w14:val="none"/>
        </w:rPr>
        <w:t>,</w:t>
      </w:r>
    </w:p>
    <w:p w14:paraId="734B2CD2" w14:textId="77777777" w:rsidR="008E2FAD" w:rsidRPr="008C0966" w:rsidRDefault="008E2FAD" w:rsidP="008E2FAD">
      <w:pPr>
        <w:numPr>
          <w:ilvl w:val="0"/>
          <w:numId w:val="16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elicit </w:t>
      </w:r>
      <w:r w:rsidRPr="008C0966">
        <w:rPr>
          <w:rFonts w:ascii="Arial" w:eastAsia="Times New Roman" w:hAnsi="Arial" w:cs="Arial"/>
          <w:b/>
          <w:bCs/>
          <w:color w:val="000000"/>
          <w:kern w:val="0"/>
          <w:sz w:val="21"/>
          <w:szCs w:val="21"/>
          <w14:ligatures w14:val="none"/>
        </w:rPr>
        <w:t>proof expectations</w:t>
      </w:r>
      <w:r w:rsidRPr="008C0966">
        <w:rPr>
          <w:rFonts w:ascii="Arial" w:eastAsia="Times New Roman" w:hAnsi="Arial" w:cs="Arial"/>
          <w:color w:val="000000"/>
          <w:kern w:val="0"/>
          <w:sz w:val="21"/>
          <w:szCs w:val="21"/>
          <w14:ligatures w14:val="none"/>
        </w:rPr>
        <w:t> (“what evidence would prove this?”),</w:t>
      </w:r>
    </w:p>
    <w:p w14:paraId="2603644F" w14:textId="77777777" w:rsidR="008E2FAD" w:rsidRPr="008C0966" w:rsidRDefault="008E2FAD" w:rsidP="008E2FAD">
      <w:pPr>
        <w:numPr>
          <w:ilvl w:val="0"/>
          <w:numId w:val="16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identify </w:t>
      </w:r>
      <w:r w:rsidRPr="008C0966">
        <w:rPr>
          <w:rFonts w:ascii="Arial" w:eastAsia="Times New Roman" w:hAnsi="Arial" w:cs="Arial"/>
          <w:b/>
          <w:bCs/>
          <w:color w:val="000000"/>
          <w:kern w:val="0"/>
          <w:sz w:val="21"/>
          <w:szCs w:val="21"/>
          <w14:ligatures w14:val="none"/>
        </w:rPr>
        <w:t>disconfirming evidence</w:t>
      </w:r>
      <w:r w:rsidRPr="008C0966">
        <w:rPr>
          <w:rFonts w:ascii="Arial" w:eastAsia="Times New Roman" w:hAnsi="Arial" w:cs="Arial"/>
          <w:color w:val="000000"/>
          <w:kern w:val="0"/>
          <w:sz w:val="21"/>
          <w:szCs w:val="21"/>
          <w14:ligatures w14:val="none"/>
        </w:rPr>
        <w:t> (“what would change your mind?”),</w:t>
      </w:r>
    </w:p>
    <w:p w14:paraId="6B2BF374" w14:textId="77777777" w:rsidR="008E2FAD" w:rsidRPr="008C0966" w:rsidRDefault="008E2FAD" w:rsidP="008E2FAD">
      <w:pPr>
        <w:numPr>
          <w:ilvl w:val="0"/>
          <w:numId w:val="16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produce validation tasks that directly improve the fidelity of the Work Reality Graph.</w:t>
      </w:r>
    </w:p>
    <w:p w14:paraId="1027914B"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bot behavior reflects the “Decision Twin” requirement: knowledge must be evidence-backed, uncertainty must be first-class, and follow-ups must occur when the captured knowledge is incomplete, ambiguous, or inconsistent.</w:t>
      </w:r>
    </w:p>
    <w:p w14:paraId="58FDB027" w14:textId="46D97B5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 xml:space="preserve">How the Process Assessment Bot operates inside </w:t>
      </w:r>
      <w:r w:rsidR="008C0966" w:rsidRPr="008C0966">
        <w:rPr>
          <w:rFonts w:ascii="Arial" w:eastAsia="Times New Roman" w:hAnsi="Arial" w:cs="Arial"/>
          <w:b/>
          <w:bCs/>
          <w:color w:val="000000"/>
          <w:kern w:val="0"/>
          <w:sz w:val="22"/>
          <w:szCs w:val="22"/>
          <w14:ligatures w14:val="none"/>
        </w:rPr>
        <w:t>WorkGraphIQ</w:t>
      </w:r>
    </w:p>
    <w:p w14:paraId="175BB411" w14:textId="3EDF4712"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PAB runs in three distinct modes that mirror the lifecycle of a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engagement:</w:t>
      </w:r>
    </w:p>
    <w:p w14:paraId="3417B93B" w14:textId="77777777" w:rsidR="008E2FAD" w:rsidRPr="008C0966" w:rsidRDefault="008E2FAD" w:rsidP="008E2FAD">
      <w:pPr>
        <w:numPr>
          <w:ilvl w:val="0"/>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Pre-run hypothesis mode (Day 0–2)</w:t>
      </w:r>
    </w:p>
    <w:p w14:paraId="0D29EA19"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Captures process boundaries, perceived hotspots, exception types, system inventory, role inventory, and data collection constraints.</w:t>
      </w:r>
    </w:p>
    <w:p w14:paraId="1C067682"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Produces a “Hotspot Hypothesis Map” and an initial “Dark Room Backlog” (where workers expect unknowns or friction).</w:t>
      </w:r>
    </w:p>
    <w:p w14:paraId="3EFD2042" w14:textId="77777777" w:rsidR="008E2FAD" w:rsidRPr="008C0966" w:rsidRDefault="008E2FAD" w:rsidP="008E2FAD">
      <w:pPr>
        <w:numPr>
          <w:ilvl w:val="0"/>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In-run illumination mode (Week 1–2, optional but powerful)</w:t>
      </w:r>
    </w:p>
    <w:p w14:paraId="0FCB6550"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issues </w:t>
      </w:r>
      <w:r w:rsidRPr="008C0966">
        <w:rPr>
          <w:rFonts w:ascii="Arial" w:eastAsia="Times New Roman" w:hAnsi="Arial" w:cs="Arial"/>
          <w:b/>
          <w:bCs/>
          <w:color w:val="000000"/>
          <w:kern w:val="0"/>
          <w:sz w:val="21"/>
          <w:szCs w:val="21"/>
          <w14:ligatures w14:val="none"/>
        </w:rPr>
        <w:t>micro-prompts</w:t>
      </w:r>
      <w:r w:rsidRPr="008C0966">
        <w:rPr>
          <w:rFonts w:ascii="Arial" w:eastAsia="Times New Roman" w:hAnsi="Arial" w:cs="Arial"/>
          <w:color w:val="000000"/>
          <w:kern w:val="0"/>
          <w:sz w:val="21"/>
          <w:szCs w:val="21"/>
          <w14:ligatures w14:val="none"/>
        </w:rPr>
        <w:t> only when evidence suggests ambiguity that matters (e.g., high dwell time clusters, unexplained loops, mismatched system usage).</w:t>
      </w:r>
    </w:p>
    <w:p w14:paraId="08FA5FAB"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gathers lightweight “why” signals without pretending that “why” is proven by correlation.</w:t>
      </w:r>
    </w:p>
    <w:p w14:paraId="0834E00B" w14:textId="77777777" w:rsidR="008E2FAD" w:rsidRPr="008C0966" w:rsidRDefault="008E2FAD" w:rsidP="008E2FAD">
      <w:pPr>
        <w:numPr>
          <w:ilvl w:val="0"/>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Post-publication validation mode (after BPMN v1 is generated)</w:t>
      </w:r>
    </w:p>
    <w:p w14:paraId="6F83ACF5"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presents BPMN segments and narrative paragraphs back to SMEs in “kitchen-table English.”</w:t>
      </w:r>
    </w:p>
    <w:p w14:paraId="298F1E3A"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collects structured feedback (“accurate / mostly / not accurate”) and forces completion of missing fields (who, where, trigger, proof).</w:t>
      </w:r>
    </w:p>
    <w:p w14:paraId="72876E36" w14:textId="77777777" w:rsidR="008E2FAD" w:rsidRPr="008C0966" w:rsidRDefault="008E2FAD" w:rsidP="008E2FAD">
      <w:pPr>
        <w:numPr>
          <w:ilvl w:val="1"/>
          <w:numId w:val="17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updates confidence, swimlane assignments, and RACI states (proposed vs validated).</w:t>
      </w:r>
    </w:p>
    <w:p w14:paraId="509BF0F9"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10E859F5">
          <v:rect id="_x0000_i1039" alt="" style="width:468pt;height:.05pt;mso-width-percent:0;mso-height-percent:0;mso-width-percent:0;mso-height-percent:0" o:hralign="center" o:hrstd="t" o:hr="t" fillcolor="#a0a0a0" stroked="f"/>
        </w:pict>
      </w:r>
    </w:p>
    <w:p w14:paraId="097854C1" w14:textId="6DB2E55B"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How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captures reality: the three evidence planes (and why all three are required)</w:t>
      </w:r>
    </w:p>
    <w:p w14:paraId="685830D9" w14:textId="731BD285"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’s differentiator is not any single capture method—it is the </w:t>
      </w:r>
      <w:r w:rsidR="008E2FAD" w:rsidRPr="008C0966">
        <w:rPr>
          <w:rFonts w:ascii="Arial" w:eastAsia="Times New Roman" w:hAnsi="Arial" w:cs="Arial"/>
          <w:b/>
          <w:bCs/>
          <w:color w:val="000000"/>
          <w:kern w:val="0"/>
          <w:sz w:val="21"/>
          <w:szCs w:val="21"/>
          <w14:ligatures w14:val="none"/>
        </w:rPr>
        <w:t>reconciliation</w:t>
      </w:r>
      <w:r w:rsidR="008E2FAD" w:rsidRPr="008C0966">
        <w:rPr>
          <w:rFonts w:ascii="Arial" w:eastAsia="Times New Roman" w:hAnsi="Arial" w:cs="Arial"/>
          <w:color w:val="000000"/>
          <w:kern w:val="0"/>
          <w:sz w:val="21"/>
          <w:szCs w:val="21"/>
          <w14:ligatures w14:val="none"/>
        </w:rPr>
        <w:t> of three planes into a coherent, defensible model.</w:t>
      </w:r>
    </w:p>
    <w:p w14:paraId="1A56F2A4"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Evidence Plane 1: Desktop Widget + Endpoint Agent (work-surface truth)</w:t>
      </w:r>
    </w:p>
    <w:p w14:paraId="14A73015"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Intent:</w:t>
      </w:r>
      <w:r w:rsidRPr="008C0966">
        <w:rPr>
          <w:rFonts w:ascii="Arial" w:eastAsia="Times New Roman" w:hAnsi="Arial" w:cs="Arial"/>
          <w:color w:val="000000"/>
          <w:kern w:val="0"/>
          <w:sz w:val="21"/>
          <w:szCs w:val="21"/>
          <w14:ligatures w14:val="none"/>
        </w:rPr>
        <w:t> capture what people actually do across systems and how time accumulates during real work.</w:t>
      </w:r>
    </w:p>
    <w:p w14:paraId="6CEC5970"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How it operates (practically and safely):</w:t>
      </w:r>
    </w:p>
    <w:p w14:paraId="4230064A" w14:textId="77777777" w:rsidR="008E2FAD" w:rsidRPr="008C0966" w:rsidRDefault="008E2FAD" w:rsidP="008E2FAD">
      <w:pPr>
        <w:numPr>
          <w:ilvl w:val="0"/>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Runs as a lightweight background agent on Windows and macOS.</w:t>
      </w:r>
    </w:p>
    <w:p w14:paraId="476E0E3D" w14:textId="77777777" w:rsidR="008E2FAD" w:rsidRPr="008C0966" w:rsidRDefault="008E2FAD" w:rsidP="008E2FAD">
      <w:pPr>
        <w:numPr>
          <w:ilvl w:val="0"/>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Captures:</w:t>
      </w:r>
    </w:p>
    <w:p w14:paraId="64250D54" w14:textId="77777777" w:rsidR="008E2FAD" w:rsidRPr="008C0966" w:rsidRDefault="008E2FAD" w:rsidP="008E2FAD">
      <w:pPr>
        <w:numPr>
          <w:ilvl w:val="1"/>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application focus sessions (what app is active, when)</w:t>
      </w:r>
    </w:p>
    <w:p w14:paraId="7C7D412E" w14:textId="77777777" w:rsidR="008E2FAD" w:rsidRPr="008C0966" w:rsidRDefault="008E2FAD" w:rsidP="008E2FAD">
      <w:pPr>
        <w:numPr>
          <w:ilvl w:val="1"/>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interaction intensity (counts of clicks/scroll/keystrokes—counts only, no content)</w:t>
      </w:r>
    </w:p>
    <w:p w14:paraId="6C3A709A" w14:textId="77777777" w:rsidR="008E2FAD" w:rsidRPr="008C0966" w:rsidRDefault="008E2FAD" w:rsidP="008E2FAD">
      <w:pPr>
        <w:numPr>
          <w:ilvl w:val="1"/>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cross-system switching sequences (A → B → C patterns)</w:t>
      </w:r>
    </w:p>
    <w:p w14:paraId="18FEBD8F" w14:textId="77777777" w:rsidR="008E2FAD" w:rsidRPr="008C0966" w:rsidRDefault="008E2FAD" w:rsidP="008E2FAD">
      <w:pPr>
        <w:numPr>
          <w:ilvl w:val="1"/>
          <w:numId w:val="17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targeted </w:t>
      </w:r>
      <w:r w:rsidRPr="008C0966">
        <w:rPr>
          <w:rFonts w:ascii="Arial" w:eastAsia="Times New Roman" w:hAnsi="Arial" w:cs="Arial"/>
          <w:b/>
          <w:bCs/>
          <w:color w:val="000000"/>
          <w:kern w:val="0"/>
          <w:sz w:val="21"/>
          <w:szCs w:val="21"/>
          <w14:ligatures w14:val="none"/>
        </w:rPr>
        <w:t>Visual Context Events (VCEs)</w:t>
      </w:r>
      <w:r w:rsidRPr="008C0966">
        <w:rPr>
          <w:rFonts w:ascii="Arial" w:eastAsia="Times New Roman" w:hAnsi="Arial" w:cs="Arial"/>
          <w:color w:val="000000"/>
          <w:kern w:val="0"/>
          <w:sz w:val="21"/>
          <w:szCs w:val="21"/>
          <w14:ligatures w14:val="none"/>
        </w:rPr>
        <w:t> when needed to classify work-state without continuous recording</w:t>
      </w:r>
    </w:p>
    <w:p w14:paraId="7FBAC2EE"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VCEs (screen captures used responsibly):</w:t>
      </w:r>
    </w:p>
    <w:p w14:paraId="3AD51634" w14:textId="72AC0AA5" w:rsidR="008E2FAD" w:rsidRPr="008C0966" w:rsidRDefault="008C0966" w:rsidP="008E2FAD">
      <w:pPr>
        <w:numPr>
          <w:ilvl w:val="0"/>
          <w:numId w:val="17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does not “record the screen.”</w:t>
      </w:r>
    </w:p>
    <w:p w14:paraId="1BC19864" w14:textId="77777777" w:rsidR="008E2FAD" w:rsidRPr="008C0966" w:rsidRDefault="008E2FAD" w:rsidP="008E2FAD">
      <w:pPr>
        <w:numPr>
          <w:ilvl w:val="0"/>
          <w:numId w:val="17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uses targeted screen captures only under policy triggers (e.g., low-confidence labeling, unusually high dwell time, recurring error signatures).</w:t>
      </w:r>
    </w:p>
    <w:p w14:paraId="6D000373" w14:textId="77777777" w:rsidR="008E2FAD" w:rsidRPr="008C0966" w:rsidRDefault="008E2FAD" w:rsidP="008E2FAD">
      <w:pPr>
        <w:numPr>
          <w:ilvl w:val="0"/>
          <w:numId w:val="17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Captures are converted on-device into </w:t>
      </w:r>
      <w:r w:rsidRPr="008C0966">
        <w:rPr>
          <w:rFonts w:ascii="Arial" w:eastAsia="Times New Roman" w:hAnsi="Arial" w:cs="Arial"/>
          <w:b/>
          <w:bCs/>
          <w:color w:val="000000"/>
          <w:kern w:val="0"/>
          <w:sz w:val="21"/>
          <w:szCs w:val="21"/>
          <w14:ligatures w14:val="none"/>
        </w:rPr>
        <w:t>structured metadata</w:t>
      </w:r>
      <w:r w:rsidRPr="008C0966">
        <w:rPr>
          <w:rFonts w:ascii="Arial" w:eastAsia="Times New Roman" w:hAnsi="Arial" w:cs="Arial"/>
          <w:color w:val="000000"/>
          <w:kern w:val="0"/>
          <w:sz w:val="21"/>
          <w:szCs w:val="21"/>
          <w14:ligatures w14:val="none"/>
        </w:rPr>
        <w:t> (screen-state class, system/module hints, confidence), and raw images are not retained by default.</w:t>
      </w:r>
    </w:p>
    <w:p w14:paraId="34914BCA"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p>
    <w:p w14:paraId="45154558" w14:textId="77777777" w:rsidR="008E2FAD" w:rsidRPr="008C0966" w:rsidRDefault="008E2FAD" w:rsidP="008E2FAD">
      <w:pPr>
        <w:numPr>
          <w:ilvl w:val="0"/>
          <w:numId w:val="17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System logs often cannot explain </w:t>
      </w:r>
      <w:r w:rsidRPr="008C0966">
        <w:rPr>
          <w:rFonts w:ascii="Arial" w:eastAsia="Times New Roman" w:hAnsi="Arial" w:cs="Arial"/>
          <w:b/>
          <w:bCs/>
          <w:color w:val="000000"/>
          <w:kern w:val="0"/>
          <w:sz w:val="21"/>
          <w:szCs w:val="21"/>
          <w14:ligatures w14:val="none"/>
        </w:rPr>
        <w:t>where time goes</w:t>
      </w:r>
      <w:r w:rsidRPr="008C0966">
        <w:rPr>
          <w:rFonts w:ascii="Arial" w:eastAsia="Times New Roman" w:hAnsi="Arial" w:cs="Arial"/>
          <w:color w:val="000000"/>
          <w:kern w:val="0"/>
          <w:sz w:val="21"/>
          <w:szCs w:val="21"/>
          <w14:ligatures w14:val="none"/>
        </w:rPr>
        <w:t> (search, waiting, rework, navigation, document comprehension).</w:t>
      </w:r>
    </w:p>
    <w:p w14:paraId="5C122D50" w14:textId="77777777" w:rsidR="008E2FAD" w:rsidRPr="008C0966" w:rsidRDefault="008E2FAD" w:rsidP="008E2FAD">
      <w:pPr>
        <w:numPr>
          <w:ilvl w:val="0"/>
          <w:numId w:val="17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Endpoint evidence clarifies “time accumulation” patterns and improves system swimlane mapping.</w:t>
      </w:r>
    </w:p>
    <w:p w14:paraId="406148EE"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08937661">
          <v:rect id="_x0000_i1038" alt="" style="width:468pt;height:.05pt;mso-width-percent:0;mso-height-percent:0;mso-width-percent:0;mso-height-percent:0" o:hralign="center" o:hrstd="t" o:hr="t" fillcolor="#a0a0a0" stroked="f"/>
        </w:pict>
      </w:r>
    </w:p>
    <w:p w14:paraId="6F379764"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Evidence Plane 2: Best-in-class grade system + integration + observability log capture (system-recorded truth)</w:t>
      </w:r>
    </w:p>
    <w:p w14:paraId="42B7DBBA"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Intent:</w:t>
      </w:r>
      <w:r w:rsidRPr="008C0966">
        <w:rPr>
          <w:rFonts w:ascii="Arial" w:eastAsia="Times New Roman" w:hAnsi="Arial" w:cs="Arial"/>
          <w:color w:val="000000"/>
          <w:kern w:val="0"/>
          <w:sz w:val="21"/>
          <w:szCs w:val="21"/>
          <w14:ligatures w14:val="none"/>
        </w:rPr>
        <w:t> construct a longitudinal, case-centric event log “spine” that reconstructs process execution across systems.</w:t>
      </w:r>
    </w:p>
    <w:p w14:paraId="227546EA"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How it operates:</w:t>
      </w:r>
    </w:p>
    <w:p w14:paraId="082E3868" w14:textId="13FE276F" w:rsidR="008E2FAD" w:rsidRPr="008C0966" w:rsidRDefault="008C0966" w:rsidP="008E2FAD">
      <w:pPr>
        <w:numPr>
          <w:ilvl w:val="0"/>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captures the same </w:t>
      </w:r>
      <w:r w:rsidR="008E2FAD" w:rsidRPr="008C0966">
        <w:rPr>
          <w:rFonts w:ascii="Arial" w:eastAsia="Times New Roman" w:hAnsi="Arial" w:cs="Arial"/>
          <w:i/>
          <w:iCs/>
          <w:color w:val="000000"/>
          <w:kern w:val="0"/>
          <w:sz w:val="21"/>
          <w:szCs w:val="21"/>
          <w14:ligatures w14:val="none"/>
        </w:rPr>
        <w:t>class of evidence</w:t>
      </w:r>
      <w:r w:rsidR="008E2FAD" w:rsidRPr="008C0966">
        <w:rPr>
          <w:rFonts w:ascii="Arial" w:eastAsia="Times New Roman" w:hAnsi="Arial" w:cs="Arial"/>
          <w:color w:val="000000"/>
          <w:kern w:val="0"/>
          <w:sz w:val="21"/>
          <w:szCs w:val="21"/>
          <w14:ligatures w14:val="none"/>
        </w:rPr>
        <w:t> required to build a process-mining-grade event spine:</w:t>
      </w:r>
    </w:p>
    <w:p w14:paraId="7036A680"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Case identifier:</w:t>
      </w:r>
      <w:r w:rsidRPr="008C0966">
        <w:rPr>
          <w:rFonts w:ascii="Arial" w:eastAsia="Times New Roman" w:hAnsi="Arial" w:cs="Arial"/>
          <w:color w:val="000000"/>
          <w:kern w:val="0"/>
          <w:sz w:val="21"/>
          <w:szCs w:val="21"/>
          <w14:ligatures w14:val="none"/>
        </w:rPr>
        <w:t> ticket/order/case numbers (or defensible proxies)</w:t>
      </w:r>
    </w:p>
    <w:p w14:paraId="7B9E6998"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Activity:</w:t>
      </w:r>
      <w:r w:rsidRPr="008C0966">
        <w:rPr>
          <w:rFonts w:ascii="Arial" w:eastAsia="Times New Roman" w:hAnsi="Arial" w:cs="Arial"/>
          <w:color w:val="000000"/>
          <w:kern w:val="0"/>
          <w:sz w:val="21"/>
          <w:szCs w:val="21"/>
          <w14:ligatures w14:val="none"/>
        </w:rPr>
        <w:t> meaningful lifecycle or audit transitions mapped to an activity taxonomy</w:t>
      </w:r>
    </w:p>
    <w:p w14:paraId="0745D80B"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Timestamp:</w:t>
      </w:r>
      <w:r w:rsidRPr="008C0966">
        <w:rPr>
          <w:rFonts w:ascii="Arial" w:eastAsia="Times New Roman" w:hAnsi="Arial" w:cs="Arial"/>
          <w:color w:val="000000"/>
          <w:kern w:val="0"/>
          <w:sz w:val="21"/>
          <w:szCs w:val="21"/>
          <w14:ligatures w14:val="none"/>
        </w:rPr>
        <w:t> event time and, where possible, start/end durations</w:t>
      </w:r>
    </w:p>
    <w:p w14:paraId="1D7DE029" w14:textId="77777777" w:rsidR="008E2FAD" w:rsidRPr="008C0966" w:rsidRDefault="008E2FAD" w:rsidP="008E2FAD">
      <w:pPr>
        <w:numPr>
          <w:ilvl w:val="0"/>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 capture is implemented through a connector framework that supports:</w:t>
      </w:r>
    </w:p>
    <w:p w14:paraId="010D4749"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incremental extraction (watermarks)</w:t>
      </w:r>
    </w:p>
    <w:p w14:paraId="75746C72"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idempotency and reproducibility</w:t>
      </w:r>
    </w:p>
    <w:p w14:paraId="0E7142B6"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raw landing + normalized evidence</w:t>
      </w:r>
    </w:p>
    <w:p w14:paraId="2A18F159"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schema drift detection and mapping versioning</w:t>
      </w:r>
    </w:p>
    <w:p w14:paraId="19EFA3C6" w14:textId="77777777" w:rsidR="008E2FAD" w:rsidRPr="008C0966" w:rsidRDefault="008E2FAD" w:rsidP="008E2FAD">
      <w:pPr>
        <w:numPr>
          <w:ilvl w:val="1"/>
          <w:numId w:val="17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lineage metadata (job run provenance)</w:t>
      </w:r>
    </w:p>
    <w:p w14:paraId="196A9E80"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What sources are included:</w:t>
      </w:r>
    </w:p>
    <w:p w14:paraId="2A4F577D" w14:textId="77777777" w:rsidR="008E2FAD" w:rsidRPr="008C0966" w:rsidRDefault="008E2FAD" w:rsidP="008E2FAD">
      <w:pPr>
        <w:numPr>
          <w:ilvl w:val="0"/>
          <w:numId w:val="17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SaaS and enterprise systems of record (case lifecycle, state transitions, audit histories)</w:t>
      </w:r>
    </w:p>
    <w:p w14:paraId="40DC18B9" w14:textId="77777777" w:rsidR="008E2FAD" w:rsidRPr="008C0966" w:rsidRDefault="008E2FAD" w:rsidP="008E2FAD">
      <w:pPr>
        <w:numPr>
          <w:ilvl w:val="0"/>
          <w:numId w:val="17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Integration telemetry (API gateways, middleware transaction logs, correlation IDs, latency/errors)</w:t>
      </w:r>
    </w:p>
    <w:p w14:paraId="56AD4187" w14:textId="77777777" w:rsidR="008E2FAD" w:rsidRPr="008C0966" w:rsidRDefault="008E2FAD" w:rsidP="008E2FAD">
      <w:pPr>
        <w:numPr>
          <w:ilvl w:val="0"/>
          <w:numId w:val="17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Observability traces (service spans, business-event markers where available)</w:t>
      </w:r>
    </w:p>
    <w:p w14:paraId="4FB7CD74" w14:textId="77777777" w:rsidR="008E2FAD" w:rsidRPr="008C0966" w:rsidRDefault="008E2FAD" w:rsidP="008E2FAD">
      <w:pPr>
        <w:numPr>
          <w:ilvl w:val="0"/>
          <w:numId w:val="17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Data platform extracts (Snowflake/Databricks-class warehouses/lakehouses)</w:t>
      </w:r>
    </w:p>
    <w:p w14:paraId="5951CD2E" w14:textId="77777777" w:rsidR="008E2FAD" w:rsidRPr="008C0966" w:rsidRDefault="008E2FAD" w:rsidP="008E2FAD">
      <w:pPr>
        <w:numPr>
          <w:ilvl w:val="0"/>
          <w:numId w:val="17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Agent runtime telemetry (tool calls, orchestration spans, A2A execution events), where governed</w:t>
      </w:r>
    </w:p>
    <w:p w14:paraId="32394916" w14:textId="413002F6"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Schema intelligence as an accelerator:</w:t>
      </w:r>
      <w:r w:rsidRPr="008C0966">
        <w:rPr>
          <w:rFonts w:ascii="Arial" w:eastAsia="Times New Roman" w:hAnsi="Arial" w:cs="Arial"/>
          <w:color w:val="000000"/>
          <w:kern w:val="0"/>
          <w:sz w:val="21"/>
          <w:szCs w:val="21"/>
          <w14:ligatures w14:val="none"/>
        </w:rPr>
        <w:br/>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emphasizes deep familiarity with common enterprise schemas and how work flows across them—especially in:</w:t>
      </w:r>
    </w:p>
    <w:p w14:paraId="5AB58FA2" w14:textId="77777777" w:rsidR="008E2FAD" w:rsidRPr="008C0966" w:rsidRDefault="008E2FAD" w:rsidP="008E2FAD">
      <w:pPr>
        <w:numPr>
          <w:ilvl w:val="0"/>
          <w:numId w:val="17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SAP (document and process object lifecycles)</w:t>
      </w:r>
    </w:p>
    <w:p w14:paraId="02540E00" w14:textId="77777777" w:rsidR="008E2FAD" w:rsidRPr="008C0966" w:rsidRDefault="008E2FAD" w:rsidP="008E2FAD">
      <w:pPr>
        <w:numPr>
          <w:ilvl w:val="0"/>
          <w:numId w:val="17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ServiceNow (ticket/task lifecycles and audit histories)</w:t>
      </w:r>
    </w:p>
    <w:p w14:paraId="6DA9C8CD" w14:textId="77777777" w:rsidR="008E2FAD" w:rsidRPr="008C0966" w:rsidRDefault="008E2FAD" w:rsidP="008E2FAD">
      <w:pPr>
        <w:numPr>
          <w:ilvl w:val="0"/>
          <w:numId w:val="17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Salesforce (case/opportunity/service object histories)</w:t>
      </w:r>
    </w:p>
    <w:p w14:paraId="25894029" w14:textId="77777777" w:rsidR="008E2FAD" w:rsidRPr="008C0966" w:rsidRDefault="008E2FAD" w:rsidP="008E2FAD">
      <w:pPr>
        <w:numPr>
          <w:ilvl w:val="0"/>
          <w:numId w:val="17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Google workspace metadata (where permitted)</w:t>
      </w:r>
    </w:p>
    <w:p w14:paraId="1D6F2DA7" w14:textId="77777777" w:rsidR="008E2FAD" w:rsidRPr="008C0966" w:rsidRDefault="008E2FAD" w:rsidP="008E2FAD">
      <w:pPr>
        <w:numPr>
          <w:ilvl w:val="0"/>
          <w:numId w:val="17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Snowflake and Databricks data models (curated event tables and derived logs)</w:t>
      </w:r>
    </w:p>
    <w:p w14:paraId="4D372174"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matters because the hardest part is not “connecting”—it is </w:t>
      </w:r>
      <w:r w:rsidRPr="008C0966">
        <w:rPr>
          <w:rFonts w:ascii="Arial" w:eastAsia="Times New Roman" w:hAnsi="Arial" w:cs="Arial"/>
          <w:b/>
          <w:bCs/>
          <w:color w:val="000000"/>
          <w:kern w:val="0"/>
          <w:sz w:val="21"/>
          <w:szCs w:val="21"/>
          <w14:ligatures w14:val="none"/>
        </w:rPr>
        <w:t>deriving meaningful events</w:t>
      </w:r>
      <w:r w:rsidRPr="008C0966">
        <w:rPr>
          <w:rFonts w:ascii="Arial" w:eastAsia="Times New Roman" w:hAnsi="Arial" w:cs="Arial"/>
          <w:color w:val="000000"/>
          <w:kern w:val="0"/>
          <w:sz w:val="21"/>
          <w:szCs w:val="21"/>
          <w14:ligatures w14:val="none"/>
        </w:rPr>
        <w:t> from real enterprise data structures and joining them to cases and outcomes.</w:t>
      </w:r>
    </w:p>
    <w:p w14:paraId="570B4B69"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43D08A4F">
          <v:rect id="_x0000_i1037" alt="" style="width:468pt;height:.05pt;mso-width-percent:0;mso-height-percent:0;mso-width-percent:0;mso-height-percent:0" o:hralign="center" o:hrstd="t" o:hr="t" fillcolor="#a0a0a0" stroked="f"/>
        </w:pict>
      </w:r>
    </w:p>
    <w:p w14:paraId="6758E70A"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Evidence Plane 3: Surveys and SME/worker interpretation (human truth)</w:t>
      </w:r>
    </w:p>
    <w:p w14:paraId="58A45A0D"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Intent:</w:t>
      </w:r>
      <w:r w:rsidRPr="008C0966">
        <w:rPr>
          <w:rFonts w:ascii="Arial" w:eastAsia="Times New Roman" w:hAnsi="Arial" w:cs="Arial"/>
          <w:color w:val="000000"/>
          <w:kern w:val="0"/>
          <w:sz w:val="21"/>
          <w:szCs w:val="21"/>
          <w14:ligatures w14:val="none"/>
        </w:rPr>
        <w:t> capture tacit knowledge, exception logic, and uncertainty—especially where logs cannot reveal intent, judgment, or proof expectations.</w:t>
      </w:r>
    </w:p>
    <w:p w14:paraId="341F8262"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How it operates:</w:t>
      </w:r>
    </w:p>
    <w:p w14:paraId="37D9C564" w14:textId="77777777" w:rsidR="008E2FAD" w:rsidRPr="008C0966" w:rsidRDefault="008E2FAD" w:rsidP="008E2FAD">
      <w:pPr>
        <w:numPr>
          <w:ilvl w:val="0"/>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PAB conducts structured surveys/interviews that explicitly separate:</w:t>
      </w:r>
    </w:p>
    <w:p w14:paraId="3876545C"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is known (fact)</w:t>
      </w:r>
    </w:p>
    <w:p w14:paraId="2E8F2EC1"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is suspected (hypothesis)</w:t>
      </w:r>
    </w:p>
    <w:p w14:paraId="46017A14"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is unknown (dark room)</w:t>
      </w:r>
    </w:p>
    <w:p w14:paraId="41B5348C" w14:textId="77777777" w:rsidR="008E2FAD" w:rsidRPr="008C0966" w:rsidRDefault="008E2FAD" w:rsidP="008E2FAD">
      <w:pPr>
        <w:numPr>
          <w:ilvl w:val="0"/>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It captures:</w:t>
      </w:r>
    </w:p>
    <w:p w14:paraId="5FADAC2F"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process boundaries and definitions of “done”</w:t>
      </w:r>
    </w:p>
    <w:p w14:paraId="24B3724C"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variants and exception triggers</w:t>
      </w:r>
    </w:p>
    <w:p w14:paraId="1334A4AE"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where friction exists and why (as hypotheses)</w:t>
      </w:r>
    </w:p>
    <w:p w14:paraId="659E5D3B"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evidence would prove or disprove uncertain claims</w:t>
      </w:r>
    </w:p>
    <w:p w14:paraId="076B9F37" w14:textId="77777777" w:rsidR="008E2FAD" w:rsidRPr="008C0966" w:rsidRDefault="008E2FAD" w:rsidP="008E2FAD">
      <w:pPr>
        <w:numPr>
          <w:ilvl w:val="1"/>
          <w:numId w:val="17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minimal viable confidence thresholds for documentation-grade vs automation-grade truth</w:t>
      </w:r>
    </w:p>
    <w:p w14:paraId="46C7C158" w14:textId="7840D50A"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Why this matters:</w:t>
      </w:r>
      <w:r w:rsidRPr="008C0966">
        <w:rPr>
          <w:rFonts w:ascii="Arial" w:eastAsia="Times New Roman" w:hAnsi="Arial" w:cs="Arial"/>
          <w:color w:val="000000"/>
          <w:kern w:val="0"/>
          <w:sz w:val="21"/>
          <w:szCs w:val="21"/>
          <w14:ligatures w14:val="none"/>
        </w:rPr>
        <w:br/>
        <w:t xml:space="preserve">Two teams can perform the “same process” with different interpretations, exception handling, or informal rules.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treats that as a truth problem to be resolved—not as noise to average away.</w:t>
      </w:r>
    </w:p>
    <w:p w14:paraId="785127EE"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4F3B2669">
          <v:rect id="_x0000_i1036" alt="" style="width:468pt;height:.05pt;mso-width-percent:0;mso-height-percent:0;mso-width-percent:0;mso-height-percent:0" o:hralign="center" o:hrstd="t" o:hr="t" fillcolor="#a0a0a0" stroked="f"/>
        </w:pict>
      </w:r>
    </w:p>
    <w:p w14:paraId="5C75C2EE" w14:textId="4867EF71"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The Work Reality Graph: where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becomes more than “capture”</w:t>
      </w:r>
    </w:p>
    <w:p w14:paraId="2CC40CD6" w14:textId="469EACEC"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’s Work Reality Graph is a temporal knowledge graph that connects:</w:t>
      </w:r>
    </w:p>
    <w:p w14:paraId="782D488D"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Cases</w:t>
      </w:r>
      <w:r w:rsidRPr="008C0966">
        <w:rPr>
          <w:rFonts w:ascii="Arial" w:eastAsia="Times New Roman" w:hAnsi="Arial" w:cs="Arial"/>
          <w:color w:val="000000"/>
          <w:kern w:val="0"/>
          <w:sz w:val="21"/>
          <w:szCs w:val="21"/>
          <w14:ligatures w14:val="none"/>
        </w:rPr>
        <w:t> (tickets/orders/requests)</w:t>
      </w:r>
    </w:p>
    <w:p w14:paraId="7C454F1E"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Canonical activity events</w:t>
      </w:r>
      <w:r w:rsidRPr="008C0966">
        <w:rPr>
          <w:rFonts w:ascii="Arial" w:eastAsia="Times New Roman" w:hAnsi="Arial" w:cs="Arial"/>
          <w:color w:val="000000"/>
          <w:kern w:val="0"/>
          <w:sz w:val="21"/>
          <w:szCs w:val="21"/>
          <w14:ligatures w14:val="none"/>
        </w:rPr>
        <w:t> (case + activity + timestamp + provenance + confidence)</w:t>
      </w:r>
    </w:p>
    <w:p w14:paraId="09F92285"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Roles and performers</w:t>
      </w:r>
      <w:r w:rsidRPr="008C0966">
        <w:rPr>
          <w:rFonts w:ascii="Arial" w:eastAsia="Times New Roman" w:hAnsi="Arial" w:cs="Arial"/>
          <w:color w:val="000000"/>
          <w:kern w:val="0"/>
          <w:sz w:val="21"/>
          <w:szCs w:val="21"/>
          <w14:ligatures w14:val="none"/>
        </w:rPr>
        <w:t> (role-level rollups by default)</w:t>
      </w:r>
    </w:p>
    <w:p w14:paraId="35ADFC18"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Systems and modules</w:t>
      </w:r>
      <w:r w:rsidRPr="008C0966">
        <w:rPr>
          <w:rFonts w:ascii="Arial" w:eastAsia="Times New Roman" w:hAnsi="Arial" w:cs="Arial"/>
          <w:color w:val="000000"/>
          <w:kern w:val="0"/>
          <w:sz w:val="21"/>
          <w:szCs w:val="21"/>
          <w14:ligatures w14:val="none"/>
        </w:rPr>
        <w:t> (where work happened)</w:t>
      </w:r>
    </w:p>
    <w:p w14:paraId="6EACEBE6"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lastRenderedPageBreak/>
        <w:t>Evidence pointers</w:t>
      </w:r>
      <w:r w:rsidRPr="008C0966">
        <w:rPr>
          <w:rFonts w:ascii="Arial" w:eastAsia="Times New Roman" w:hAnsi="Arial" w:cs="Arial"/>
          <w:color w:val="000000"/>
          <w:kern w:val="0"/>
          <w:sz w:val="21"/>
          <w:szCs w:val="21"/>
          <w14:ligatures w14:val="none"/>
        </w:rPr>
        <w:t> (raw/normalized system events, endpoint sessions, VCE metadata, survey claims)</w:t>
      </w:r>
    </w:p>
    <w:p w14:paraId="7AE2C5D2"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Outcomes</w:t>
      </w:r>
      <w:r w:rsidRPr="008C0966">
        <w:rPr>
          <w:rFonts w:ascii="Arial" w:eastAsia="Times New Roman" w:hAnsi="Arial" w:cs="Arial"/>
          <w:color w:val="000000"/>
          <w:kern w:val="0"/>
          <w:sz w:val="21"/>
          <w:szCs w:val="21"/>
          <w14:ligatures w14:val="none"/>
        </w:rPr>
        <w:t> (transaction results, SLAs, cost drivers, quality signals)</w:t>
      </w:r>
    </w:p>
    <w:p w14:paraId="68CBFF73" w14:textId="77777777" w:rsidR="008E2FAD" w:rsidRPr="008C0966" w:rsidRDefault="008E2FAD" w:rsidP="008E2FAD">
      <w:pPr>
        <w:numPr>
          <w:ilvl w:val="0"/>
          <w:numId w:val="17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Uncertainty objects</w:t>
      </w:r>
      <w:r w:rsidRPr="008C0966">
        <w:rPr>
          <w:rFonts w:ascii="Arial" w:eastAsia="Times New Roman" w:hAnsi="Arial" w:cs="Arial"/>
          <w:color w:val="000000"/>
          <w:kern w:val="0"/>
          <w:sz w:val="21"/>
          <w:szCs w:val="21"/>
          <w14:ligatures w14:val="none"/>
        </w:rPr>
        <w:t> (bright/dim/dark, conflicts, missing evidence, unclear boundaries)</w:t>
      </w:r>
    </w:p>
    <w:p w14:paraId="7513C9D9"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The Bright / Dim / Dark overlay: truth with humility</w:t>
      </w:r>
    </w:p>
    <w:p w14:paraId="13337954" w14:textId="105BF4D3"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A defining feature of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is that it never confuses inference for fact. Every segment of the model is labeled by confidence:</w:t>
      </w:r>
    </w:p>
    <w:p w14:paraId="38C249C8" w14:textId="77777777" w:rsidR="008E2FAD" w:rsidRPr="008C0966" w:rsidRDefault="008E2FAD" w:rsidP="008E2FAD">
      <w:pPr>
        <w:numPr>
          <w:ilvl w:val="0"/>
          <w:numId w:val="17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Bright:</w:t>
      </w:r>
      <w:r w:rsidRPr="008C0966">
        <w:rPr>
          <w:rFonts w:ascii="Arial" w:eastAsia="Times New Roman" w:hAnsi="Arial" w:cs="Arial"/>
          <w:color w:val="000000"/>
          <w:kern w:val="0"/>
          <w:sz w:val="21"/>
          <w:szCs w:val="21"/>
          <w14:ligatures w14:val="none"/>
        </w:rPr>
        <w:t> evidence is strong, provenance is clear, MVC thresholds met</w:t>
      </w:r>
    </w:p>
    <w:p w14:paraId="10955553" w14:textId="77777777" w:rsidR="008E2FAD" w:rsidRPr="008C0966" w:rsidRDefault="008E2FAD" w:rsidP="008E2FAD">
      <w:pPr>
        <w:numPr>
          <w:ilvl w:val="0"/>
          <w:numId w:val="17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Dim:</w:t>
      </w:r>
      <w:r w:rsidRPr="008C0966">
        <w:rPr>
          <w:rFonts w:ascii="Arial" w:eastAsia="Times New Roman" w:hAnsi="Arial" w:cs="Arial"/>
          <w:color w:val="000000"/>
          <w:kern w:val="0"/>
          <w:sz w:val="21"/>
          <w:szCs w:val="21"/>
          <w14:ligatures w14:val="none"/>
        </w:rPr>
        <w:t> plausible but incomplete; requires validation</w:t>
      </w:r>
    </w:p>
    <w:p w14:paraId="4BF7188F" w14:textId="77777777" w:rsidR="008E2FAD" w:rsidRPr="008C0966" w:rsidRDefault="008E2FAD" w:rsidP="008E2FAD">
      <w:pPr>
        <w:numPr>
          <w:ilvl w:val="0"/>
          <w:numId w:val="17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Dark:</w:t>
      </w:r>
      <w:r w:rsidRPr="008C0966">
        <w:rPr>
          <w:rFonts w:ascii="Arial" w:eastAsia="Times New Roman" w:hAnsi="Arial" w:cs="Arial"/>
          <w:color w:val="000000"/>
          <w:kern w:val="0"/>
          <w:sz w:val="21"/>
          <w:szCs w:val="21"/>
          <w14:ligatures w14:val="none"/>
        </w:rPr>
        <w:t> under-observed or contradictory; must be treated as unknown</w:t>
      </w:r>
    </w:p>
    <w:p w14:paraId="617603C2"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is the same structural discipline required for a “Decision Twin” knowledge base: evidence and uncertainty are first-class objects, and the system is built for multi-turn SME validation rather than one-pass capture.</w:t>
      </w:r>
    </w:p>
    <w:p w14:paraId="077B1334"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46F7AA8F">
          <v:rect id="_x0000_i1035" alt="" style="width:468pt;height:.05pt;mso-width-percent:0;mso-height-percent:0;mso-width-percent:0;mso-height-percent:0" o:hralign="center" o:hrstd="t" o:hr="t" fillcolor="#a0a0a0" stroked="f"/>
        </w:pict>
      </w:r>
    </w:p>
    <w:p w14:paraId="179C70AF" w14:textId="595FD71C"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What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publishes: the Process Evidence Pack (tangible, reviewable, exportable)</w:t>
      </w:r>
    </w:p>
    <w:p w14:paraId="679BA54A" w14:textId="52B8E4F4"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At the end of a typical 1–2 week run,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publishes a </w:t>
      </w:r>
      <w:r w:rsidRPr="008C0966">
        <w:rPr>
          <w:rFonts w:ascii="Arial" w:eastAsia="Times New Roman" w:hAnsi="Arial" w:cs="Arial"/>
          <w:b/>
          <w:bCs/>
          <w:color w:val="000000"/>
          <w:kern w:val="0"/>
          <w:sz w:val="21"/>
          <w:szCs w:val="21"/>
          <w14:ligatures w14:val="none"/>
        </w:rPr>
        <w:t>Process Evidence Pack</w:t>
      </w:r>
      <w:r w:rsidRPr="008C0966">
        <w:rPr>
          <w:rFonts w:ascii="Arial" w:eastAsia="Times New Roman" w:hAnsi="Arial" w:cs="Arial"/>
          <w:color w:val="000000"/>
          <w:kern w:val="0"/>
          <w:sz w:val="21"/>
          <w:szCs w:val="21"/>
          <w14:ligatures w14:val="none"/>
        </w:rPr>
        <w:t> designed for executive playback and SME validation. It includes:</w:t>
      </w:r>
    </w:p>
    <w:p w14:paraId="5920FF2B"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1) BPMN 2.0 export (XML) + human-readable poster</w:t>
      </w:r>
    </w:p>
    <w:p w14:paraId="61E9F50D" w14:textId="77777777" w:rsidR="008E2FAD" w:rsidRPr="008C0966" w:rsidRDefault="008E2FAD" w:rsidP="008E2FAD">
      <w:pPr>
        <w:numPr>
          <w:ilvl w:val="0"/>
          <w:numId w:val="18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“good enough” baseline BPMN at agreed granularity (L0–L2 tasks).</w:t>
      </w:r>
    </w:p>
    <w:p w14:paraId="676AEB28" w14:textId="77777777" w:rsidR="008E2FAD" w:rsidRPr="008C0966" w:rsidRDefault="008E2FAD" w:rsidP="008E2FAD">
      <w:pPr>
        <w:numPr>
          <w:ilvl w:val="0"/>
          <w:numId w:val="18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Bright segments modeled normally; Dim segments annotated; Dark segments represented as explicit placeholders or “unknown subprocess” groups.</w:t>
      </w:r>
    </w:p>
    <w:p w14:paraId="0BCC4BE7"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2) Swimlane process maps</w:t>
      </w:r>
    </w:p>
    <w:p w14:paraId="3788A5C0" w14:textId="77777777" w:rsidR="008E2FAD" w:rsidRPr="008C0966" w:rsidRDefault="008E2FAD" w:rsidP="008E2FAD">
      <w:pPr>
        <w:numPr>
          <w:ilvl w:val="0"/>
          <w:numId w:val="18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Role/job swimlanes:</w:t>
      </w:r>
      <w:r w:rsidRPr="008C0966">
        <w:rPr>
          <w:rFonts w:ascii="Arial" w:eastAsia="Times New Roman" w:hAnsi="Arial" w:cs="Arial"/>
          <w:color w:val="000000"/>
          <w:kern w:val="0"/>
          <w:sz w:val="21"/>
          <w:szCs w:val="21"/>
          <w14:ligatures w14:val="none"/>
        </w:rPr>
        <w:t> who does what</w:t>
      </w:r>
    </w:p>
    <w:p w14:paraId="104B7F82" w14:textId="77777777" w:rsidR="008E2FAD" w:rsidRPr="008C0966" w:rsidRDefault="008E2FAD" w:rsidP="008E2FAD">
      <w:pPr>
        <w:numPr>
          <w:ilvl w:val="0"/>
          <w:numId w:val="18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System swimlanes (optional):</w:t>
      </w:r>
      <w:r w:rsidRPr="008C0966">
        <w:rPr>
          <w:rFonts w:ascii="Arial" w:eastAsia="Times New Roman" w:hAnsi="Arial" w:cs="Arial"/>
          <w:color w:val="000000"/>
          <w:kern w:val="0"/>
          <w:sz w:val="21"/>
          <w:szCs w:val="21"/>
          <w14:ligatures w14:val="none"/>
        </w:rPr>
        <w:t> where the work happens (in which application/system)</w:t>
      </w:r>
    </w:p>
    <w:p w14:paraId="3B676004" w14:textId="77777777" w:rsidR="008E2FAD" w:rsidRPr="008C0966" w:rsidRDefault="008E2FAD" w:rsidP="008E2FAD">
      <w:pPr>
        <w:numPr>
          <w:ilvl w:val="0"/>
          <w:numId w:val="18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Any uncertain lane placement is explicitly marked and routed to validation.</w:t>
      </w:r>
    </w:p>
    <w:p w14:paraId="07DB3F5D"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 Derived RACI (Proposed vs Validated)</w:t>
      </w:r>
    </w:p>
    <w:p w14:paraId="011A9853" w14:textId="63C909C6" w:rsidR="008E2FAD" w:rsidRPr="008C0966" w:rsidRDefault="008C0966" w:rsidP="008E2FAD">
      <w:pPr>
        <w:numPr>
          <w:ilvl w:val="0"/>
          <w:numId w:val="18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produces a RACI matrix tied to modeled activities.</w:t>
      </w:r>
    </w:p>
    <w:p w14:paraId="74524AD7" w14:textId="77777777" w:rsidR="008E2FAD" w:rsidRPr="008C0966" w:rsidRDefault="008E2FAD" w:rsidP="008E2FAD">
      <w:pPr>
        <w:numPr>
          <w:ilvl w:val="0"/>
          <w:numId w:val="18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Each RACI cell is labeled as:</w:t>
      </w:r>
    </w:p>
    <w:p w14:paraId="140E1E22" w14:textId="77777777" w:rsidR="008E2FAD" w:rsidRPr="008C0966" w:rsidRDefault="008E2FAD" w:rsidP="008E2FAD">
      <w:pPr>
        <w:numPr>
          <w:ilvl w:val="1"/>
          <w:numId w:val="18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Proposed</w:t>
      </w:r>
      <w:r w:rsidRPr="008C0966">
        <w:rPr>
          <w:rFonts w:ascii="Arial" w:eastAsia="Times New Roman" w:hAnsi="Arial" w:cs="Arial"/>
          <w:color w:val="000000"/>
          <w:kern w:val="0"/>
          <w:sz w:val="21"/>
          <w:szCs w:val="21"/>
          <w14:ligatures w14:val="none"/>
        </w:rPr>
        <w:t> (Dim) with evidence justification and a validation question</w:t>
      </w:r>
    </w:p>
    <w:p w14:paraId="7CA6BF50" w14:textId="77777777" w:rsidR="008E2FAD" w:rsidRPr="008C0966" w:rsidRDefault="008E2FAD" w:rsidP="008E2FAD">
      <w:pPr>
        <w:numPr>
          <w:ilvl w:val="1"/>
          <w:numId w:val="18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Validated</w:t>
      </w:r>
      <w:r w:rsidRPr="008C0966">
        <w:rPr>
          <w:rFonts w:ascii="Arial" w:eastAsia="Times New Roman" w:hAnsi="Arial" w:cs="Arial"/>
          <w:color w:val="000000"/>
          <w:kern w:val="0"/>
          <w:sz w:val="21"/>
          <w:szCs w:val="21"/>
          <w14:ligatures w14:val="none"/>
        </w:rPr>
        <w:t> (Bright) once confirmed by the appropriate owner/SME</w:t>
      </w:r>
    </w:p>
    <w:p w14:paraId="24064C69"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 Heat maps and hotspot diagnostics</w:t>
      </w:r>
    </w:p>
    <w:p w14:paraId="20AE24A6" w14:textId="4644C8D0"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Heat maps are not generic charts.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’s heat maps are traceable to evidence and replay:</w:t>
      </w:r>
    </w:p>
    <w:p w14:paraId="53C0B93D" w14:textId="77777777" w:rsidR="008E2FAD" w:rsidRPr="008C0966" w:rsidRDefault="008E2FAD" w:rsidP="008E2FAD">
      <w:pPr>
        <w:numPr>
          <w:ilvl w:val="0"/>
          <w:numId w:val="18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cycle time contribution per activity</w:t>
      </w:r>
    </w:p>
    <w:p w14:paraId="238F3732" w14:textId="77777777" w:rsidR="008E2FAD" w:rsidRPr="008C0966" w:rsidRDefault="008E2FAD" w:rsidP="008E2FAD">
      <w:pPr>
        <w:numPr>
          <w:ilvl w:val="0"/>
          <w:numId w:val="18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inferred wait/queue time (where supported by evidence; otherwise labeled as hypothesis)</w:t>
      </w:r>
    </w:p>
    <w:p w14:paraId="4845516E" w14:textId="77777777" w:rsidR="008E2FAD" w:rsidRPr="008C0966" w:rsidRDefault="008E2FAD" w:rsidP="008E2FAD">
      <w:pPr>
        <w:numPr>
          <w:ilvl w:val="0"/>
          <w:numId w:val="18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rework/loop frequency and time cost</w:t>
      </w:r>
    </w:p>
    <w:p w14:paraId="2651C1C1" w14:textId="77777777" w:rsidR="008E2FAD" w:rsidRPr="008C0966" w:rsidRDefault="008E2FAD" w:rsidP="008E2FAD">
      <w:pPr>
        <w:numPr>
          <w:ilvl w:val="0"/>
          <w:numId w:val="18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exception hotspots and variant contribution</w:t>
      </w:r>
    </w:p>
    <w:p w14:paraId="2982C5F5" w14:textId="77777777" w:rsidR="008E2FAD" w:rsidRPr="008C0966" w:rsidRDefault="008E2FAD" w:rsidP="008E2FAD">
      <w:pPr>
        <w:numPr>
          <w:ilvl w:val="0"/>
          <w:numId w:val="18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residual/unknown time share</w:t>
      </w:r>
      <w:r w:rsidRPr="008C0966">
        <w:rPr>
          <w:rFonts w:ascii="Arial" w:eastAsia="Times New Roman" w:hAnsi="Arial" w:cs="Arial"/>
          <w:color w:val="000000"/>
          <w:kern w:val="0"/>
          <w:sz w:val="21"/>
          <w:szCs w:val="21"/>
          <w14:ligatures w14:val="none"/>
        </w:rPr>
        <w:t> (the “dark side coverage” metric)</w:t>
      </w:r>
    </w:p>
    <w:p w14:paraId="18F10E5D"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5) Narrative workflows (LLM-generated, validation-ready)</w:t>
      </w:r>
    </w:p>
    <w:p w14:paraId="72C0CEC3" w14:textId="307DE333"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generates readable narratives designed for non-technical stakeholders:</w:t>
      </w:r>
    </w:p>
    <w:p w14:paraId="69C90BE5" w14:textId="77777777" w:rsidR="008E2FAD" w:rsidRPr="008C0966" w:rsidRDefault="008E2FAD" w:rsidP="008E2FAD">
      <w:pPr>
        <w:numPr>
          <w:ilvl w:val="0"/>
          <w:numId w:val="18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Narrative 1: “Happy path” story</w:t>
      </w:r>
    </w:p>
    <w:p w14:paraId="60DA302C" w14:textId="77777777" w:rsidR="008E2FAD" w:rsidRPr="008C0966" w:rsidRDefault="008E2FAD" w:rsidP="008E2FAD">
      <w:pPr>
        <w:numPr>
          <w:ilvl w:val="0"/>
          <w:numId w:val="18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Narrative 2: “Variants and exceptions” story</w:t>
      </w:r>
    </w:p>
    <w:p w14:paraId="2D76FBFA"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Each narrative embeds structured validation prompts (and explicitly labels uncertain statements as uncertain), so reviewers can correct the model without editing BPMN directly.</w:t>
      </w:r>
    </w:p>
    <w:p w14:paraId="48AD6030"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6) Replay and simulation visualization with activity volumes (a trust interface)</w:t>
      </w:r>
    </w:p>
    <w:p w14:paraId="3E4FFE62" w14:textId="5C898A80"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includes replay as a first-class output because static diagrams often fail to build trust.</w:t>
      </w:r>
    </w:p>
    <w:p w14:paraId="1DDED37D" w14:textId="77777777" w:rsidR="008E2FAD" w:rsidRPr="008C0966" w:rsidRDefault="008E2FAD" w:rsidP="008E2FAD">
      <w:pPr>
        <w:numPr>
          <w:ilvl w:val="0"/>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Single-case replay:</w:t>
      </w:r>
      <w:r w:rsidRPr="008C0966">
        <w:rPr>
          <w:rFonts w:ascii="Arial" w:eastAsia="Times New Roman" w:hAnsi="Arial" w:cs="Arial"/>
          <w:color w:val="000000"/>
          <w:kern w:val="0"/>
          <w:sz w:val="21"/>
          <w:szCs w:val="21"/>
          <w14:ligatures w14:val="none"/>
        </w:rPr>
        <w:t> step-by-step what happened, with evidence pointers and gaps labeled</w:t>
      </w:r>
    </w:p>
    <w:p w14:paraId="08642CBE" w14:textId="77777777" w:rsidR="008E2FAD" w:rsidRPr="008C0966" w:rsidRDefault="008E2FAD" w:rsidP="008E2FAD">
      <w:pPr>
        <w:numPr>
          <w:ilvl w:val="0"/>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Aggregate volume replay:</w:t>
      </w:r>
      <w:r w:rsidRPr="008C0966">
        <w:rPr>
          <w:rFonts w:ascii="Arial" w:eastAsia="Times New Roman" w:hAnsi="Arial" w:cs="Arial"/>
          <w:color w:val="000000"/>
          <w:kern w:val="0"/>
          <w:sz w:val="21"/>
          <w:szCs w:val="21"/>
          <w14:ligatures w14:val="none"/>
        </w:rPr>
        <w:t> a time-stepped visualization showing:</w:t>
      </w:r>
    </w:p>
    <w:p w14:paraId="06152FB2" w14:textId="77777777" w:rsidR="008E2FAD" w:rsidRPr="008C0966" w:rsidRDefault="008E2FAD" w:rsidP="008E2FAD">
      <w:pPr>
        <w:numPr>
          <w:ilvl w:val="1"/>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volume entering/exiting activities</w:t>
      </w:r>
    </w:p>
    <w:p w14:paraId="75D37BC1" w14:textId="77777777" w:rsidR="008E2FAD" w:rsidRPr="008C0966" w:rsidRDefault="008E2FAD" w:rsidP="008E2FAD">
      <w:pPr>
        <w:numPr>
          <w:ilvl w:val="1"/>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accumulation/backlog where throughput slows</w:t>
      </w:r>
    </w:p>
    <w:p w14:paraId="4D3F8EE1" w14:textId="77777777" w:rsidR="008E2FAD" w:rsidRPr="008C0966" w:rsidRDefault="008E2FAD" w:rsidP="008E2FAD">
      <w:pPr>
        <w:numPr>
          <w:ilvl w:val="1"/>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variant comparisons and outcome slices</w:t>
      </w:r>
    </w:p>
    <w:p w14:paraId="1A5919A5" w14:textId="77777777" w:rsidR="008E2FAD" w:rsidRPr="008C0966" w:rsidRDefault="008E2FAD" w:rsidP="008E2FAD">
      <w:pPr>
        <w:numPr>
          <w:ilvl w:val="0"/>
          <w:numId w:val="18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Heat-map traceability:</w:t>
      </w:r>
      <w:r w:rsidRPr="008C0966">
        <w:rPr>
          <w:rFonts w:ascii="Arial" w:eastAsia="Times New Roman" w:hAnsi="Arial" w:cs="Arial"/>
          <w:color w:val="000000"/>
          <w:kern w:val="0"/>
          <w:sz w:val="21"/>
          <w:szCs w:val="21"/>
          <w14:ligatures w14:val="none"/>
        </w:rPr>
        <w:t> clicking a hotspot jumps to replay segments showing exactly which volumes and cases contribute.</w:t>
      </w:r>
    </w:p>
    <w:p w14:paraId="6739827D"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replay capability is essential: it makes “why this is a hotspot” demonstrable rather than rhetorical.</w:t>
      </w:r>
    </w:p>
    <w:p w14:paraId="244FF46A"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113BF089">
          <v:rect id="_x0000_i1034" alt="" style="width:468pt;height:.05pt;mso-width-percent:0;mso-height-percent:0;mso-width-percent:0;mso-height-percent:0" o:hralign="center" o:hrstd="t" o:hr="t" fillcolor="#a0a0a0" stroked="f"/>
        </w:pict>
      </w:r>
    </w:p>
    <w:p w14:paraId="2A605BC7" w14:textId="77777777"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End-to-end use case: how a typical engagement runs (and why it accelerates transformation)</w:t>
      </w:r>
    </w:p>
    <w:p w14:paraId="4DADAFE4" w14:textId="620263CC"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Below is a representative end-to-end use case flow that shows how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is used in real client settings.</w:t>
      </w:r>
    </w:p>
    <w:p w14:paraId="1B41AC6D" w14:textId="048FBF40"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 xml:space="preserve">Step 1: Launch </w:t>
      </w:r>
      <w:r w:rsidR="008C0966" w:rsidRPr="008C0966">
        <w:rPr>
          <w:rFonts w:ascii="Arial" w:eastAsia="Times New Roman" w:hAnsi="Arial" w:cs="Arial"/>
          <w:b/>
          <w:bCs/>
          <w:color w:val="000000"/>
          <w:kern w:val="0"/>
          <w:sz w:val="22"/>
          <w:szCs w:val="22"/>
          <w14:ligatures w14:val="none"/>
        </w:rPr>
        <w:t>WorkGraphIQ</w:t>
      </w:r>
      <w:r w:rsidRPr="008C0966">
        <w:rPr>
          <w:rFonts w:ascii="Arial" w:eastAsia="Times New Roman" w:hAnsi="Arial" w:cs="Arial"/>
          <w:b/>
          <w:bCs/>
          <w:color w:val="000000"/>
          <w:kern w:val="0"/>
          <w:sz w:val="22"/>
          <w:szCs w:val="22"/>
          <w14:ligatures w14:val="none"/>
        </w:rPr>
        <w:t xml:space="preserve"> in the client tenant with governance-first onboarding</w:t>
      </w:r>
    </w:p>
    <w:p w14:paraId="418088F8" w14:textId="77777777" w:rsidR="008E2FAD" w:rsidRPr="008C0966" w:rsidRDefault="008E2FAD" w:rsidP="008E2FAD">
      <w:pPr>
        <w:numPr>
          <w:ilvl w:val="0"/>
          <w:numId w:val="18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Tenant provisioned (cloud/hybrid/on-prem) with strict isolation.</w:t>
      </w:r>
    </w:p>
    <w:p w14:paraId="7B1374D9" w14:textId="77777777" w:rsidR="008E2FAD" w:rsidRPr="008C0966" w:rsidRDefault="008E2FAD" w:rsidP="008E2FAD">
      <w:pPr>
        <w:numPr>
          <w:ilvl w:val="0"/>
          <w:numId w:val="18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Security posture established: SSO, directory integration, role mapping, and policy bundles.</w:t>
      </w:r>
    </w:p>
    <w:p w14:paraId="3476921B" w14:textId="77777777" w:rsidR="008E2FAD" w:rsidRPr="008C0966" w:rsidRDefault="008E2FAD" w:rsidP="008E2FAD">
      <w:pPr>
        <w:numPr>
          <w:ilvl w:val="0"/>
          <w:numId w:val="18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Endpoint agent and widget deployed to the selected cohort (Windows/macOS).</w:t>
      </w:r>
    </w:p>
    <w:p w14:paraId="43CFF797" w14:textId="77777777" w:rsidR="008E2FAD" w:rsidRPr="008C0966" w:rsidRDefault="008E2FAD" w:rsidP="008E2FAD">
      <w:pPr>
        <w:numPr>
          <w:ilvl w:val="0"/>
          <w:numId w:val="18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Connector plan activated for systems-of-record + integration telemetry + observability sources.</w:t>
      </w:r>
    </w:p>
    <w:p w14:paraId="1C5A3745"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capture begins quickly with minimal friction, while controls are in place from day one.</w:t>
      </w:r>
    </w:p>
    <w:p w14:paraId="4C071C9F"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7C772DD9">
          <v:rect id="_x0000_i1033" alt="" style="width:468pt;height:.05pt;mso-width-percent:0;mso-height-percent:0;mso-width-percent:0;mso-height-percent:0" o:hralign="center" o:hrstd="t" o:hr="t" fillcolor="#a0a0a0" stroked="f"/>
        </w:pict>
      </w:r>
    </w:p>
    <w:p w14:paraId="47E1CF56"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lastRenderedPageBreak/>
        <w:t>Step 2: Process Assessment Bot captures “what we think is happening” (and what we’re unsure about)</w:t>
      </w:r>
    </w:p>
    <w:p w14:paraId="3CDBEC56" w14:textId="77777777" w:rsidR="008E2FAD" w:rsidRPr="008C0966" w:rsidRDefault="008E2FAD" w:rsidP="008E2FAD">
      <w:pPr>
        <w:numPr>
          <w:ilvl w:val="0"/>
          <w:numId w:val="18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Workers and SMEs complete a structured survey/interview that captures:</w:t>
      </w:r>
    </w:p>
    <w:p w14:paraId="5C066DC4" w14:textId="77777777" w:rsidR="008E2FAD" w:rsidRPr="008C0966" w:rsidRDefault="008E2FAD" w:rsidP="008E2FAD">
      <w:pPr>
        <w:numPr>
          <w:ilvl w:val="1"/>
          <w:numId w:val="18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where friction exists (in their words)</w:t>
      </w:r>
    </w:p>
    <w:p w14:paraId="7DADDFD3" w14:textId="77777777" w:rsidR="008E2FAD" w:rsidRPr="008C0966" w:rsidRDefault="008E2FAD" w:rsidP="008E2FAD">
      <w:pPr>
        <w:numPr>
          <w:ilvl w:val="1"/>
          <w:numId w:val="18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which steps are stable vs disputed</w:t>
      </w:r>
    </w:p>
    <w:p w14:paraId="1270A9E0" w14:textId="77777777" w:rsidR="008E2FAD" w:rsidRPr="008C0966" w:rsidRDefault="008E2FAD" w:rsidP="008E2FAD">
      <w:pPr>
        <w:numPr>
          <w:ilvl w:val="1"/>
          <w:numId w:val="18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evidence would prove uncertain claims</w:t>
      </w:r>
    </w:p>
    <w:p w14:paraId="0731B265" w14:textId="77777777" w:rsidR="008E2FAD" w:rsidRPr="008C0966" w:rsidRDefault="008E2FAD" w:rsidP="008E2FAD">
      <w:pPr>
        <w:numPr>
          <w:ilvl w:val="1"/>
          <w:numId w:val="18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what “done” means and what boundaries apply</w:t>
      </w:r>
    </w:p>
    <w:p w14:paraId="18959320" w14:textId="7485881D"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starts with a hypothesis space and seeded dark-room backlog, reducing the risk of misinterpreting telemetry.</w:t>
      </w:r>
    </w:p>
    <w:p w14:paraId="3D3A0293"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26DCF056">
          <v:rect id="_x0000_i1032" alt="" style="width:468pt;height:.05pt;mso-width-percent:0;mso-height-percent:0;mso-width-percent:0;mso-height-percent:0" o:hralign="center" o:hrstd="t" o:hr="t" fillcolor="#a0a0a0" stroked="f"/>
        </w:pict>
      </w:r>
    </w:p>
    <w:p w14:paraId="758193F8" w14:textId="0CA39166"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 xml:space="preserve">Step 3: Two-week “listen window”: </w:t>
      </w:r>
      <w:r w:rsidR="008C0966" w:rsidRPr="008C0966">
        <w:rPr>
          <w:rFonts w:ascii="Arial" w:eastAsia="Times New Roman" w:hAnsi="Arial" w:cs="Arial"/>
          <w:b/>
          <w:bCs/>
          <w:color w:val="000000"/>
          <w:kern w:val="0"/>
          <w:sz w:val="22"/>
          <w:szCs w:val="22"/>
          <w14:ligatures w14:val="none"/>
        </w:rPr>
        <w:t>WorkGraphIQ</w:t>
      </w:r>
      <w:r w:rsidRPr="008C0966">
        <w:rPr>
          <w:rFonts w:ascii="Arial" w:eastAsia="Times New Roman" w:hAnsi="Arial" w:cs="Arial"/>
          <w:b/>
          <w:bCs/>
          <w:color w:val="000000"/>
          <w:kern w:val="0"/>
          <w:sz w:val="22"/>
          <w:szCs w:val="22"/>
          <w14:ligatures w14:val="none"/>
        </w:rPr>
        <w:t xml:space="preserve"> captures reality and monitors quality daily</w:t>
      </w:r>
    </w:p>
    <w:p w14:paraId="071697BE" w14:textId="783F02CF"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During the run,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continuously monitors and reports:</w:t>
      </w:r>
    </w:p>
    <w:p w14:paraId="08C8173D"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coverage (% of cases reconstructable)</w:t>
      </w:r>
    </w:p>
    <w:p w14:paraId="7F303003"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case correlation confidence (link quality across sources)</w:t>
      </w:r>
    </w:p>
    <w:p w14:paraId="76AECD69"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activity labeling confidence (mapping quality)</w:t>
      </w:r>
    </w:p>
    <w:p w14:paraId="2B0B2BC2"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brightness distribution (Bright/Dim/Dark by step and by variant)</w:t>
      </w:r>
    </w:p>
    <w:p w14:paraId="669A79A1"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time accumulation decomposition (activity and screen-state classes)</w:t>
      </w:r>
    </w:p>
    <w:p w14:paraId="4F39129E" w14:textId="77777777" w:rsidR="008E2FAD" w:rsidRPr="008C0966" w:rsidRDefault="008E2FAD" w:rsidP="008E2FAD">
      <w:pPr>
        <w:numPr>
          <w:ilvl w:val="0"/>
          <w:numId w:val="18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dark room growth and clustering (where ambiguity concentrates)</w:t>
      </w:r>
    </w:p>
    <w:p w14:paraId="5B8C1E46"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If a high-impact ambiguity appears, PAB proposes targeted illumination:</w:t>
      </w:r>
    </w:p>
    <w:p w14:paraId="29724C55" w14:textId="77777777" w:rsidR="008E2FAD" w:rsidRPr="008C0966" w:rsidRDefault="008E2FAD" w:rsidP="008E2FAD">
      <w:pPr>
        <w:numPr>
          <w:ilvl w:val="0"/>
          <w:numId w:val="18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micro-surveys (“What caused this delay?”)</w:t>
      </w:r>
    </w:p>
    <w:p w14:paraId="20E717BF" w14:textId="77777777" w:rsidR="008E2FAD" w:rsidRPr="008C0966" w:rsidRDefault="008E2FAD" w:rsidP="008E2FAD">
      <w:pPr>
        <w:numPr>
          <w:ilvl w:val="0"/>
          <w:numId w:val="18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limited increase in VCE classification triggers in specific contexts</w:t>
      </w:r>
    </w:p>
    <w:p w14:paraId="5C86BD12" w14:textId="77777777" w:rsidR="008E2FAD" w:rsidRPr="008C0966" w:rsidRDefault="008E2FAD" w:rsidP="008E2FAD">
      <w:pPr>
        <w:numPr>
          <w:ilvl w:val="0"/>
          <w:numId w:val="18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connector enhancements (e.g., add a missing history table or audit endpoint)</w:t>
      </w:r>
    </w:p>
    <w:p w14:paraId="38104EB4"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uncertainty shrinks during the run, not only after publication.</w:t>
      </w:r>
    </w:p>
    <w:p w14:paraId="64A83032"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636E93B3">
          <v:rect id="_x0000_i1031" alt="" style="width:468pt;height:.05pt;mso-width-percent:0;mso-height-percent:0;mso-width-percent:0;mso-height-percent:0" o:hralign="center" o:hrstd="t" o:hr="t" fillcolor="#a0a0a0" stroked="f"/>
        </w:pict>
      </w:r>
    </w:p>
    <w:p w14:paraId="234DE215"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Step 4: Publish BPMN + swimlanes + RACI + heat maps + replay + narrative</w:t>
      </w:r>
    </w:p>
    <w:p w14:paraId="7DE6F307" w14:textId="6E40AA5F"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At the end of the run window,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publishes the Process Evidence Pack and prepares an executive playback:</w:t>
      </w:r>
    </w:p>
    <w:p w14:paraId="2006449D" w14:textId="77777777" w:rsidR="008E2FAD" w:rsidRPr="008C0966" w:rsidRDefault="008E2FAD" w:rsidP="008E2FAD">
      <w:pPr>
        <w:numPr>
          <w:ilvl w:val="0"/>
          <w:numId w:val="19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“Here is the process as-is, evidence-based.”</w:t>
      </w:r>
    </w:p>
    <w:p w14:paraId="2B82F242" w14:textId="77777777" w:rsidR="008E2FAD" w:rsidRPr="008C0966" w:rsidRDefault="008E2FAD" w:rsidP="008E2FAD">
      <w:pPr>
        <w:numPr>
          <w:ilvl w:val="0"/>
          <w:numId w:val="19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“Here is where time accumulates and which variants drive cost.”</w:t>
      </w:r>
    </w:p>
    <w:p w14:paraId="5994A2CB" w14:textId="77777777" w:rsidR="008E2FAD" w:rsidRPr="008C0966" w:rsidRDefault="008E2FAD" w:rsidP="008E2FAD">
      <w:pPr>
        <w:numPr>
          <w:ilvl w:val="0"/>
          <w:numId w:val="19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“Here is what is Bright, what is Dim, and what is still Dark.”</w:t>
      </w:r>
    </w:p>
    <w:p w14:paraId="36363743" w14:textId="77777777" w:rsidR="008E2FAD" w:rsidRPr="008C0966" w:rsidRDefault="008E2FAD" w:rsidP="008E2FAD">
      <w:pPr>
        <w:numPr>
          <w:ilvl w:val="0"/>
          <w:numId w:val="19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“Here is a replay you can watch, with volumes, to validate hotspots.”</w:t>
      </w:r>
    </w:p>
    <w:p w14:paraId="58F2E64C" w14:textId="77777777" w:rsidR="008E2FAD" w:rsidRPr="008C0966" w:rsidRDefault="008E2FAD" w:rsidP="008E2FAD">
      <w:pPr>
        <w:numPr>
          <w:ilvl w:val="0"/>
          <w:numId w:val="19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“Here is the proposed RACI, clearly marked as proposed vs validated.”</w:t>
      </w:r>
    </w:p>
    <w:p w14:paraId="7979CD18"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the organization has something reviewable and actionable—without waiting months for “perfect.”</w:t>
      </w:r>
    </w:p>
    <w:p w14:paraId="50BE099A"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lastRenderedPageBreak/>
        <w:pict w14:anchorId="655FBC95">
          <v:rect id="_x0000_i1030" alt="" style="width:468pt;height:.05pt;mso-width-percent:0;mso-height-percent:0;mso-width-percent:0;mso-height-percent:0" o:hralign="center" o:hrstd="t" o:hr="t" fillcolor="#a0a0a0" stroked="f"/>
        </w:pict>
      </w:r>
    </w:p>
    <w:p w14:paraId="25834AC3"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Step 5: Human validation converts uncertainty into clarity</w:t>
      </w:r>
    </w:p>
    <w:p w14:paraId="38D7F14F"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Using the narratives and segment-level review packs:</w:t>
      </w:r>
    </w:p>
    <w:p w14:paraId="4F512EB4" w14:textId="77777777" w:rsidR="008E2FAD" w:rsidRPr="008C0966" w:rsidRDefault="008E2FAD" w:rsidP="008E2FAD">
      <w:pPr>
        <w:numPr>
          <w:ilvl w:val="0"/>
          <w:numId w:val="19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SMEs confirm or correct ambiguous steps</w:t>
      </w:r>
    </w:p>
    <w:p w14:paraId="78798268" w14:textId="77777777" w:rsidR="008E2FAD" w:rsidRPr="008C0966" w:rsidRDefault="008E2FAD" w:rsidP="008E2FAD">
      <w:pPr>
        <w:numPr>
          <w:ilvl w:val="0"/>
          <w:numId w:val="19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role and system assignments are validated</w:t>
      </w:r>
    </w:p>
    <w:p w14:paraId="688CD9DF" w14:textId="77777777" w:rsidR="008E2FAD" w:rsidRPr="008C0966" w:rsidRDefault="008E2FAD" w:rsidP="008E2FAD">
      <w:pPr>
        <w:numPr>
          <w:ilvl w:val="0"/>
          <w:numId w:val="19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branch triggers are clarified</w:t>
      </w:r>
    </w:p>
    <w:p w14:paraId="7E8F3738" w14:textId="77777777" w:rsidR="008E2FAD" w:rsidRPr="008C0966" w:rsidRDefault="008E2FAD" w:rsidP="008E2FAD">
      <w:pPr>
        <w:numPr>
          <w:ilvl w:val="0"/>
          <w:numId w:val="19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dark-room items become a prioritized backlog with owners and next actions</w:t>
      </w:r>
    </w:p>
    <w:p w14:paraId="57465F2C"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Each validation action writes back into the Work Reality Graph, raising confidence and producing a republished BPMN v2/v3.</w:t>
      </w:r>
    </w:p>
    <w:p w14:paraId="41BDF02E"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a living, refined baseline emerges—defensible enough for investment decisions and automation design.</w:t>
      </w:r>
    </w:p>
    <w:p w14:paraId="2EB3DC58"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1AF5DD67">
          <v:rect id="_x0000_i1029" alt="" style="width:468pt;height:.05pt;mso-width-percent:0;mso-height-percent:0;mso-width-percent:0;mso-height-percent:0" o:hralign="center" o:hrstd="t" o:hr="t" fillcolor="#a0a0a0" stroked="f"/>
        </w:pict>
      </w:r>
    </w:p>
    <w:p w14:paraId="4518E852"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Step 6: Benchmarking and future-state operating model design (AI-enabled ambition becomes actionable)</w:t>
      </w:r>
    </w:p>
    <w:p w14:paraId="67956F26" w14:textId="1F5CD0C6"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Once the as-is is established,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becomes the accelerator for operating model transformation:</w:t>
      </w:r>
    </w:p>
    <w:p w14:paraId="6AD5EB14" w14:textId="77777777" w:rsidR="008E2FAD" w:rsidRPr="008C0966" w:rsidRDefault="008E2FAD" w:rsidP="008E2FAD">
      <w:pPr>
        <w:numPr>
          <w:ilvl w:val="0"/>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Compare as-is to documented best-practice Target Operating Models (TOMs) to quantify the transformation gap and scope of work.</w:t>
      </w:r>
    </w:p>
    <w:p w14:paraId="2BA85C26" w14:textId="77777777" w:rsidR="008E2FAD" w:rsidRPr="008C0966" w:rsidRDefault="008E2FAD" w:rsidP="008E2FAD">
      <w:pPr>
        <w:numPr>
          <w:ilvl w:val="0"/>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Design future-state options:</w:t>
      </w:r>
    </w:p>
    <w:p w14:paraId="74E3D746"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assistive AI and task automation</w:t>
      </w:r>
    </w:p>
    <w:p w14:paraId="63C67E7B"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end-to-end redesign (role changes, decision rights, workflow restructure)</w:t>
      </w:r>
    </w:p>
    <w:p w14:paraId="50EF1DA8" w14:textId="77777777" w:rsidR="008E2FAD" w:rsidRPr="008C0966" w:rsidRDefault="008E2FAD" w:rsidP="008E2FAD">
      <w:pPr>
        <w:numPr>
          <w:ilvl w:val="0"/>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Run scenario simulations:</w:t>
      </w:r>
    </w:p>
    <w:p w14:paraId="0051A23B"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cycle time impact</w:t>
      </w:r>
    </w:p>
    <w:p w14:paraId="56C96FFF"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cost-to-serve changes</w:t>
      </w:r>
    </w:p>
    <w:p w14:paraId="08DA7D2E"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volume throughput</w:t>
      </w:r>
    </w:p>
    <w:p w14:paraId="41011305"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quality and risk impacts</w:t>
      </w:r>
    </w:p>
    <w:p w14:paraId="61438154" w14:textId="77777777" w:rsidR="008E2FAD" w:rsidRPr="008C0966" w:rsidRDefault="008E2FAD" w:rsidP="008E2FAD">
      <w:pPr>
        <w:numPr>
          <w:ilvl w:val="0"/>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Score each scenario by:</w:t>
      </w:r>
    </w:p>
    <w:p w14:paraId="75C55D89"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value and cost</w:t>
      </w:r>
    </w:p>
    <w:p w14:paraId="2FA251CC"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dependency and adjacency involvement</w:t>
      </w:r>
    </w:p>
    <w:p w14:paraId="0128D0B6"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complexity (data readiness, integration, change, controls, training)</w:t>
      </w:r>
    </w:p>
    <w:p w14:paraId="15DB822E" w14:textId="77777777" w:rsidR="008E2FAD" w:rsidRPr="008C0966" w:rsidRDefault="008E2FAD" w:rsidP="008E2FAD">
      <w:pPr>
        <w:numPr>
          <w:ilvl w:val="1"/>
          <w:numId w:val="19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governance posture and risk</w:t>
      </w:r>
    </w:p>
    <w:p w14:paraId="211DCAB2"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Outcome:</w:t>
      </w:r>
      <w:r w:rsidRPr="008C0966">
        <w:rPr>
          <w:rFonts w:ascii="Arial" w:eastAsia="Times New Roman" w:hAnsi="Arial" w:cs="Arial"/>
          <w:color w:val="000000"/>
          <w:kern w:val="0"/>
          <w:sz w:val="21"/>
          <w:szCs w:val="21"/>
          <w14:ligatures w14:val="none"/>
        </w:rPr>
        <w:t> the executive team can prioritize investments with evidence, not intuition.</w:t>
      </w:r>
    </w:p>
    <w:p w14:paraId="0EF5E58C"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7601D3BC">
          <v:rect id="_x0000_i1028" alt="" style="width:468pt;height:.05pt;mso-width-percent:0;mso-height-percent:0;mso-width-percent:0;mso-height-percent:0" o:hralign="center" o:hrstd="t" o:hr="t" fillcolor="#a0a0a0" stroked="f"/>
        </w:pict>
      </w:r>
    </w:p>
    <w:p w14:paraId="0A73E3A6" w14:textId="77777777"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Where active inferencing fits (optional, but strategically powerful)</w:t>
      </w:r>
    </w:p>
    <w:p w14:paraId="1AF1007B" w14:textId="19521739"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can optionally use active inferencing as a </w:t>
      </w:r>
      <w:r w:rsidR="008E2FAD" w:rsidRPr="008C0966">
        <w:rPr>
          <w:rFonts w:ascii="Arial" w:eastAsia="Times New Roman" w:hAnsi="Arial" w:cs="Arial"/>
          <w:i/>
          <w:iCs/>
          <w:color w:val="000000"/>
          <w:kern w:val="0"/>
          <w:sz w:val="21"/>
          <w:szCs w:val="21"/>
          <w14:ligatures w14:val="none"/>
        </w:rPr>
        <w:t>scenario evaluation and inspiration engine</w:t>
      </w:r>
      <w:r w:rsidR="008E2FAD" w:rsidRPr="008C0966">
        <w:rPr>
          <w:rFonts w:ascii="Arial" w:eastAsia="Times New Roman" w:hAnsi="Arial" w:cs="Arial"/>
          <w:color w:val="000000"/>
          <w:kern w:val="0"/>
          <w:sz w:val="21"/>
          <w:szCs w:val="21"/>
          <w14:ligatures w14:val="none"/>
        </w:rPr>
        <w:t>—with strict guardrails:</w:t>
      </w:r>
    </w:p>
    <w:p w14:paraId="2AAC2E1D" w14:textId="402BFDB3"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lastRenderedPageBreak/>
        <w:t xml:space="preserve">What active inferencing does in </w:t>
      </w:r>
      <w:r w:rsidR="008C0966" w:rsidRPr="008C0966">
        <w:rPr>
          <w:rFonts w:ascii="Arial" w:eastAsia="Times New Roman" w:hAnsi="Arial" w:cs="Arial"/>
          <w:b/>
          <w:bCs/>
          <w:color w:val="000000"/>
          <w:kern w:val="0"/>
          <w:sz w:val="22"/>
          <w:szCs w:val="22"/>
          <w14:ligatures w14:val="none"/>
        </w:rPr>
        <w:t>WorkGraphIQ</w:t>
      </w:r>
    </w:p>
    <w:p w14:paraId="2A71CBF1"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Active inferencing is not used to invent missing steps as fact. Instead, it:</w:t>
      </w:r>
    </w:p>
    <w:p w14:paraId="6AA99DA0" w14:textId="77777777" w:rsidR="008E2FAD" w:rsidRPr="008C0966" w:rsidRDefault="008E2FAD" w:rsidP="008E2FAD">
      <w:pPr>
        <w:numPr>
          <w:ilvl w:val="0"/>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identifies where uncertainty is most expensive (high volume × high time × low confidence)</w:t>
      </w:r>
    </w:p>
    <w:p w14:paraId="0810E6BF" w14:textId="77777777" w:rsidR="008E2FAD" w:rsidRPr="008C0966" w:rsidRDefault="008E2FAD" w:rsidP="008E2FAD">
      <w:pPr>
        <w:numPr>
          <w:ilvl w:val="0"/>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proposes the next best action to reduce uncertainty:</w:t>
      </w:r>
    </w:p>
    <w:p w14:paraId="0B70E091" w14:textId="77777777" w:rsidR="008E2FAD" w:rsidRPr="008C0966" w:rsidRDefault="008E2FAD" w:rsidP="008E2FAD">
      <w:pPr>
        <w:numPr>
          <w:ilvl w:val="1"/>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targeted validation questions</w:t>
      </w:r>
    </w:p>
    <w:p w14:paraId="0463D07A" w14:textId="77777777" w:rsidR="008E2FAD" w:rsidRPr="008C0966" w:rsidRDefault="008E2FAD" w:rsidP="008E2FAD">
      <w:pPr>
        <w:numPr>
          <w:ilvl w:val="1"/>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targeted connector additions</w:t>
      </w:r>
    </w:p>
    <w:p w14:paraId="04419BD6" w14:textId="77777777" w:rsidR="008E2FAD" w:rsidRPr="008C0966" w:rsidRDefault="008E2FAD" w:rsidP="008E2FAD">
      <w:pPr>
        <w:numPr>
          <w:ilvl w:val="1"/>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focused capture trigger adjustments</w:t>
      </w:r>
    </w:p>
    <w:p w14:paraId="6404071B" w14:textId="77777777" w:rsidR="008E2FAD" w:rsidRPr="008C0966" w:rsidRDefault="008E2FAD" w:rsidP="008E2FAD">
      <w:pPr>
        <w:numPr>
          <w:ilvl w:val="1"/>
          <w:numId w:val="193"/>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controlled walkthrough sessions</w:t>
      </w:r>
    </w:p>
    <w:p w14:paraId="099170A7"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Then—after the baseline is solid enough—it helps propose future-state designs by:</w:t>
      </w:r>
    </w:p>
    <w:p w14:paraId="2B9B61FA" w14:textId="77777777" w:rsidR="008E2FAD" w:rsidRPr="008C0966" w:rsidRDefault="008E2FAD" w:rsidP="008E2FAD">
      <w:pPr>
        <w:numPr>
          <w:ilvl w:val="0"/>
          <w:numId w:val="19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detecting repeated friction patterns,</w:t>
      </w:r>
    </w:p>
    <w:p w14:paraId="030A8D37" w14:textId="77777777" w:rsidR="008E2FAD" w:rsidRPr="008C0966" w:rsidRDefault="008E2FAD" w:rsidP="008E2FAD">
      <w:pPr>
        <w:numPr>
          <w:ilvl w:val="0"/>
          <w:numId w:val="19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finding high-leverage automation candidates,</w:t>
      </w:r>
    </w:p>
    <w:p w14:paraId="46D81ED8" w14:textId="77777777" w:rsidR="008E2FAD" w:rsidRPr="008C0966" w:rsidRDefault="008E2FAD" w:rsidP="008E2FAD">
      <w:pPr>
        <w:numPr>
          <w:ilvl w:val="0"/>
          <w:numId w:val="194"/>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suggesting redesign patterns aligned to target operating principles.</w:t>
      </w:r>
    </w:p>
    <w:p w14:paraId="6C241039"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The guardrail: inference is always labeled until validated</w:t>
      </w:r>
    </w:p>
    <w:p w14:paraId="3E8F3DB0"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Active inferencing outputs remain proposals:</w:t>
      </w:r>
    </w:p>
    <w:p w14:paraId="183E60D5" w14:textId="77777777" w:rsidR="008E2FAD" w:rsidRPr="008C0966" w:rsidRDefault="008E2FAD" w:rsidP="008E2FAD">
      <w:pPr>
        <w:numPr>
          <w:ilvl w:val="0"/>
          <w:numId w:val="19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clearly marked as hypotheses,</w:t>
      </w:r>
    </w:p>
    <w:p w14:paraId="2C158154" w14:textId="77777777" w:rsidR="008E2FAD" w:rsidRPr="008C0966" w:rsidRDefault="008E2FAD" w:rsidP="008E2FAD">
      <w:pPr>
        <w:numPr>
          <w:ilvl w:val="0"/>
          <w:numId w:val="19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linked to the evidence that inspired them,</w:t>
      </w:r>
    </w:p>
    <w:p w14:paraId="500F44F6" w14:textId="77777777" w:rsidR="008E2FAD" w:rsidRPr="008C0966" w:rsidRDefault="008E2FAD" w:rsidP="008E2FAD">
      <w:pPr>
        <w:numPr>
          <w:ilvl w:val="0"/>
          <w:numId w:val="195"/>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routed through human review and validation before being treated as design input.</w:t>
      </w:r>
    </w:p>
    <w:p w14:paraId="74D57C36"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This is consistent with the Decision Twin discipline: uncertainty is not a failure; it is a managed state with explicit next actions.</w:t>
      </w:r>
    </w:p>
    <w:p w14:paraId="3D0B2492"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59A79350">
          <v:rect id="_x0000_i1027" alt="" style="width:468pt;height:.05pt;mso-width-percent:0;mso-height-percent:0;mso-width-percent:0;mso-height-percent:0" o:hralign="center" o:hrstd="t" o:hr="t" fillcolor="#a0a0a0" stroked="f"/>
        </w:pict>
      </w:r>
    </w:p>
    <w:p w14:paraId="6F86BFBD" w14:textId="7D6660D0"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Why stakeholders trust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(and why it reduces “process truth wars”)</w:t>
      </w:r>
    </w:p>
    <w:p w14:paraId="1F76B989" w14:textId="348E1C4B"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intentionally designed to resolve the most common trust and adoption blockers:</w:t>
      </w:r>
    </w:p>
    <w:p w14:paraId="28B88A9F"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1) It distinguishes facts from interpretations</w:t>
      </w:r>
    </w:p>
    <w:p w14:paraId="4AAAC509" w14:textId="17919F24"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By design,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separates:</w:t>
      </w:r>
    </w:p>
    <w:p w14:paraId="1455CADB" w14:textId="77777777" w:rsidR="008E2FAD" w:rsidRPr="008C0966" w:rsidRDefault="008E2FAD" w:rsidP="008E2FAD">
      <w:pPr>
        <w:numPr>
          <w:ilvl w:val="0"/>
          <w:numId w:val="19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observed evidence (system/endpoint)</w:t>
      </w:r>
    </w:p>
    <w:p w14:paraId="3A53EC34" w14:textId="77777777" w:rsidR="008E2FAD" w:rsidRPr="008C0966" w:rsidRDefault="008E2FAD" w:rsidP="008E2FAD">
      <w:pPr>
        <w:numPr>
          <w:ilvl w:val="0"/>
          <w:numId w:val="19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claims (survey/interviews)</w:t>
      </w:r>
    </w:p>
    <w:p w14:paraId="40996D05" w14:textId="77777777" w:rsidR="008E2FAD" w:rsidRPr="008C0966" w:rsidRDefault="008E2FAD" w:rsidP="008E2FAD">
      <w:pPr>
        <w:numPr>
          <w:ilvl w:val="0"/>
          <w:numId w:val="196"/>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inferred hypotheses (explicitly labeled)</w:t>
      </w:r>
    </w:p>
    <w:p w14:paraId="58F82265"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2) It makes uncertainty visible instead of burying it</w:t>
      </w:r>
    </w:p>
    <w:p w14:paraId="424C64C4" w14:textId="48F45A9B"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Most process documentation hides what it doesn’t know.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publishes:</w:t>
      </w:r>
    </w:p>
    <w:p w14:paraId="07C29883" w14:textId="77777777" w:rsidR="008E2FAD" w:rsidRPr="008C0966" w:rsidRDefault="008E2FAD" w:rsidP="008E2FAD">
      <w:pPr>
        <w:numPr>
          <w:ilvl w:val="0"/>
          <w:numId w:val="19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Bright/Dim/Dark overlays</w:t>
      </w:r>
    </w:p>
    <w:p w14:paraId="4F617CE1" w14:textId="77777777" w:rsidR="008E2FAD" w:rsidRPr="008C0966" w:rsidRDefault="008E2FAD" w:rsidP="008E2FAD">
      <w:pPr>
        <w:numPr>
          <w:ilvl w:val="0"/>
          <w:numId w:val="19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residual/unknown time share</w:t>
      </w:r>
    </w:p>
    <w:p w14:paraId="6A00B2C8" w14:textId="77777777" w:rsidR="008E2FAD" w:rsidRPr="008C0966" w:rsidRDefault="008E2FAD" w:rsidP="008E2FAD">
      <w:pPr>
        <w:numPr>
          <w:ilvl w:val="0"/>
          <w:numId w:val="19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lastRenderedPageBreak/>
        <w:t>explicit placeholders for unknown segments</w:t>
      </w:r>
    </w:p>
    <w:p w14:paraId="37D783D7" w14:textId="77777777" w:rsidR="008E2FAD" w:rsidRPr="008C0966" w:rsidRDefault="008E2FAD" w:rsidP="008E2FAD">
      <w:pPr>
        <w:numPr>
          <w:ilvl w:val="0"/>
          <w:numId w:val="197"/>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 actionable uncertainty backlog</w:t>
      </w:r>
    </w:p>
    <w:p w14:paraId="61E99922"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3) It is explainable through replay and provenance</w:t>
      </w:r>
    </w:p>
    <w:p w14:paraId="59A498DF" w14:textId="26D70CF4"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does not ask executives to “believe the dashboard.” It lets them:</w:t>
      </w:r>
    </w:p>
    <w:p w14:paraId="1A8995F4" w14:textId="77777777" w:rsidR="008E2FAD" w:rsidRPr="008C0966" w:rsidRDefault="008E2FAD" w:rsidP="008E2FAD">
      <w:pPr>
        <w:numPr>
          <w:ilvl w:val="0"/>
          <w:numId w:val="19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replay case timelines,</w:t>
      </w:r>
    </w:p>
    <w:p w14:paraId="2B4A7D8B" w14:textId="77777777" w:rsidR="008E2FAD" w:rsidRPr="008C0966" w:rsidRDefault="008E2FAD" w:rsidP="008E2FAD">
      <w:pPr>
        <w:numPr>
          <w:ilvl w:val="0"/>
          <w:numId w:val="19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see aggregate volumes accumulate,</w:t>
      </w:r>
    </w:p>
    <w:p w14:paraId="63BF1768" w14:textId="77777777" w:rsidR="008E2FAD" w:rsidRPr="008C0966" w:rsidRDefault="008E2FAD" w:rsidP="008E2FAD">
      <w:pPr>
        <w:numPr>
          <w:ilvl w:val="0"/>
          <w:numId w:val="19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click hotspots and inspect contributors,</w:t>
      </w:r>
    </w:p>
    <w:p w14:paraId="34F1EFC9" w14:textId="77777777" w:rsidR="008E2FAD" w:rsidRPr="008C0966" w:rsidRDefault="008E2FAD" w:rsidP="008E2FAD">
      <w:pPr>
        <w:numPr>
          <w:ilvl w:val="0"/>
          <w:numId w:val="198"/>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view evidence posture behind modeled segments.</w:t>
      </w:r>
    </w:p>
    <w:p w14:paraId="4088C74A"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4) It respects enterprise privacy and trust expectations</w:t>
      </w:r>
    </w:p>
    <w:p w14:paraId="5A52307B" w14:textId="0413C171"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built to operate safely:</w:t>
      </w:r>
    </w:p>
    <w:p w14:paraId="1E1ACD48" w14:textId="77777777" w:rsidR="008E2FAD" w:rsidRPr="008C0966" w:rsidRDefault="008E2FAD" w:rsidP="008E2FAD">
      <w:pPr>
        <w:numPr>
          <w:ilvl w:val="0"/>
          <w:numId w:val="19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role-based views by default</w:t>
      </w:r>
    </w:p>
    <w:p w14:paraId="0541FA88" w14:textId="77777777" w:rsidR="008E2FAD" w:rsidRPr="008C0966" w:rsidRDefault="008E2FAD" w:rsidP="008E2FAD">
      <w:pPr>
        <w:numPr>
          <w:ilvl w:val="0"/>
          <w:numId w:val="19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optional opt-in posture</w:t>
      </w:r>
    </w:p>
    <w:p w14:paraId="4F34EFCC" w14:textId="77777777" w:rsidR="008E2FAD" w:rsidRPr="008C0966" w:rsidRDefault="008E2FAD" w:rsidP="008E2FAD">
      <w:pPr>
        <w:numPr>
          <w:ilvl w:val="0"/>
          <w:numId w:val="19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targeted screenshots converted to metadata on-device</w:t>
      </w:r>
    </w:p>
    <w:p w14:paraId="3CE04E62" w14:textId="77777777" w:rsidR="008E2FAD" w:rsidRPr="008C0966" w:rsidRDefault="008E2FAD" w:rsidP="008E2FAD">
      <w:pPr>
        <w:numPr>
          <w:ilvl w:val="0"/>
          <w:numId w:val="19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policy-driven controls (ABAC/RBAC) with full audit logs</w:t>
      </w:r>
    </w:p>
    <w:p w14:paraId="042BE750" w14:textId="77777777" w:rsidR="008E2FAD" w:rsidRPr="008C0966" w:rsidRDefault="008E2FAD" w:rsidP="008E2FAD">
      <w:pPr>
        <w:numPr>
          <w:ilvl w:val="0"/>
          <w:numId w:val="199"/>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export controls, watermarking, redaction, and retention governance</w:t>
      </w:r>
    </w:p>
    <w:p w14:paraId="23559625"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pict w14:anchorId="5739D8EB">
          <v:rect id="_x0000_i1026" alt="" style="width:468pt;height:.05pt;mso-width-percent:0;mso-height-percent:0;mso-width-percent:0;mso-height-percent:0" o:hralign="center" o:hrstd="t" o:hr="t" fillcolor="#a0a0a0" stroked="f"/>
        </w:pict>
      </w:r>
    </w:p>
    <w:p w14:paraId="256DD81E" w14:textId="77777777"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The strategic value: what clients get that they cannot reliably get today</w:t>
      </w:r>
    </w:p>
    <w:p w14:paraId="0208C61A"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A defensible operational baseline (foundation of fact)</w:t>
      </w:r>
    </w:p>
    <w:p w14:paraId="25A486B3" w14:textId="77777777" w:rsidR="008E2FAD" w:rsidRPr="008C0966" w:rsidRDefault="008E2FAD" w:rsidP="008E2FAD">
      <w:pPr>
        <w:numPr>
          <w:ilvl w:val="0"/>
          <w:numId w:val="20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publishable, reviewable BPMN with confidence overlays</w:t>
      </w:r>
    </w:p>
    <w:p w14:paraId="33D03DCC" w14:textId="77777777" w:rsidR="008E2FAD" w:rsidRPr="008C0966" w:rsidRDefault="008E2FAD" w:rsidP="008E2FAD">
      <w:pPr>
        <w:numPr>
          <w:ilvl w:val="0"/>
          <w:numId w:val="20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credible performance baseline and hotspot model</w:t>
      </w:r>
    </w:p>
    <w:p w14:paraId="56DF9180" w14:textId="77777777" w:rsidR="008E2FAD" w:rsidRPr="008C0966" w:rsidRDefault="008E2FAD" w:rsidP="008E2FAD">
      <w:pPr>
        <w:numPr>
          <w:ilvl w:val="0"/>
          <w:numId w:val="20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truthful view of process variants and rework loops</w:t>
      </w:r>
    </w:p>
    <w:p w14:paraId="59DDC5E6" w14:textId="77777777" w:rsidR="008E2FAD" w:rsidRPr="008C0966" w:rsidRDefault="008E2FAD" w:rsidP="008E2FAD">
      <w:pPr>
        <w:numPr>
          <w:ilvl w:val="0"/>
          <w:numId w:val="200"/>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quantified picture of “unknown time” and where to focus next</w:t>
      </w:r>
    </w:p>
    <w:p w14:paraId="2BFDDFB3"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A bridge from process reality to AI-enabled ambition</w:t>
      </w:r>
    </w:p>
    <w:p w14:paraId="457B9305" w14:textId="255A73E9"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connects today’s reality to tomorrow’s operating model by providing:</w:t>
      </w:r>
    </w:p>
    <w:p w14:paraId="30C3FB1D" w14:textId="77777777" w:rsidR="008E2FAD" w:rsidRPr="008C0966" w:rsidRDefault="008E2FAD" w:rsidP="008E2FAD">
      <w:pPr>
        <w:numPr>
          <w:ilvl w:val="0"/>
          <w:numId w:val="20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evidence-based candidates for automation and redesign</w:t>
      </w:r>
    </w:p>
    <w:p w14:paraId="69854845" w14:textId="77777777" w:rsidR="008E2FAD" w:rsidRPr="008C0966" w:rsidRDefault="008E2FAD" w:rsidP="008E2FAD">
      <w:pPr>
        <w:numPr>
          <w:ilvl w:val="0"/>
          <w:numId w:val="20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mechanism to compare current state to best practice and AI-enabled TOMs</w:t>
      </w:r>
    </w:p>
    <w:p w14:paraId="39327CDF" w14:textId="77777777" w:rsidR="008E2FAD" w:rsidRPr="008C0966" w:rsidRDefault="008E2FAD" w:rsidP="008E2FAD">
      <w:pPr>
        <w:numPr>
          <w:ilvl w:val="0"/>
          <w:numId w:val="20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scenario simulation inputs grounded in observed work patterns</w:t>
      </w:r>
    </w:p>
    <w:p w14:paraId="60ED4FE0" w14:textId="77777777" w:rsidR="008E2FAD" w:rsidRPr="008C0966" w:rsidRDefault="008E2FAD" w:rsidP="008E2FAD">
      <w:pPr>
        <w:numPr>
          <w:ilvl w:val="0"/>
          <w:numId w:val="201"/>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 transparent complexity and dependency lens for prioritization</w:t>
      </w:r>
    </w:p>
    <w:p w14:paraId="0B1E2E8D" w14:textId="77777777" w:rsidR="008E2FAD" w:rsidRPr="008C0966" w:rsidRDefault="008E2FAD" w:rsidP="008E2FAD">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8C0966">
        <w:rPr>
          <w:rFonts w:ascii="Arial" w:eastAsia="Times New Roman" w:hAnsi="Arial" w:cs="Arial"/>
          <w:b/>
          <w:bCs/>
          <w:color w:val="000000"/>
          <w:kern w:val="0"/>
          <w:sz w:val="22"/>
          <w:szCs w:val="22"/>
          <w14:ligatures w14:val="none"/>
        </w:rPr>
        <w:t>A living system—not a one-time slide deck</w:t>
      </w:r>
    </w:p>
    <w:p w14:paraId="1FEC9976" w14:textId="79DECCD4"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 xml:space="preserve">Because </w:t>
      </w:r>
      <w:r w:rsidR="008C0966" w:rsidRPr="008C0966">
        <w:rPr>
          <w:rFonts w:ascii="Arial" w:eastAsia="Times New Roman" w:hAnsi="Arial" w:cs="Arial"/>
          <w:color w:val="000000"/>
          <w:kern w:val="0"/>
          <w:sz w:val="21"/>
          <w:szCs w:val="21"/>
          <w14:ligatures w14:val="none"/>
        </w:rPr>
        <w:t>WorkGraphIQ</w:t>
      </w:r>
      <w:r w:rsidRPr="008C0966">
        <w:rPr>
          <w:rFonts w:ascii="Arial" w:eastAsia="Times New Roman" w:hAnsi="Arial" w:cs="Arial"/>
          <w:color w:val="000000"/>
          <w:kern w:val="0"/>
          <w:sz w:val="21"/>
          <w:szCs w:val="21"/>
          <w14:ligatures w14:val="none"/>
        </w:rPr>
        <w:t xml:space="preserve"> is versioned, evidence-backed, and validation-driven, it becomes a repeatable operating method that can be applied across processes—continually improving enterprise clarity and decision quality over time.</w:t>
      </w:r>
    </w:p>
    <w:p w14:paraId="52C80D39" w14:textId="77777777" w:rsidR="008E2FAD" w:rsidRPr="008C0966" w:rsidRDefault="00010AC0" w:rsidP="008E2FAD">
      <w:pPr>
        <w:spacing w:after="0" w:line="240" w:lineRule="auto"/>
        <w:rPr>
          <w:rFonts w:ascii="Arial" w:eastAsia="Times New Roman" w:hAnsi="Arial" w:cs="Arial"/>
          <w:kern w:val="0"/>
          <w:sz w:val="21"/>
          <w:szCs w:val="21"/>
          <w14:ligatures w14:val="none"/>
        </w:rPr>
      </w:pPr>
      <w:r w:rsidRPr="00010AC0">
        <w:rPr>
          <w:rFonts w:ascii="Arial" w:eastAsia="Times New Roman" w:hAnsi="Arial" w:cs="Arial"/>
          <w:noProof/>
          <w:kern w:val="0"/>
          <w:sz w:val="21"/>
          <w:szCs w:val="21"/>
        </w:rPr>
        <w:lastRenderedPageBreak/>
        <w:pict w14:anchorId="13FAFA43">
          <v:rect id="_x0000_i1025" alt="" style="width:468pt;height:.05pt;mso-width-percent:0;mso-height-percent:0;mso-width-percent:0;mso-height-percent:0" o:hralign="center" o:hrstd="t" o:hr="t" fillcolor="#a0a0a0" stroked="f"/>
        </w:pict>
      </w:r>
    </w:p>
    <w:p w14:paraId="5FB016E0" w14:textId="7F8899DE" w:rsidR="008E2FAD" w:rsidRPr="008C0966" w:rsidRDefault="008E2FAD" w:rsidP="008E2FAD">
      <w:pPr>
        <w:spacing w:before="100" w:beforeAutospacing="1" w:after="100" w:afterAutospacing="1" w:line="240" w:lineRule="auto"/>
        <w:outlineLvl w:val="1"/>
        <w:rPr>
          <w:rFonts w:ascii="Arial" w:eastAsia="Times New Roman" w:hAnsi="Arial" w:cs="Arial"/>
          <w:b/>
          <w:bCs/>
          <w:color w:val="000000"/>
          <w:kern w:val="0"/>
          <w:sz w:val="28"/>
          <w:szCs w:val="28"/>
          <w14:ligatures w14:val="none"/>
        </w:rPr>
      </w:pPr>
      <w:r w:rsidRPr="008C0966">
        <w:rPr>
          <w:rFonts w:ascii="Arial" w:eastAsia="Times New Roman" w:hAnsi="Arial" w:cs="Arial"/>
          <w:b/>
          <w:bCs/>
          <w:color w:val="000000"/>
          <w:kern w:val="0"/>
          <w:sz w:val="28"/>
          <w:szCs w:val="28"/>
          <w14:ligatures w14:val="none"/>
        </w:rPr>
        <w:t xml:space="preserve">A concise “what makes </w:t>
      </w:r>
      <w:r w:rsidR="008C0966" w:rsidRPr="008C0966">
        <w:rPr>
          <w:rFonts w:ascii="Arial" w:eastAsia="Times New Roman" w:hAnsi="Arial" w:cs="Arial"/>
          <w:b/>
          <w:bCs/>
          <w:color w:val="000000"/>
          <w:kern w:val="0"/>
          <w:sz w:val="28"/>
          <w:szCs w:val="28"/>
          <w14:ligatures w14:val="none"/>
        </w:rPr>
        <w:t>WorkGraphIQ</w:t>
      </w:r>
      <w:r w:rsidRPr="008C0966">
        <w:rPr>
          <w:rFonts w:ascii="Arial" w:eastAsia="Times New Roman" w:hAnsi="Arial" w:cs="Arial"/>
          <w:b/>
          <w:bCs/>
          <w:color w:val="000000"/>
          <w:kern w:val="0"/>
          <w:sz w:val="28"/>
          <w:szCs w:val="28"/>
          <w14:ligatures w14:val="none"/>
        </w:rPr>
        <w:t xml:space="preserve"> different” summary</w:t>
      </w:r>
    </w:p>
    <w:p w14:paraId="016A810C" w14:textId="7977A6E4" w:rsidR="008E2FAD" w:rsidRPr="008C0966" w:rsidRDefault="008C0966"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WorkGraphIQ</w:t>
      </w:r>
      <w:r w:rsidR="008E2FAD" w:rsidRPr="008C0966">
        <w:rPr>
          <w:rFonts w:ascii="Arial" w:eastAsia="Times New Roman" w:hAnsi="Arial" w:cs="Arial"/>
          <w:color w:val="000000"/>
          <w:kern w:val="0"/>
          <w:sz w:val="21"/>
          <w:szCs w:val="21"/>
          <w14:ligatures w14:val="none"/>
        </w:rPr>
        <w:t xml:space="preserve"> is differentiated by six traits that reinforce each other:</w:t>
      </w:r>
    </w:p>
    <w:p w14:paraId="6DE54B86"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Multi-plane evidence capture</w:t>
      </w:r>
      <w:r w:rsidRPr="008C0966">
        <w:rPr>
          <w:rFonts w:ascii="Arial" w:eastAsia="Times New Roman" w:hAnsi="Arial" w:cs="Arial"/>
          <w:color w:val="000000"/>
          <w:kern w:val="0"/>
          <w:sz w:val="21"/>
          <w:szCs w:val="21"/>
          <w14:ligatures w14:val="none"/>
        </w:rPr>
        <w:t> (desktop + logs + surveys) rather than single-source inference</w:t>
      </w:r>
    </w:p>
    <w:p w14:paraId="108F4D4B"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Temporal Work Reality Graph</w:t>
      </w:r>
      <w:r w:rsidRPr="008C0966">
        <w:rPr>
          <w:rFonts w:ascii="Arial" w:eastAsia="Times New Roman" w:hAnsi="Arial" w:cs="Arial"/>
          <w:color w:val="000000"/>
          <w:kern w:val="0"/>
          <w:sz w:val="21"/>
          <w:szCs w:val="21"/>
          <w14:ligatures w14:val="none"/>
        </w:rPr>
        <w:t> that preserves provenance and uncertainty</w:t>
      </w:r>
    </w:p>
    <w:p w14:paraId="6494ED9E"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Bright/Dim/Dark truth discipline</w:t>
      </w:r>
      <w:r w:rsidRPr="008C0966">
        <w:rPr>
          <w:rFonts w:ascii="Arial" w:eastAsia="Times New Roman" w:hAnsi="Arial" w:cs="Arial"/>
          <w:color w:val="000000"/>
          <w:kern w:val="0"/>
          <w:sz w:val="21"/>
          <w:szCs w:val="21"/>
          <w14:ligatures w14:val="none"/>
        </w:rPr>
        <w:t> (publishable without false certainty)</w:t>
      </w:r>
    </w:p>
    <w:p w14:paraId="406CA927"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Process Assessment Bot</w:t>
      </w:r>
      <w:r w:rsidRPr="008C0966">
        <w:rPr>
          <w:rFonts w:ascii="Arial" w:eastAsia="Times New Roman" w:hAnsi="Arial" w:cs="Arial"/>
          <w:color w:val="000000"/>
          <w:kern w:val="0"/>
          <w:sz w:val="21"/>
          <w:szCs w:val="21"/>
          <w14:ligatures w14:val="none"/>
        </w:rPr>
        <w:t> that elicits certainty, proof expectations, and resolves conflicts through structured validation</w:t>
      </w:r>
    </w:p>
    <w:p w14:paraId="23A22672"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Replay with activity volumes</w:t>
      </w:r>
      <w:r w:rsidRPr="008C0966">
        <w:rPr>
          <w:rFonts w:ascii="Arial" w:eastAsia="Times New Roman" w:hAnsi="Arial" w:cs="Arial"/>
          <w:color w:val="000000"/>
          <w:kern w:val="0"/>
          <w:sz w:val="21"/>
          <w:szCs w:val="21"/>
          <w14:ligatures w14:val="none"/>
        </w:rPr>
        <w:t> that makes heat maps explainable and builds executive trust</w:t>
      </w:r>
    </w:p>
    <w:p w14:paraId="1EA99EC2" w14:textId="77777777" w:rsidR="008E2FAD" w:rsidRPr="008C0966" w:rsidRDefault="008E2FAD" w:rsidP="008E2FAD">
      <w:pPr>
        <w:numPr>
          <w:ilvl w:val="0"/>
          <w:numId w:val="202"/>
        </w:num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b/>
          <w:bCs/>
          <w:color w:val="000000"/>
          <w:kern w:val="0"/>
          <w:sz w:val="21"/>
          <w:szCs w:val="21"/>
          <w14:ligatures w14:val="none"/>
        </w:rPr>
        <w:t>Enterprise-grade governance</w:t>
      </w:r>
      <w:r w:rsidRPr="008C0966">
        <w:rPr>
          <w:rFonts w:ascii="Arial" w:eastAsia="Times New Roman" w:hAnsi="Arial" w:cs="Arial"/>
          <w:color w:val="000000"/>
          <w:kern w:val="0"/>
          <w:sz w:val="21"/>
          <w:szCs w:val="21"/>
          <w14:ligatures w14:val="none"/>
        </w:rPr>
        <w:t> (policy enforcement, auditability, retention, tenant isolation)</w:t>
      </w:r>
    </w:p>
    <w:p w14:paraId="6C3C4CEB" w14:textId="77777777" w:rsidR="008E2FAD" w:rsidRPr="008C0966" w:rsidRDefault="008E2FAD" w:rsidP="008E2FAD">
      <w:pPr>
        <w:spacing w:before="100" w:beforeAutospacing="1" w:after="100" w:afterAutospacing="1" w:line="240" w:lineRule="auto"/>
        <w:rPr>
          <w:rFonts w:ascii="Arial" w:eastAsia="Times New Roman" w:hAnsi="Arial" w:cs="Arial"/>
          <w:color w:val="000000"/>
          <w:kern w:val="0"/>
          <w:sz w:val="21"/>
          <w:szCs w:val="21"/>
          <w14:ligatures w14:val="none"/>
        </w:rPr>
      </w:pPr>
      <w:r w:rsidRPr="008C0966">
        <w:rPr>
          <w:rFonts w:ascii="Arial" w:eastAsia="Times New Roman" w:hAnsi="Arial" w:cs="Arial"/>
          <w:color w:val="000000"/>
          <w:kern w:val="0"/>
          <w:sz w:val="21"/>
          <w:szCs w:val="21"/>
          <w14:ligatures w14:val="none"/>
        </w:rPr>
        <w:t>And critically, it is built to produce </w:t>
      </w:r>
      <w:r w:rsidRPr="008C0966">
        <w:rPr>
          <w:rFonts w:ascii="Arial" w:eastAsia="Times New Roman" w:hAnsi="Arial" w:cs="Arial"/>
          <w:b/>
          <w:bCs/>
          <w:color w:val="000000"/>
          <w:kern w:val="0"/>
          <w:sz w:val="21"/>
          <w:szCs w:val="21"/>
          <w14:ligatures w14:val="none"/>
        </w:rPr>
        <w:t>deterministic, structured outputs</w:t>
      </w:r>
      <w:r w:rsidRPr="008C0966">
        <w:rPr>
          <w:rFonts w:ascii="Arial" w:eastAsia="Times New Roman" w:hAnsi="Arial" w:cs="Arial"/>
          <w:color w:val="000000"/>
          <w:kern w:val="0"/>
          <w:sz w:val="21"/>
          <w:szCs w:val="21"/>
          <w14:ligatures w14:val="none"/>
        </w:rPr>
        <w:t> that downstream AI can consume safely—exactly aligned to the Decision Twin functional requirements: typed relationships, evidence pointers, MVC completeness, and a first-class uncertainty catalog.</w:t>
      </w:r>
    </w:p>
    <w:p w14:paraId="32A88428" w14:textId="77777777" w:rsidR="008E2FAD" w:rsidRPr="008C0966" w:rsidRDefault="008E2FAD" w:rsidP="00667828">
      <w:pPr>
        <w:rPr>
          <w:rFonts w:ascii="Arial" w:hAnsi="Arial" w:cs="Arial"/>
          <w:sz w:val="21"/>
          <w:szCs w:val="21"/>
        </w:rPr>
      </w:pPr>
    </w:p>
    <w:sectPr w:rsidR="008E2FAD" w:rsidRPr="008C0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93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D8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314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9133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186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173B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A39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E4CB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B13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9B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C04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47C3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A3CB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27F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F4F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42C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24D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A96BB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07A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00B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A3DF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913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536C8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7085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21512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161411"/>
    <w:multiLevelType w:val="multilevel"/>
    <w:tmpl w:val="1528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C54C4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517E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E2AD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24698"/>
    <w:multiLevelType w:val="multilevel"/>
    <w:tmpl w:val="E608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F322A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123C6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1D27A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7511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767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5D57B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6462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D25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BD2AD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381D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7820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7C097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D18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0015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583B5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F02F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FF35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82B5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FE7B9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41E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D0A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A5671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C4174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746B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E84F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215F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CB31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D706A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2F3F5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0B3BE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85708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B066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ED61A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C54F9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A7B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1A63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9120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992C7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3D3D72"/>
    <w:multiLevelType w:val="multilevel"/>
    <w:tmpl w:val="E91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26270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280B6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F6BB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114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128A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8951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B2737A"/>
    <w:multiLevelType w:val="multilevel"/>
    <w:tmpl w:val="BE3E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E17BA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3D2E7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7A4F0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E75CB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2115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764B8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E31A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5C21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924C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9253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08794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3779F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3B1C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7D0EBB"/>
    <w:multiLevelType w:val="multilevel"/>
    <w:tmpl w:val="8D149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B42E1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C8177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B527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0A495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3A662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D83A3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DD7B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F80BD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0734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2523A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A23DD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F3445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44D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1D6E9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1E1E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2774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3877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4E4BB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B73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3A0A6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3F44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6214F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9C51A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EC60E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54674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AF04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01EB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A77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EA23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DC37A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E33E4C"/>
    <w:multiLevelType w:val="multilevel"/>
    <w:tmpl w:val="63F0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9EC32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5A17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816CD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2463A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2F7D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4535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EC31A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1C70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C428A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FB4E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3F0E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763D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8E71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B946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EF5D7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0C3F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970951"/>
    <w:multiLevelType w:val="multilevel"/>
    <w:tmpl w:val="0E04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1305D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752C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4740A4"/>
    <w:multiLevelType w:val="multilevel"/>
    <w:tmpl w:val="3ACA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45220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B208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BD21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1F1B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914AB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962E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252D6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CE04A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4646E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6C17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E103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8203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955D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CA514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DB5B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1107D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190DE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E813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B436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F67B2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954A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8F43C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A158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84556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A149D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5258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913C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57745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7B4C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8647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4433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56713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7061E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DE636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30293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74460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684B0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96216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DA64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68699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4C0F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8B56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1570A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B22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37C8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A72A3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2A500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565FE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2528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F079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7731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AC283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CD5D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B17A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3716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7B0D60"/>
    <w:multiLevelType w:val="multilevel"/>
    <w:tmpl w:val="9234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E9A40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B4232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A6527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BD40A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782645">
    <w:abstractNumId w:val="137"/>
  </w:num>
  <w:num w:numId="2" w16cid:durableId="232661467">
    <w:abstractNumId w:val="95"/>
  </w:num>
  <w:num w:numId="3" w16cid:durableId="1401518431">
    <w:abstractNumId w:val="195"/>
  </w:num>
  <w:num w:numId="4" w16cid:durableId="1435899925">
    <w:abstractNumId w:val="36"/>
  </w:num>
  <w:num w:numId="5" w16cid:durableId="47850622">
    <w:abstractNumId w:val="59"/>
  </w:num>
  <w:num w:numId="6" w16cid:durableId="1575773649">
    <w:abstractNumId w:val="71"/>
  </w:num>
  <w:num w:numId="7" w16cid:durableId="884633331">
    <w:abstractNumId w:val="139"/>
  </w:num>
  <w:num w:numId="8" w16cid:durableId="1567837700">
    <w:abstractNumId w:val="86"/>
  </w:num>
  <w:num w:numId="9" w16cid:durableId="1118376134">
    <w:abstractNumId w:val="62"/>
  </w:num>
  <w:num w:numId="10" w16cid:durableId="1141382889">
    <w:abstractNumId w:val="49"/>
  </w:num>
  <w:num w:numId="11" w16cid:durableId="771359401">
    <w:abstractNumId w:val="23"/>
  </w:num>
  <w:num w:numId="12" w16cid:durableId="939485002">
    <w:abstractNumId w:val="105"/>
  </w:num>
  <w:num w:numId="13" w16cid:durableId="1450978741">
    <w:abstractNumId w:val="108"/>
  </w:num>
  <w:num w:numId="14" w16cid:durableId="309093574">
    <w:abstractNumId w:val="60"/>
  </w:num>
  <w:num w:numId="15" w16cid:durableId="2031834940">
    <w:abstractNumId w:val="142"/>
  </w:num>
  <w:num w:numId="16" w16cid:durableId="643118524">
    <w:abstractNumId w:val="168"/>
  </w:num>
  <w:num w:numId="17" w16cid:durableId="1691442993">
    <w:abstractNumId w:val="52"/>
  </w:num>
  <w:num w:numId="18" w16cid:durableId="1719629154">
    <w:abstractNumId w:val="40"/>
  </w:num>
  <w:num w:numId="19" w16cid:durableId="1311597808">
    <w:abstractNumId w:val="188"/>
  </w:num>
  <w:num w:numId="20" w16cid:durableId="1839541807">
    <w:abstractNumId w:val="9"/>
  </w:num>
  <w:num w:numId="21" w16cid:durableId="1503542311">
    <w:abstractNumId w:val="199"/>
  </w:num>
  <w:num w:numId="22" w16cid:durableId="2082874414">
    <w:abstractNumId w:val="154"/>
  </w:num>
  <w:num w:numId="23" w16cid:durableId="633633937">
    <w:abstractNumId w:val="83"/>
  </w:num>
  <w:num w:numId="24" w16cid:durableId="517083531">
    <w:abstractNumId w:val="45"/>
  </w:num>
  <w:num w:numId="25" w16cid:durableId="1092311637">
    <w:abstractNumId w:val="121"/>
  </w:num>
  <w:num w:numId="26" w16cid:durableId="1937128799">
    <w:abstractNumId w:val="64"/>
  </w:num>
  <w:num w:numId="27" w16cid:durableId="1914270770">
    <w:abstractNumId w:val="90"/>
  </w:num>
  <w:num w:numId="28" w16cid:durableId="1805192824">
    <w:abstractNumId w:val="198"/>
  </w:num>
  <w:num w:numId="29" w16cid:durableId="940988547">
    <w:abstractNumId w:val="118"/>
  </w:num>
  <w:num w:numId="30" w16cid:durableId="1048067190">
    <w:abstractNumId w:val="118"/>
    <w:lvlOverride w:ilvl="1">
      <w:lvl w:ilvl="1">
        <w:numFmt w:val="decimal"/>
        <w:lvlText w:val="%2."/>
        <w:lvlJc w:val="left"/>
      </w:lvl>
    </w:lvlOverride>
  </w:num>
  <w:num w:numId="31" w16cid:durableId="1994290484">
    <w:abstractNumId w:val="184"/>
  </w:num>
  <w:num w:numId="32" w16cid:durableId="905604788">
    <w:abstractNumId w:val="22"/>
  </w:num>
  <w:num w:numId="33" w16cid:durableId="1918440058">
    <w:abstractNumId w:val="77"/>
  </w:num>
  <w:num w:numId="34" w16cid:durableId="1999652097">
    <w:abstractNumId w:val="37"/>
  </w:num>
  <w:num w:numId="35" w16cid:durableId="519050937">
    <w:abstractNumId w:val="11"/>
  </w:num>
  <w:num w:numId="36" w16cid:durableId="574243908">
    <w:abstractNumId w:val="192"/>
  </w:num>
  <w:num w:numId="37" w16cid:durableId="1865248142">
    <w:abstractNumId w:val="41"/>
  </w:num>
  <w:num w:numId="38" w16cid:durableId="830677986">
    <w:abstractNumId w:val="76"/>
  </w:num>
  <w:num w:numId="39" w16cid:durableId="1977828800">
    <w:abstractNumId w:val="132"/>
  </w:num>
  <w:num w:numId="40" w16cid:durableId="599602389">
    <w:abstractNumId w:val="153"/>
  </w:num>
  <w:num w:numId="41" w16cid:durableId="568417472">
    <w:abstractNumId w:val="43"/>
  </w:num>
  <w:num w:numId="42" w16cid:durableId="1404448828">
    <w:abstractNumId w:val="13"/>
  </w:num>
  <w:num w:numId="43" w16cid:durableId="2140295920">
    <w:abstractNumId w:val="88"/>
  </w:num>
  <w:num w:numId="44" w16cid:durableId="711880162">
    <w:abstractNumId w:val="5"/>
  </w:num>
  <w:num w:numId="45" w16cid:durableId="1677030337">
    <w:abstractNumId w:val="112"/>
  </w:num>
  <w:num w:numId="46" w16cid:durableId="1305503793">
    <w:abstractNumId w:val="29"/>
  </w:num>
  <w:num w:numId="47" w16cid:durableId="349524765">
    <w:abstractNumId w:val="150"/>
  </w:num>
  <w:num w:numId="48" w16cid:durableId="1041130696">
    <w:abstractNumId w:val="102"/>
  </w:num>
  <w:num w:numId="49" w16cid:durableId="640115620">
    <w:abstractNumId w:val="32"/>
  </w:num>
  <w:num w:numId="50" w16cid:durableId="1533761960">
    <w:abstractNumId w:val="113"/>
  </w:num>
  <w:num w:numId="51" w16cid:durableId="1953169485">
    <w:abstractNumId w:val="114"/>
  </w:num>
  <w:num w:numId="52" w16cid:durableId="1961762858">
    <w:abstractNumId w:val="107"/>
  </w:num>
  <w:num w:numId="53" w16cid:durableId="804932379">
    <w:abstractNumId w:val="66"/>
  </w:num>
  <w:num w:numId="54" w16cid:durableId="2122721035">
    <w:abstractNumId w:val="61"/>
  </w:num>
  <w:num w:numId="55" w16cid:durableId="346759135">
    <w:abstractNumId w:val="15"/>
  </w:num>
  <w:num w:numId="56" w16cid:durableId="1119765067">
    <w:abstractNumId w:val="155"/>
  </w:num>
  <w:num w:numId="57" w16cid:durableId="538933856">
    <w:abstractNumId w:val="20"/>
  </w:num>
  <w:num w:numId="58" w16cid:durableId="990329894">
    <w:abstractNumId w:val="27"/>
  </w:num>
  <w:num w:numId="59" w16cid:durableId="682633336">
    <w:abstractNumId w:val="133"/>
  </w:num>
  <w:num w:numId="60" w16cid:durableId="907107872">
    <w:abstractNumId w:val="92"/>
  </w:num>
  <w:num w:numId="61" w16cid:durableId="56245989">
    <w:abstractNumId w:val="131"/>
  </w:num>
  <w:num w:numId="62" w16cid:durableId="455681560">
    <w:abstractNumId w:val="58"/>
  </w:num>
  <w:num w:numId="63" w16cid:durableId="1174491635">
    <w:abstractNumId w:val="50"/>
  </w:num>
  <w:num w:numId="64" w16cid:durableId="358046497">
    <w:abstractNumId w:val="25"/>
  </w:num>
  <w:num w:numId="65" w16cid:durableId="1486118023">
    <w:abstractNumId w:val="128"/>
  </w:num>
  <w:num w:numId="66" w16cid:durableId="505637671">
    <w:abstractNumId w:val="177"/>
  </w:num>
  <w:num w:numId="67" w16cid:durableId="2123263445">
    <w:abstractNumId w:val="190"/>
  </w:num>
  <w:num w:numId="68" w16cid:durableId="811605633">
    <w:abstractNumId w:val="162"/>
  </w:num>
  <w:num w:numId="69" w16cid:durableId="1618291813">
    <w:abstractNumId w:val="189"/>
  </w:num>
  <w:num w:numId="70" w16cid:durableId="724908930">
    <w:abstractNumId w:val="123"/>
  </w:num>
  <w:num w:numId="71" w16cid:durableId="767195892">
    <w:abstractNumId w:val="53"/>
  </w:num>
  <w:num w:numId="72" w16cid:durableId="2121367199">
    <w:abstractNumId w:val="85"/>
  </w:num>
  <w:num w:numId="73" w16cid:durableId="795022605">
    <w:abstractNumId w:val="181"/>
  </w:num>
  <w:num w:numId="74" w16cid:durableId="1824657132">
    <w:abstractNumId w:val="130"/>
  </w:num>
  <w:num w:numId="75" w16cid:durableId="2025403693">
    <w:abstractNumId w:val="82"/>
  </w:num>
  <w:num w:numId="76" w16cid:durableId="1523084469">
    <w:abstractNumId w:val="135"/>
  </w:num>
  <w:num w:numId="77" w16cid:durableId="1606033583">
    <w:abstractNumId w:val="99"/>
  </w:num>
  <w:num w:numId="78" w16cid:durableId="931545499">
    <w:abstractNumId w:val="33"/>
  </w:num>
  <w:num w:numId="79" w16cid:durableId="137457830">
    <w:abstractNumId w:val="51"/>
  </w:num>
  <w:num w:numId="80" w16cid:durableId="457183414">
    <w:abstractNumId w:val="178"/>
  </w:num>
  <w:num w:numId="81" w16cid:durableId="1991056146">
    <w:abstractNumId w:val="119"/>
  </w:num>
  <w:num w:numId="82" w16cid:durableId="55394318">
    <w:abstractNumId w:val="69"/>
  </w:num>
  <w:num w:numId="83" w16cid:durableId="1550456572">
    <w:abstractNumId w:val="19"/>
  </w:num>
  <w:num w:numId="84" w16cid:durableId="491486419">
    <w:abstractNumId w:val="176"/>
  </w:num>
  <w:num w:numId="85" w16cid:durableId="1905797740">
    <w:abstractNumId w:val="197"/>
  </w:num>
  <w:num w:numId="86" w16cid:durableId="1106267413">
    <w:abstractNumId w:val="94"/>
  </w:num>
  <w:num w:numId="87" w16cid:durableId="1041633436">
    <w:abstractNumId w:val="167"/>
  </w:num>
  <w:num w:numId="88" w16cid:durableId="1519002222">
    <w:abstractNumId w:val="180"/>
  </w:num>
  <w:num w:numId="89" w16cid:durableId="532158754">
    <w:abstractNumId w:val="200"/>
  </w:num>
  <w:num w:numId="90" w16cid:durableId="609312761">
    <w:abstractNumId w:val="160"/>
  </w:num>
  <w:num w:numId="91" w16cid:durableId="1570192964">
    <w:abstractNumId w:val="56"/>
  </w:num>
  <w:num w:numId="92" w16cid:durableId="1717698614">
    <w:abstractNumId w:val="171"/>
  </w:num>
  <w:num w:numId="93" w16cid:durableId="1799881797">
    <w:abstractNumId w:val="125"/>
  </w:num>
  <w:num w:numId="94" w16cid:durableId="1953242835">
    <w:abstractNumId w:val="6"/>
  </w:num>
  <w:num w:numId="95" w16cid:durableId="1982074087">
    <w:abstractNumId w:val="98"/>
  </w:num>
  <w:num w:numId="96" w16cid:durableId="810367022">
    <w:abstractNumId w:val="72"/>
  </w:num>
  <w:num w:numId="97" w16cid:durableId="1115976457">
    <w:abstractNumId w:val="1"/>
  </w:num>
  <w:num w:numId="98" w16cid:durableId="1816947029">
    <w:abstractNumId w:val="4"/>
  </w:num>
  <w:num w:numId="99" w16cid:durableId="991904701">
    <w:abstractNumId w:val="78"/>
  </w:num>
  <w:num w:numId="100" w16cid:durableId="323749655">
    <w:abstractNumId w:val="158"/>
  </w:num>
  <w:num w:numId="101" w16cid:durableId="1733112545">
    <w:abstractNumId w:val="65"/>
  </w:num>
  <w:num w:numId="102" w16cid:durableId="105195533">
    <w:abstractNumId w:val="73"/>
  </w:num>
  <w:num w:numId="103" w16cid:durableId="1771928620">
    <w:abstractNumId w:val="104"/>
  </w:num>
  <w:num w:numId="104" w16cid:durableId="1253275920">
    <w:abstractNumId w:val="196"/>
  </w:num>
  <w:num w:numId="105" w16cid:durableId="2020153947">
    <w:abstractNumId w:val="81"/>
  </w:num>
  <w:num w:numId="106" w16cid:durableId="383794271">
    <w:abstractNumId w:val="141"/>
  </w:num>
  <w:num w:numId="107" w16cid:durableId="2142069699">
    <w:abstractNumId w:val="93"/>
  </w:num>
  <w:num w:numId="108" w16cid:durableId="2080593921">
    <w:abstractNumId w:val="187"/>
  </w:num>
  <w:num w:numId="109" w16cid:durableId="423382034">
    <w:abstractNumId w:val="163"/>
  </w:num>
  <w:num w:numId="110" w16cid:durableId="78916368">
    <w:abstractNumId w:val="47"/>
  </w:num>
  <w:num w:numId="111" w16cid:durableId="460653819">
    <w:abstractNumId w:val="117"/>
  </w:num>
  <w:num w:numId="112" w16cid:durableId="49546111">
    <w:abstractNumId w:val="124"/>
  </w:num>
  <w:num w:numId="113" w16cid:durableId="2019229706">
    <w:abstractNumId w:val="144"/>
  </w:num>
  <w:num w:numId="114" w16cid:durableId="651787821">
    <w:abstractNumId w:val="54"/>
  </w:num>
  <w:num w:numId="115" w16cid:durableId="1042249667">
    <w:abstractNumId w:val="174"/>
  </w:num>
  <w:num w:numId="116" w16cid:durableId="2039966931">
    <w:abstractNumId w:val="110"/>
  </w:num>
  <w:num w:numId="117" w16cid:durableId="1406954681">
    <w:abstractNumId w:val="63"/>
  </w:num>
  <w:num w:numId="118" w16cid:durableId="719675506">
    <w:abstractNumId w:val="127"/>
  </w:num>
  <w:num w:numId="119" w16cid:durableId="359164399">
    <w:abstractNumId w:val="101"/>
  </w:num>
  <w:num w:numId="120" w16cid:durableId="442576848">
    <w:abstractNumId w:val="87"/>
  </w:num>
  <w:num w:numId="121" w16cid:durableId="1886334661">
    <w:abstractNumId w:val="191"/>
  </w:num>
  <w:num w:numId="122" w16cid:durableId="2144078551">
    <w:abstractNumId w:val="169"/>
  </w:num>
  <w:num w:numId="123" w16cid:durableId="1267813954">
    <w:abstractNumId w:val="44"/>
  </w:num>
  <w:num w:numId="124" w16cid:durableId="954336269">
    <w:abstractNumId w:val="21"/>
  </w:num>
  <w:num w:numId="125" w16cid:durableId="209264004">
    <w:abstractNumId w:val="39"/>
  </w:num>
  <w:num w:numId="126" w16cid:durableId="1672682312">
    <w:abstractNumId w:val="2"/>
  </w:num>
  <w:num w:numId="127" w16cid:durableId="48308538">
    <w:abstractNumId w:val="157"/>
  </w:num>
  <w:num w:numId="128" w16cid:durableId="1823043493">
    <w:abstractNumId w:val="179"/>
  </w:num>
  <w:num w:numId="129" w16cid:durableId="715933643">
    <w:abstractNumId w:val="136"/>
  </w:num>
  <w:num w:numId="130" w16cid:durableId="1744789659">
    <w:abstractNumId w:val="0"/>
  </w:num>
  <w:num w:numId="131" w16cid:durableId="563373744">
    <w:abstractNumId w:val="173"/>
  </w:num>
  <w:num w:numId="132" w16cid:durableId="1463503250">
    <w:abstractNumId w:val="129"/>
  </w:num>
  <w:num w:numId="133" w16cid:durableId="1969973009">
    <w:abstractNumId w:val="97"/>
  </w:num>
  <w:num w:numId="134" w16cid:durableId="1634289971">
    <w:abstractNumId w:val="134"/>
  </w:num>
  <w:num w:numId="135" w16cid:durableId="655576388">
    <w:abstractNumId w:val="185"/>
  </w:num>
  <w:num w:numId="136" w16cid:durableId="2073918791">
    <w:abstractNumId w:val="166"/>
  </w:num>
  <w:num w:numId="137" w16cid:durableId="48111190">
    <w:abstractNumId w:val="68"/>
  </w:num>
  <w:num w:numId="138" w16cid:durableId="2014793071">
    <w:abstractNumId w:val="193"/>
  </w:num>
  <w:num w:numId="139" w16cid:durableId="1033843230">
    <w:abstractNumId w:val="186"/>
  </w:num>
  <w:num w:numId="140" w16cid:durableId="791048824">
    <w:abstractNumId w:val="148"/>
  </w:num>
  <w:num w:numId="141" w16cid:durableId="1886017399">
    <w:abstractNumId w:val="106"/>
  </w:num>
  <w:num w:numId="142" w16cid:durableId="2004814614">
    <w:abstractNumId w:val="70"/>
  </w:num>
  <w:num w:numId="143" w16cid:durableId="1676568905">
    <w:abstractNumId w:val="26"/>
  </w:num>
  <w:num w:numId="144" w16cid:durableId="1776904330">
    <w:abstractNumId w:val="164"/>
  </w:num>
  <w:num w:numId="145" w16cid:durableId="1984697106">
    <w:abstractNumId w:val="109"/>
  </w:num>
  <w:num w:numId="146" w16cid:durableId="1706394">
    <w:abstractNumId w:val="103"/>
  </w:num>
  <w:num w:numId="147" w16cid:durableId="2135907315">
    <w:abstractNumId w:val="3"/>
  </w:num>
  <w:num w:numId="148" w16cid:durableId="255022285">
    <w:abstractNumId w:val="79"/>
  </w:num>
  <w:num w:numId="149" w16cid:durableId="1209755270">
    <w:abstractNumId w:val="7"/>
  </w:num>
  <w:num w:numId="150" w16cid:durableId="442655820">
    <w:abstractNumId w:val="175"/>
  </w:num>
  <w:num w:numId="151" w16cid:durableId="1218398968">
    <w:abstractNumId w:val="30"/>
  </w:num>
  <w:num w:numId="152" w16cid:durableId="1679960820">
    <w:abstractNumId w:val="156"/>
  </w:num>
  <w:num w:numId="153" w16cid:durableId="1913738028">
    <w:abstractNumId w:val="24"/>
  </w:num>
  <w:num w:numId="154" w16cid:durableId="716514462">
    <w:abstractNumId w:val="31"/>
  </w:num>
  <w:num w:numId="155" w16cid:durableId="1756781225">
    <w:abstractNumId w:val="8"/>
  </w:num>
  <w:num w:numId="156" w16cid:durableId="1432623879">
    <w:abstractNumId w:val="138"/>
  </w:num>
  <w:num w:numId="157" w16cid:durableId="354509">
    <w:abstractNumId w:val="57"/>
  </w:num>
  <w:num w:numId="158" w16cid:durableId="2072801652">
    <w:abstractNumId w:val="100"/>
  </w:num>
  <w:num w:numId="159" w16cid:durableId="582300664">
    <w:abstractNumId w:val="80"/>
  </w:num>
  <w:num w:numId="160" w16cid:durableId="1737631541">
    <w:abstractNumId w:val="165"/>
  </w:num>
  <w:num w:numId="161" w16cid:durableId="90858248">
    <w:abstractNumId w:val="122"/>
  </w:num>
  <w:num w:numId="162" w16cid:durableId="476799934">
    <w:abstractNumId w:val="18"/>
  </w:num>
  <w:num w:numId="163" w16cid:durableId="519853383">
    <w:abstractNumId w:val="96"/>
  </w:num>
  <w:num w:numId="164" w16cid:durableId="1952856654">
    <w:abstractNumId w:val="143"/>
  </w:num>
  <w:num w:numId="165" w16cid:durableId="886917361">
    <w:abstractNumId w:val="28"/>
  </w:num>
  <w:num w:numId="166" w16cid:durableId="1718242010">
    <w:abstractNumId w:val="34"/>
  </w:num>
  <w:num w:numId="167" w16cid:durableId="944730304">
    <w:abstractNumId w:val="120"/>
  </w:num>
  <w:num w:numId="168" w16cid:durableId="473563929">
    <w:abstractNumId w:val="140"/>
  </w:num>
  <w:num w:numId="169" w16cid:durableId="1873303305">
    <w:abstractNumId w:val="35"/>
  </w:num>
  <w:num w:numId="170" w16cid:durableId="1780490191">
    <w:abstractNumId w:val="89"/>
  </w:num>
  <w:num w:numId="171" w16cid:durableId="594167189">
    <w:abstractNumId w:val="182"/>
  </w:num>
  <w:num w:numId="172" w16cid:durableId="1518419270">
    <w:abstractNumId w:val="74"/>
  </w:num>
  <w:num w:numId="173" w16cid:durableId="935331251">
    <w:abstractNumId w:val="172"/>
  </w:num>
  <w:num w:numId="174" w16cid:durableId="1145511722">
    <w:abstractNumId w:val="149"/>
  </w:num>
  <w:num w:numId="175" w16cid:durableId="1155955947">
    <w:abstractNumId w:val="145"/>
  </w:num>
  <w:num w:numId="176" w16cid:durableId="1121876803">
    <w:abstractNumId w:val="42"/>
  </w:num>
  <w:num w:numId="177" w16cid:durableId="1859007596">
    <w:abstractNumId w:val="194"/>
  </w:num>
  <w:num w:numId="178" w16cid:durableId="485753385">
    <w:abstractNumId w:val="146"/>
  </w:num>
  <w:num w:numId="179" w16cid:durableId="1233999731">
    <w:abstractNumId w:val="17"/>
  </w:num>
  <w:num w:numId="180" w16cid:durableId="1863014543">
    <w:abstractNumId w:val="48"/>
  </w:num>
  <w:num w:numId="181" w16cid:durableId="357780905">
    <w:abstractNumId w:val="55"/>
  </w:num>
  <w:num w:numId="182" w16cid:durableId="1524130857">
    <w:abstractNumId w:val="16"/>
  </w:num>
  <w:num w:numId="183" w16cid:durableId="325519899">
    <w:abstractNumId w:val="91"/>
  </w:num>
  <w:num w:numId="184" w16cid:durableId="645548409">
    <w:abstractNumId w:val="152"/>
  </w:num>
  <w:num w:numId="185" w16cid:durableId="1835993416">
    <w:abstractNumId w:val="170"/>
  </w:num>
  <w:num w:numId="186" w16cid:durableId="1461068606">
    <w:abstractNumId w:val="126"/>
  </w:num>
  <w:num w:numId="187" w16cid:durableId="252589024">
    <w:abstractNumId w:val="84"/>
  </w:num>
  <w:num w:numId="188" w16cid:durableId="912736403">
    <w:abstractNumId w:val="116"/>
  </w:num>
  <w:num w:numId="189" w16cid:durableId="1191802567">
    <w:abstractNumId w:val="46"/>
  </w:num>
  <w:num w:numId="190" w16cid:durableId="26177336">
    <w:abstractNumId w:val="12"/>
  </w:num>
  <w:num w:numId="191" w16cid:durableId="795028287">
    <w:abstractNumId w:val="38"/>
  </w:num>
  <w:num w:numId="192" w16cid:durableId="2111468927">
    <w:abstractNumId w:val="111"/>
  </w:num>
  <w:num w:numId="193" w16cid:durableId="2069260714">
    <w:abstractNumId w:val="161"/>
  </w:num>
  <w:num w:numId="194" w16cid:durableId="478621095">
    <w:abstractNumId w:val="183"/>
  </w:num>
  <w:num w:numId="195" w16cid:durableId="51974955">
    <w:abstractNumId w:val="67"/>
  </w:num>
  <w:num w:numId="196" w16cid:durableId="1823305695">
    <w:abstractNumId w:val="10"/>
  </w:num>
  <w:num w:numId="197" w16cid:durableId="1243291898">
    <w:abstractNumId w:val="14"/>
  </w:num>
  <w:num w:numId="198" w16cid:durableId="1618946082">
    <w:abstractNumId w:val="147"/>
  </w:num>
  <w:num w:numId="199" w16cid:durableId="448864503">
    <w:abstractNumId w:val="159"/>
  </w:num>
  <w:num w:numId="200" w16cid:durableId="182985661">
    <w:abstractNumId w:val="151"/>
  </w:num>
  <w:num w:numId="201" w16cid:durableId="529883593">
    <w:abstractNumId w:val="115"/>
  </w:num>
  <w:num w:numId="202" w16cid:durableId="176025098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A0"/>
    <w:rsid w:val="00010AC0"/>
    <w:rsid w:val="0008561E"/>
    <w:rsid w:val="000C16D6"/>
    <w:rsid w:val="001330C7"/>
    <w:rsid w:val="001562FB"/>
    <w:rsid w:val="00161AE7"/>
    <w:rsid w:val="00192CDB"/>
    <w:rsid w:val="001F2BDD"/>
    <w:rsid w:val="0029011B"/>
    <w:rsid w:val="002B3FF5"/>
    <w:rsid w:val="002F79A0"/>
    <w:rsid w:val="00365841"/>
    <w:rsid w:val="00486E50"/>
    <w:rsid w:val="005B6105"/>
    <w:rsid w:val="005E30C8"/>
    <w:rsid w:val="005F1904"/>
    <w:rsid w:val="00667828"/>
    <w:rsid w:val="008C0966"/>
    <w:rsid w:val="008C1FE9"/>
    <w:rsid w:val="008E2FAD"/>
    <w:rsid w:val="008E5B04"/>
    <w:rsid w:val="009A7210"/>
    <w:rsid w:val="009D0FE6"/>
    <w:rsid w:val="00AE369A"/>
    <w:rsid w:val="00BD74C9"/>
    <w:rsid w:val="00BF4895"/>
    <w:rsid w:val="00D75A97"/>
    <w:rsid w:val="00E02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B954"/>
  <w15:chartTrackingRefBased/>
  <w15:docId w15:val="{9CAEFC41-DE15-0044-B293-9411C7AC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A0"/>
    <w:rPr>
      <w:rFonts w:eastAsiaTheme="majorEastAsia" w:cstheme="majorBidi"/>
      <w:color w:val="272727" w:themeColor="text1" w:themeTint="D8"/>
    </w:rPr>
  </w:style>
  <w:style w:type="paragraph" w:styleId="Title">
    <w:name w:val="Title"/>
    <w:basedOn w:val="Normal"/>
    <w:next w:val="Normal"/>
    <w:link w:val="TitleChar"/>
    <w:uiPriority w:val="10"/>
    <w:qFormat/>
    <w:rsid w:val="002F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A0"/>
    <w:pPr>
      <w:spacing w:before="160"/>
      <w:jc w:val="center"/>
    </w:pPr>
    <w:rPr>
      <w:i/>
      <w:iCs/>
      <w:color w:val="404040" w:themeColor="text1" w:themeTint="BF"/>
    </w:rPr>
  </w:style>
  <w:style w:type="character" w:customStyle="1" w:styleId="QuoteChar">
    <w:name w:val="Quote Char"/>
    <w:basedOn w:val="DefaultParagraphFont"/>
    <w:link w:val="Quote"/>
    <w:uiPriority w:val="29"/>
    <w:rsid w:val="002F79A0"/>
    <w:rPr>
      <w:i/>
      <w:iCs/>
      <w:color w:val="404040" w:themeColor="text1" w:themeTint="BF"/>
    </w:rPr>
  </w:style>
  <w:style w:type="paragraph" w:styleId="ListParagraph">
    <w:name w:val="List Paragraph"/>
    <w:basedOn w:val="Normal"/>
    <w:uiPriority w:val="34"/>
    <w:qFormat/>
    <w:rsid w:val="002F79A0"/>
    <w:pPr>
      <w:ind w:left="720"/>
      <w:contextualSpacing/>
    </w:pPr>
  </w:style>
  <w:style w:type="character" w:styleId="IntenseEmphasis">
    <w:name w:val="Intense Emphasis"/>
    <w:basedOn w:val="DefaultParagraphFont"/>
    <w:uiPriority w:val="21"/>
    <w:qFormat/>
    <w:rsid w:val="002F79A0"/>
    <w:rPr>
      <w:i/>
      <w:iCs/>
      <w:color w:val="0F4761" w:themeColor="accent1" w:themeShade="BF"/>
    </w:rPr>
  </w:style>
  <w:style w:type="paragraph" w:styleId="IntenseQuote">
    <w:name w:val="Intense Quote"/>
    <w:basedOn w:val="Normal"/>
    <w:next w:val="Normal"/>
    <w:link w:val="IntenseQuoteChar"/>
    <w:uiPriority w:val="30"/>
    <w:qFormat/>
    <w:rsid w:val="002F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9A0"/>
    <w:rPr>
      <w:i/>
      <w:iCs/>
      <w:color w:val="0F4761" w:themeColor="accent1" w:themeShade="BF"/>
    </w:rPr>
  </w:style>
  <w:style w:type="character" w:styleId="IntenseReference">
    <w:name w:val="Intense Reference"/>
    <w:basedOn w:val="DefaultParagraphFont"/>
    <w:uiPriority w:val="32"/>
    <w:qFormat/>
    <w:rsid w:val="002F79A0"/>
    <w:rPr>
      <w:b/>
      <w:bCs/>
      <w:smallCaps/>
      <w:color w:val="0F4761" w:themeColor="accent1" w:themeShade="BF"/>
      <w:spacing w:val="5"/>
    </w:rPr>
  </w:style>
  <w:style w:type="paragraph" w:styleId="NormalWeb">
    <w:name w:val="Normal (Web)"/>
    <w:basedOn w:val="Normal"/>
    <w:uiPriority w:val="99"/>
    <w:semiHidden/>
    <w:unhideWhenUsed/>
    <w:rsid w:val="00BF4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F4895"/>
  </w:style>
  <w:style w:type="character" w:styleId="Strong">
    <w:name w:val="Strong"/>
    <w:basedOn w:val="DefaultParagraphFont"/>
    <w:uiPriority w:val="22"/>
    <w:qFormat/>
    <w:rsid w:val="00BF4895"/>
    <w:rPr>
      <w:b/>
      <w:bCs/>
    </w:rPr>
  </w:style>
  <w:style w:type="character" w:styleId="Emphasis">
    <w:name w:val="Emphasis"/>
    <w:basedOn w:val="DefaultParagraphFont"/>
    <w:uiPriority w:val="20"/>
    <w:qFormat/>
    <w:rsid w:val="00BF4895"/>
    <w:rPr>
      <w:i/>
      <w:iCs/>
    </w:rPr>
  </w:style>
  <w:style w:type="character" w:styleId="HTMLCode">
    <w:name w:val="HTML Code"/>
    <w:basedOn w:val="DefaultParagraphFont"/>
    <w:uiPriority w:val="99"/>
    <w:semiHidden/>
    <w:unhideWhenUsed/>
    <w:rsid w:val="00D75A97"/>
    <w:rPr>
      <w:rFonts w:ascii="Courier New" w:eastAsia="Times New Roman" w:hAnsi="Courier New" w:cs="Courier New"/>
      <w:sz w:val="20"/>
      <w:szCs w:val="20"/>
    </w:rPr>
  </w:style>
  <w:style w:type="paragraph" w:customStyle="1" w:styleId="msonormal0">
    <w:name w:val="msonormal"/>
    <w:basedOn w:val="Normal"/>
    <w:rsid w:val="008E5B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7036</Words>
  <Characters>42997</Characters>
  <Application>Microsoft Office Word</Application>
  <DocSecurity>0</DocSecurity>
  <Lines>877</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3</cp:revision>
  <cp:lastPrinted>2026-01-29T05:20:00Z</cp:lastPrinted>
  <dcterms:created xsi:type="dcterms:W3CDTF">2026-01-29T05:19:00Z</dcterms:created>
  <dcterms:modified xsi:type="dcterms:W3CDTF">2026-01-29T05:20:00Z</dcterms:modified>
</cp:coreProperties>
</file>