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95E27">
      <w:pPr>
        <w:pStyle w:val="Heading1"/>
      </w:pPr>
      <w:r w:rsidRPr="00086135">
        <w:t xml:space="preserve">T1 </w:t>
      </w:r>
      <w:r w:rsidR="00F519DC" w:rsidRPr="00086135">
        <w:t>Navigation change plan</w:t>
      </w:r>
    </w:p>
    <w:p w14:paraId="35FF5F85" w14:textId="0BA0CE1C" w:rsidR="005B60AA" w:rsidRDefault="00EE1F14" w:rsidP="005615E6">
      <w:r>
        <w:t>As it is now</w:t>
      </w:r>
      <w:r w:rsidR="005B60AA">
        <w:t>, the current</w:t>
      </w:r>
      <w:r>
        <w:t>-</w:t>
      </w:r>
      <w:r w:rsidR="005B60AA">
        <w:t xml:space="preserve">year T1 form readmes </w:t>
      </w:r>
      <w:r>
        <w:t xml:space="preserve">are </w:t>
      </w:r>
      <w:r w:rsidR="005B60AA">
        <w:t>already link</w:t>
      </w:r>
      <w:r>
        <w:t xml:space="preserve">ed to </w:t>
      </w:r>
      <w:r w:rsidR="0077014C">
        <w:t xml:space="preserve">from </w:t>
      </w:r>
      <w:r w:rsidR="005B60AA">
        <w:t>the forms listing page but are not in the forms “folder”</w:t>
      </w:r>
      <w:r>
        <w:t>. Breadcrumbs point the T1 package, and non</w:t>
      </w:r>
      <w:r w:rsidR="005B60AA">
        <w:t xml:space="preserve">-current forms are not </w:t>
      </w:r>
      <w:r w:rsidR="00F114B2">
        <w:t xml:space="preserve">linked </w:t>
      </w:r>
      <w:r>
        <w:t xml:space="preserve">to from </w:t>
      </w:r>
      <w:r w:rsidR="00F114B2">
        <w:t>there</w:t>
      </w:r>
      <w:r w:rsidR="005B60AA">
        <w:t>.</w:t>
      </w:r>
    </w:p>
    <w:p w14:paraId="6D57B1BD" w14:textId="326EBF8F" w:rsidR="00C01BB0" w:rsidRDefault="00EE1F14" w:rsidP="00C01BB0">
      <w:r>
        <w:t xml:space="preserve">This project </w:t>
      </w:r>
      <w:r w:rsidR="00C01BB0">
        <w:t>assum</w:t>
      </w:r>
      <w:r>
        <w:t>es</w:t>
      </w:r>
      <w:r w:rsidR="00C01BB0">
        <w:t xml:space="preserve"> this will </w:t>
      </w:r>
      <w:r w:rsidR="00CA6281">
        <w:t>be</w:t>
      </w:r>
      <w:r w:rsidR="00C01BB0">
        <w:t xml:space="preserve"> implemented entire</w:t>
      </w:r>
      <w:r w:rsidR="00F95E27">
        <w:t>ly</w:t>
      </w:r>
      <w:r w:rsidR="00C01BB0">
        <w:t xml:space="preserve"> before </w:t>
      </w:r>
      <w:r w:rsidR="00C01BB0" w:rsidRPr="00DF5273">
        <w:rPr>
          <w:b/>
          <w:bCs/>
        </w:rPr>
        <w:t>AU for tax year 202</w:t>
      </w:r>
      <w:r w:rsidR="00C01BB0">
        <w:rPr>
          <w:b/>
          <w:bCs/>
        </w:rPr>
        <w:t>6</w:t>
      </w:r>
      <w:r w:rsidR="00C01BB0" w:rsidRPr="00DF5273">
        <w:t>.</w:t>
      </w:r>
    </w:p>
    <w:p w14:paraId="7FE75822" w14:textId="146D803E" w:rsidR="00015B5D" w:rsidRDefault="00544B80" w:rsidP="00C01BB0">
      <w:r>
        <w:t>Notes</w:t>
      </w:r>
      <w:r w:rsidR="00015B5D">
        <w:t xml:space="preserve">: </w:t>
      </w:r>
      <w:r w:rsidR="00015B5D" w:rsidRPr="00015B5D">
        <w:rPr>
          <w:color w:val="00B050"/>
        </w:rPr>
        <w:t>(For parissa to integrate in)</w:t>
      </w:r>
    </w:p>
    <w:p w14:paraId="56E8A6EE" w14:textId="78EEACA5" w:rsidR="00015B5D" w:rsidRDefault="00544B80" w:rsidP="00C01BB0">
      <w:pPr>
        <w:pStyle w:val="ListParagraph"/>
        <w:numPr>
          <w:ilvl w:val="0"/>
          <w:numId w:val="13"/>
        </w:numPr>
      </w:pPr>
      <w:r>
        <w:t>5013</w:t>
      </w:r>
      <w:r w:rsidR="00015B5D">
        <w:t>-G has a readme</w:t>
      </w:r>
    </w:p>
    <w:p w14:paraId="696AC133" w14:textId="7D0C672D" w:rsidR="00F95E27" w:rsidRDefault="00F95E27" w:rsidP="00F95E27">
      <w:pPr>
        <w:pStyle w:val="Heading2"/>
      </w:pPr>
      <w:r>
        <w:t>Task overview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1D005B58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9F0DC2">
        <w:t>s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</w:t>
      </w:r>
      <w:r w:rsidR="009F0DC2">
        <w:t>a</w:t>
      </w:r>
      <w:r>
        <w:t>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627BFFC9" w:rsidR="00F114B2" w:rsidRDefault="009F0DC2" w:rsidP="00F114B2">
      <w:pPr>
        <w:pStyle w:val="ListParagraph"/>
        <w:numPr>
          <w:ilvl w:val="1"/>
          <w:numId w:val="2"/>
        </w:numPr>
        <w:ind w:left="709"/>
      </w:pPr>
      <w:r>
        <w:t xml:space="preserve">Update the </w:t>
      </w:r>
      <w:r w:rsidR="00E21FB1">
        <w:t>breadcrumbs</w:t>
      </w:r>
    </w:p>
    <w:p w14:paraId="36029FA1" w14:textId="4AEF9657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 xml:space="preserve">orms listing page </w:t>
      </w:r>
      <w:r w:rsidR="00127B93">
        <w:t>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9F0DC2">
        <w:t xml:space="preserve"> as follows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6AE5A20E" w14:textId="1B63B33C" w:rsidR="006178F8" w:rsidRPr="006178F8" w:rsidRDefault="00FC3D38" w:rsidP="00FC3D38">
      <w:pPr>
        <w:pStyle w:val="ListParagraph"/>
        <w:numPr>
          <w:ilvl w:val="0"/>
          <w:numId w:val="2"/>
        </w:numPr>
        <w:ind w:left="360"/>
        <w:rPr>
          <w:color w:val="00B050"/>
        </w:rPr>
      </w:pPr>
      <w:r>
        <w:t xml:space="preserve">For the </w:t>
      </w:r>
      <w:r w:rsidR="009F0DC2">
        <w:t>new “</w:t>
      </w:r>
      <w:r>
        <w:t>unified</w:t>
      </w:r>
      <w:r w:rsidR="009F0DC2">
        <w:t>”</w:t>
      </w:r>
      <w:r>
        <w:t xml:space="preserve">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</w:t>
      </w:r>
      <w:r w:rsidR="006178F8">
        <w:rPr>
          <w:b/>
          <w:bCs/>
        </w:rPr>
        <w:t>/</w:t>
      </w:r>
      <w:r w:rsidRPr="005F5F95">
        <w:rPr>
          <w:b/>
          <w:bCs/>
        </w:rPr>
        <w:t>titles</w:t>
      </w:r>
      <w:r w:rsidR="006178F8" w:rsidRPr="006178F8">
        <w:rPr>
          <w:b/>
          <w:bCs/>
        </w:rPr>
        <w:t xml:space="preserve"> </w:t>
      </w:r>
      <w:r w:rsidR="006178F8" w:rsidRPr="006178F8">
        <w:t>that fit the last 10 years</w:t>
      </w:r>
    </w:p>
    <w:p w14:paraId="1D269322" w14:textId="5CF2B578" w:rsidR="006178F8" w:rsidRPr="006178F8" w:rsidRDefault="006178F8" w:rsidP="006178F8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 (refer to “</w:t>
      </w:r>
      <w:r w:rsidRPr="00EB3B75">
        <w:rPr>
          <w:b/>
          <w:bCs/>
        </w:rPr>
        <w:t>Suggested H1 endings for T1 federal forms</w:t>
      </w:r>
      <w:r>
        <w:t>” section below)</w:t>
      </w:r>
    </w:p>
    <w:p w14:paraId="4D3B115E" w14:textId="0266F723" w:rsidR="006178F8" w:rsidRPr="006178F8" w:rsidRDefault="006178F8" w:rsidP="006178F8">
      <w:pPr>
        <w:pStyle w:val="ListParagraph"/>
        <w:numPr>
          <w:ilvl w:val="0"/>
          <w:numId w:val="2"/>
        </w:numPr>
        <w:ind w:left="360"/>
        <w:rPr>
          <w:color w:val="00B050"/>
        </w:rPr>
      </w:pPr>
      <w:r>
        <w:t xml:space="preserve">We need </w:t>
      </w:r>
      <w:r w:rsidRPr="006178F8">
        <w:t>intro/</w:t>
      </w:r>
      <w:r w:rsidR="004316EE" w:rsidRPr="006178F8">
        <w:t>description</w:t>
      </w:r>
      <w:r w:rsidRPr="006178F8">
        <w:t xml:space="preserve"> that fit the last 10 years</w:t>
      </w:r>
    </w:p>
    <w:p w14:paraId="0421E2DA" w14:textId="4177CA6B" w:rsidR="007A06E0" w:rsidRPr="007A06E0" w:rsidRDefault="006178F8" w:rsidP="007A06E0">
      <w:pPr>
        <w:pStyle w:val="ListParagraph"/>
        <w:numPr>
          <w:ilvl w:val="1"/>
          <w:numId w:val="2"/>
        </w:numPr>
        <w:ind w:left="720"/>
        <w:rPr>
          <w:color w:val="00B050"/>
        </w:rPr>
      </w:pPr>
      <w:r>
        <w:t>1-2 sentences, that describes what this form is</w:t>
      </w:r>
      <w:r w:rsidR="007A06E0">
        <w:t>, and when</w:t>
      </w:r>
      <w:r w:rsidR="00855BA4">
        <w:t xml:space="preserve"> </w:t>
      </w:r>
      <w:r w:rsidR="007A06E0">
        <w:t>you should use it</w:t>
      </w:r>
    </w:p>
    <w:p w14:paraId="4A0B8A3C" w14:textId="40957A0B" w:rsidR="006178F8" w:rsidRPr="007A06E0" w:rsidRDefault="00855BA4" w:rsidP="007A06E0">
      <w:pPr>
        <w:pStyle w:val="ListParagraph"/>
        <w:numPr>
          <w:ilvl w:val="1"/>
          <w:numId w:val="2"/>
        </w:numPr>
        <w:ind w:left="720"/>
        <w:rPr>
          <w:color w:val="00B050"/>
        </w:rPr>
      </w:pPr>
      <w:r>
        <w:rPr>
          <w:color w:val="00B050"/>
        </w:rPr>
        <w:t>(Emailed Naomi for her input)</w:t>
      </w:r>
    </w:p>
    <w:p w14:paraId="3447E938" w14:textId="77777777" w:rsidR="006178F8" w:rsidRPr="006178F8" w:rsidRDefault="006178F8" w:rsidP="00FC3D38">
      <w:pPr>
        <w:pStyle w:val="ListParagraph"/>
        <w:numPr>
          <w:ilvl w:val="0"/>
          <w:numId w:val="2"/>
        </w:numPr>
        <w:ind w:left="360"/>
        <w:rPr>
          <w:color w:val="00B050"/>
        </w:rPr>
      </w:pPr>
      <w:r>
        <w:t xml:space="preserve">We need </w:t>
      </w:r>
      <w:r w:rsidR="004316EE">
        <w:rPr>
          <w:b/>
          <w:bCs/>
        </w:rPr>
        <w:t xml:space="preserve">keywords </w:t>
      </w:r>
      <w:r>
        <w:rPr>
          <w:b/>
          <w:bCs/>
        </w:rPr>
        <w:t>(</w:t>
      </w:r>
      <w:r w:rsidR="004316EE">
        <w:rPr>
          <w:b/>
          <w:bCs/>
        </w:rPr>
        <w:t>optional</w:t>
      </w:r>
      <w:r>
        <w:rPr>
          <w:b/>
          <w:bCs/>
        </w:rPr>
        <w:t>)</w:t>
      </w:r>
      <w:r w:rsidR="00C01B4A">
        <w:t xml:space="preserve"> </w:t>
      </w:r>
    </w:p>
    <w:p w14:paraId="61C48936" w14:textId="66DA2EE1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 xml:space="preserve">Any relevant terms not in the H1s can be included in </w:t>
      </w:r>
      <w:r w:rsidR="009F0DC2">
        <w:t xml:space="preserve">the </w:t>
      </w:r>
      <w:r>
        <w:t>keywords metadata for CRA search purposes</w:t>
      </w:r>
    </w:p>
    <w:p w14:paraId="0B790986" w14:textId="7B65F232" w:rsidR="00BD71A4" w:rsidRDefault="007A06E0" w:rsidP="00B92406">
      <w:pPr>
        <w:pStyle w:val="ListParagraph"/>
        <w:numPr>
          <w:ilvl w:val="0"/>
          <w:numId w:val="2"/>
        </w:numPr>
        <w:ind w:left="360"/>
      </w:pPr>
      <w:r>
        <w:t>We need the subject line for each form (optional)</w:t>
      </w:r>
    </w:p>
    <w:p w14:paraId="14DC1A15" w14:textId="257EC5DA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 xml:space="preserve"> and breadcrumbs remain </w:t>
      </w:r>
      <w:r w:rsidR="009F0DC2">
        <w:t>unchanged</w:t>
      </w:r>
    </w:p>
    <w:p w14:paraId="2F6814A2" w14:textId="35AD6D81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lastRenderedPageBreak/>
        <w:t xml:space="preserve">Starting 2025, the guides </w:t>
      </w:r>
      <w:r w:rsidR="009F0DC2">
        <w:t xml:space="preserve">will </w:t>
      </w:r>
      <w:r>
        <w:t>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6D031CDA" w14:textId="77777777" w:rsidR="000F07F0" w:rsidRDefault="000F07F0" w:rsidP="000F07F0">
      <w:pPr>
        <w:pStyle w:val="ListParagraph"/>
        <w:numPr>
          <w:ilvl w:val="1"/>
          <w:numId w:val="2"/>
        </w:numPr>
        <w:spacing w:line="259" w:lineRule="auto"/>
        <w:ind w:left="720"/>
      </w:pPr>
      <w:r>
        <w:t>5013-g is the exception – it will have one readme for all years like the forms.</w:t>
      </w:r>
    </w:p>
    <w:p w14:paraId="0A25F3B5" w14:textId="77777777" w:rsidR="000F07F0" w:rsidRDefault="000F07F0" w:rsidP="00330579">
      <w:pPr>
        <w:pStyle w:val="ListParagraph"/>
        <w:numPr>
          <w:ilvl w:val="1"/>
          <w:numId w:val="2"/>
        </w:numPr>
        <w:ind w:left="709"/>
      </w:pP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Pr="00D87618" w:rsidRDefault="00262B54" w:rsidP="005709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r w:rsidRPr="00D87618">
        <w:t xml:space="preserve">We wil have to decide in each case, </w:t>
      </w:r>
      <w:r w:rsidRPr="00D87618">
        <w:rPr>
          <w:b/>
          <w:bCs/>
        </w:rPr>
        <w:t>whether the prior year links will be updated to point to the new page or its table section</w:t>
      </w:r>
    </w:p>
    <w:p w14:paraId="501DECE4" w14:textId="37D36D00" w:rsidR="006C2C1F" w:rsidRPr="00D87618" w:rsidRDefault="005F5F95" w:rsidP="005709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r w:rsidRPr="00D87618">
        <w:rPr>
          <w:b/>
          <w:bCs/>
        </w:rPr>
        <w:t xml:space="preserve">Set up redirects for all </w:t>
      </w:r>
      <w:r w:rsidR="009F0DC2" w:rsidRPr="00D87618">
        <w:rPr>
          <w:b/>
          <w:bCs/>
        </w:rPr>
        <w:t xml:space="preserve">prior year </w:t>
      </w:r>
      <w:r w:rsidRPr="00D87618">
        <w:rPr>
          <w:b/>
          <w:bCs/>
        </w:rPr>
        <w:t>forms.</w:t>
      </w:r>
      <w:r w:rsidR="006C2C1F" w:rsidRPr="00D87618">
        <w:rPr>
          <w:b/>
          <w:bCs/>
        </w:rPr>
        <w:t xml:space="preserve"> The list is in the Excel file. </w:t>
      </w:r>
    </w:p>
    <w:p w14:paraId="3F1242D0" w14:textId="30ECA756" w:rsidR="00B50A43" w:rsidRPr="00D87618" w:rsidRDefault="006F6AA9" w:rsidP="006C2C1F">
      <w:pPr>
        <w:pStyle w:val="ListParagraph"/>
        <w:numPr>
          <w:ilvl w:val="2"/>
          <w:numId w:val="2"/>
        </w:numPr>
        <w:ind w:left="1440"/>
      </w:pPr>
      <w:r w:rsidRPr="00D87618">
        <w:t>I confirmed that redirects can have anchors in them.</w:t>
      </w:r>
    </w:p>
    <w:p w14:paraId="4B1C0B82" w14:textId="449929FE" w:rsidR="005F5F95" w:rsidRPr="00D87618" w:rsidRDefault="00EB5033" w:rsidP="006C2C1F">
      <w:pPr>
        <w:pStyle w:val="ListParagraph"/>
        <w:numPr>
          <w:ilvl w:val="2"/>
          <w:numId w:val="2"/>
        </w:numPr>
        <w:ind w:left="1440"/>
      </w:pPr>
      <w:r w:rsidRPr="00005C87">
        <w:rPr>
          <w:color w:val="00B050"/>
        </w:rPr>
        <w:t xml:space="preserve">Question: </w:t>
      </w:r>
      <w:r w:rsidR="006F6AA9" w:rsidRPr="00D87618">
        <w:t>D</w:t>
      </w:r>
      <w:r w:rsidR="005F5F95" w:rsidRPr="00D87618">
        <w:t xml:space="preserve">oes </w:t>
      </w:r>
      <w:r w:rsidR="006C2C1F" w:rsidRPr="00D87618">
        <w:t xml:space="preserve">it make </w:t>
      </w:r>
      <w:r w:rsidR="005F5F95" w:rsidRPr="00D87618">
        <w:t>sense</w:t>
      </w:r>
      <w:r w:rsidR="006C2C1F" w:rsidRPr="00D87618">
        <w:t xml:space="preserve"> to redirect to the table for the prio</w:t>
      </w:r>
      <w:r w:rsidR="003A20A4" w:rsidRPr="00D87618">
        <w:t>r</w:t>
      </w:r>
      <w:r w:rsidR="006C2C1F" w:rsidRPr="00D87618">
        <w:t xml:space="preserve"> year links</w:t>
      </w:r>
      <w:r w:rsidR="005F5F95" w:rsidRPr="00D87618">
        <w:t>?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EB5033">
        <w:rPr>
          <w:b/>
          <w:bCs/>
        </w:rPr>
        <w:t>Update all current year guides to replace the last two H2 sections with a new one that includes</w:t>
      </w:r>
      <w:r w:rsidRPr="00570991">
        <w:t xml:space="preserve">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E96BA5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</w:t>
      </w:r>
      <w:r w:rsidR="00263AC8">
        <w:t>prior year</w:t>
      </w:r>
      <w:r>
        <w:t xml:space="preserve">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23D5D03A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</w:t>
      </w:r>
      <w:r w:rsidR="00045984">
        <w:t xml:space="preserve"> </w:t>
      </w:r>
      <w:r>
        <w:t>it does not need to be that clear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lastRenderedPageBreak/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13B19D04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 xml:space="preserve">or one province </w:t>
      </w:r>
      <w:r w:rsidR="00EB3B75" w:rsidRPr="00045984">
        <w:rPr>
          <w:b/>
          <w:bCs/>
        </w:rPr>
        <w:t>only</w:t>
      </w:r>
      <w:r w:rsidRPr="00045984">
        <w:rPr>
          <w:b/>
          <w:bCs/>
        </w:rPr>
        <w:t xml:space="preserve"> (e</w:t>
      </w:r>
      <w:r w:rsidR="00EB3B75" w:rsidRPr="00045984">
        <w:rPr>
          <w:b/>
          <w:bCs/>
        </w:rPr>
        <w:t>g: 5009-R</w:t>
      </w:r>
      <w:r w:rsidRPr="00045984">
        <w:rPr>
          <w:b/>
          <w:bCs/>
        </w:rPr>
        <w:t>)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4B0583BF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  <w:r w:rsidR="00045984" w:rsidRPr="00045984">
        <w:rPr>
          <w:color w:val="00B050"/>
        </w:rPr>
        <w:t>(</w:t>
      </w:r>
      <w:r w:rsidR="00F04CD8">
        <w:rPr>
          <w:color w:val="00B050"/>
        </w:rPr>
        <w:t>O</w:t>
      </w:r>
      <w:r w:rsidR="00045984" w:rsidRPr="00045984">
        <w:rPr>
          <w:color w:val="00B050"/>
        </w:rPr>
        <w:t>utdated</w:t>
      </w:r>
      <w:r w:rsidR="008F3D99">
        <w:rPr>
          <w:color w:val="00B050"/>
        </w:rPr>
        <w:t>! Up</w:t>
      </w:r>
      <w:r w:rsidR="00F04CD8">
        <w:rPr>
          <w:color w:val="00B050"/>
        </w:rPr>
        <w:t>date</w:t>
      </w:r>
      <w:r w:rsidR="008F3D99">
        <w:rPr>
          <w:color w:val="00B050"/>
        </w:rPr>
        <w:t xml:space="preserve"> templates</w:t>
      </w:r>
      <w:r w:rsidR="00F04CD8">
        <w:rPr>
          <w:color w:val="00B050"/>
        </w:rPr>
        <w:t xml:space="preserve"> from GitHub before use</w:t>
      </w:r>
      <w:r w:rsidR="00045984" w:rsidRPr="00045984">
        <w:rPr>
          <w:color w:val="00B050"/>
        </w:rPr>
        <w:t>)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4EECDD0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  <w:r w:rsidR="004C29E1">
        <w:t xml:space="preserve"> </w:t>
      </w:r>
      <w:r w:rsidR="004C29E1" w:rsidRPr="004C29E1">
        <w:rPr>
          <w:color w:val="00B050"/>
        </w:rPr>
        <w:t>(May be outdated)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193F0B0E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1A151452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</w:t>
      </w:r>
      <w:r w:rsidR="001B0F6A">
        <w:t xml:space="preserve">s </w:t>
      </w:r>
      <w:r>
        <w:t>modeled in</w:t>
      </w:r>
      <w:r w:rsidR="00BF158D">
        <w:t xml:space="preserve"> </w:t>
      </w:r>
      <w:r w:rsidR="00B73263" w:rsidRPr="00B427F6">
        <w:rPr>
          <w:b/>
          <w:bCs/>
        </w:rPr>
        <w:t>5000-S2, 50</w:t>
      </w:r>
      <w:r w:rsidR="00D906B2">
        <w:rPr>
          <w:b/>
          <w:bCs/>
        </w:rPr>
        <w:t>15</w:t>
      </w:r>
      <w:r w:rsidR="00B73263" w:rsidRPr="00B427F6">
        <w:rPr>
          <w:b/>
          <w:bCs/>
        </w:rPr>
        <w:t>-R and 5009-R</w:t>
      </w:r>
    </w:p>
    <w:p w14:paraId="61FD44EC" w14:textId="79134F19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382B11B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>The list of forms has been double checked against the FUG and i</w:t>
      </w:r>
      <w:r w:rsidR="00AF0F9B">
        <w:t>s</w:t>
      </w:r>
      <w:r>
        <w:t xml:space="preserve"> acura</w:t>
      </w:r>
      <w:r w:rsidR="00AF0F9B">
        <w:t>t</w:t>
      </w:r>
      <w:r>
        <w:t xml:space="preserve">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77D15171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</w:t>
      </w:r>
      <w:r w:rsidR="00AF0F9B">
        <w:t>n</w:t>
      </w:r>
      <w:r w:rsidRPr="001A03DD">
        <w:t> AU process update that is feasible for following years</w:t>
      </w:r>
    </w:p>
    <w:p w14:paraId="350D2AB0" w14:textId="39F7126D" w:rsidR="005627E1" w:rsidRDefault="005627E1" w:rsidP="00B427F6">
      <w:pPr>
        <w:pStyle w:val="ListParagraph"/>
        <w:numPr>
          <w:ilvl w:val="0"/>
          <w:numId w:val="2"/>
        </w:numPr>
        <w:ind w:left="360"/>
      </w:pPr>
      <w:r>
        <w:t xml:space="preserve">Chris </w:t>
      </w:r>
      <w:r w:rsidR="00FD5750">
        <w:t>completed a heuristic review and has approved the code</w:t>
      </w:r>
    </w:p>
    <w:p w14:paraId="224AF4CA" w14:textId="1466772F" w:rsidR="00D906B2" w:rsidRDefault="00D906B2" w:rsidP="00B427F6">
      <w:pPr>
        <w:pStyle w:val="ListParagraph"/>
        <w:numPr>
          <w:ilvl w:val="0"/>
          <w:numId w:val="2"/>
        </w:numPr>
        <w:ind w:left="360"/>
      </w:pPr>
      <w:r>
        <w:t>Shayna completed an accessibility review, and corrections have been made</w:t>
      </w:r>
    </w:p>
    <w:sectPr w:rsidR="00D906B2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A4468" w14:textId="77777777" w:rsidR="003964C9" w:rsidRDefault="003964C9" w:rsidP="00756DA3">
      <w:pPr>
        <w:spacing w:after="0" w:line="240" w:lineRule="auto"/>
      </w:pPr>
      <w:r>
        <w:separator/>
      </w:r>
    </w:p>
  </w:endnote>
  <w:endnote w:type="continuationSeparator" w:id="0">
    <w:p w14:paraId="7EBEC621" w14:textId="77777777" w:rsidR="003964C9" w:rsidRDefault="003964C9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90317" w14:textId="77777777" w:rsidR="003964C9" w:rsidRDefault="003964C9" w:rsidP="00756DA3">
      <w:pPr>
        <w:spacing w:after="0" w:line="240" w:lineRule="auto"/>
      </w:pPr>
      <w:r>
        <w:separator/>
      </w:r>
    </w:p>
  </w:footnote>
  <w:footnote w:type="continuationSeparator" w:id="0">
    <w:p w14:paraId="3FE1543B" w14:textId="77777777" w:rsidR="003964C9" w:rsidRDefault="003964C9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13A76"/>
    <w:multiLevelType w:val="hybridMultilevel"/>
    <w:tmpl w:val="E67CDAF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123FFC"/>
    <w:multiLevelType w:val="hybridMultilevel"/>
    <w:tmpl w:val="8FF410D4"/>
    <w:lvl w:ilvl="0" w:tplc="0C9C29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6A55C2"/>
    <w:multiLevelType w:val="hybridMultilevel"/>
    <w:tmpl w:val="69CE7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4"/>
  </w:num>
  <w:num w:numId="2" w16cid:durableId="1749964526">
    <w:abstractNumId w:val="6"/>
  </w:num>
  <w:num w:numId="3" w16cid:durableId="616330539">
    <w:abstractNumId w:val="5"/>
  </w:num>
  <w:num w:numId="4" w16cid:durableId="1981227383">
    <w:abstractNumId w:val="0"/>
  </w:num>
  <w:num w:numId="5" w16cid:durableId="1921719525">
    <w:abstractNumId w:val="2"/>
  </w:num>
  <w:num w:numId="6" w16cid:durableId="864515638">
    <w:abstractNumId w:val="9"/>
  </w:num>
  <w:num w:numId="7" w16cid:durableId="1431584102">
    <w:abstractNumId w:val="7"/>
  </w:num>
  <w:num w:numId="8" w16cid:durableId="112482999">
    <w:abstractNumId w:val="10"/>
  </w:num>
  <w:num w:numId="9" w16cid:durableId="218975611">
    <w:abstractNumId w:val="3"/>
  </w:num>
  <w:num w:numId="10" w16cid:durableId="768962136">
    <w:abstractNumId w:val="8"/>
  </w:num>
  <w:num w:numId="11" w16cid:durableId="149298673">
    <w:abstractNumId w:val="11"/>
  </w:num>
  <w:num w:numId="12" w16cid:durableId="193545800">
    <w:abstractNumId w:val="13"/>
  </w:num>
  <w:num w:numId="13" w16cid:durableId="1294367795">
    <w:abstractNumId w:val="12"/>
  </w:num>
  <w:num w:numId="14" w16cid:durableId="945848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05C87"/>
    <w:rsid w:val="00015B5D"/>
    <w:rsid w:val="00024281"/>
    <w:rsid w:val="00045984"/>
    <w:rsid w:val="00086135"/>
    <w:rsid w:val="000940F6"/>
    <w:rsid w:val="000D6236"/>
    <w:rsid w:val="000F07F0"/>
    <w:rsid w:val="00101ACA"/>
    <w:rsid w:val="00110484"/>
    <w:rsid w:val="00127B93"/>
    <w:rsid w:val="00182FF5"/>
    <w:rsid w:val="001966D0"/>
    <w:rsid w:val="001A03DD"/>
    <w:rsid w:val="001A722C"/>
    <w:rsid w:val="001B0F6A"/>
    <w:rsid w:val="001B6375"/>
    <w:rsid w:val="001D0D2B"/>
    <w:rsid w:val="001E5DAA"/>
    <w:rsid w:val="00210C34"/>
    <w:rsid w:val="0025548F"/>
    <w:rsid w:val="00262B54"/>
    <w:rsid w:val="00263AC8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3964C9"/>
    <w:rsid w:val="003A20A4"/>
    <w:rsid w:val="003D0A97"/>
    <w:rsid w:val="004316EE"/>
    <w:rsid w:val="004414C8"/>
    <w:rsid w:val="00456F4B"/>
    <w:rsid w:val="00494EB1"/>
    <w:rsid w:val="004A5903"/>
    <w:rsid w:val="004B085F"/>
    <w:rsid w:val="004C29E1"/>
    <w:rsid w:val="004D6AEE"/>
    <w:rsid w:val="005377BB"/>
    <w:rsid w:val="00544B80"/>
    <w:rsid w:val="0056015F"/>
    <w:rsid w:val="005615E6"/>
    <w:rsid w:val="005627E1"/>
    <w:rsid w:val="00570991"/>
    <w:rsid w:val="00574CFA"/>
    <w:rsid w:val="00592865"/>
    <w:rsid w:val="005B60AA"/>
    <w:rsid w:val="005E4C40"/>
    <w:rsid w:val="005F5F95"/>
    <w:rsid w:val="0061018F"/>
    <w:rsid w:val="006178F8"/>
    <w:rsid w:val="006300D3"/>
    <w:rsid w:val="00647F3F"/>
    <w:rsid w:val="00692F63"/>
    <w:rsid w:val="006A365B"/>
    <w:rsid w:val="006A7F4F"/>
    <w:rsid w:val="006C2C1F"/>
    <w:rsid w:val="006F4050"/>
    <w:rsid w:val="006F6AA9"/>
    <w:rsid w:val="0071509A"/>
    <w:rsid w:val="00740DB6"/>
    <w:rsid w:val="00756DA3"/>
    <w:rsid w:val="0077014C"/>
    <w:rsid w:val="00776ABE"/>
    <w:rsid w:val="007776E2"/>
    <w:rsid w:val="0078048D"/>
    <w:rsid w:val="0078393F"/>
    <w:rsid w:val="0079659F"/>
    <w:rsid w:val="007A06E0"/>
    <w:rsid w:val="007D708E"/>
    <w:rsid w:val="007F1070"/>
    <w:rsid w:val="007F3970"/>
    <w:rsid w:val="00814E25"/>
    <w:rsid w:val="00833272"/>
    <w:rsid w:val="00847A42"/>
    <w:rsid w:val="00855BA4"/>
    <w:rsid w:val="008A22FF"/>
    <w:rsid w:val="008A2639"/>
    <w:rsid w:val="008C66CA"/>
    <w:rsid w:val="008D1331"/>
    <w:rsid w:val="008F3D99"/>
    <w:rsid w:val="008F7B75"/>
    <w:rsid w:val="00912DD8"/>
    <w:rsid w:val="00934968"/>
    <w:rsid w:val="00990E6B"/>
    <w:rsid w:val="00992BF4"/>
    <w:rsid w:val="009934BB"/>
    <w:rsid w:val="009F0DC2"/>
    <w:rsid w:val="009F2C6D"/>
    <w:rsid w:val="00A10D86"/>
    <w:rsid w:val="00A215FB"/>
    <w:rsid w:val="00A454A1"/>
    <w:rsid w:val="00A50751"/>
    <w:rsid w:val="00A74AD4"/>
    <w:rsid w:val="00A924DD"/>
    <w:rsid w:val="00A95D01"/>
    <w:rsid w:val="00AA2C4B"/>
    <w:rsid w:val="00AB5C42"/>
    <w:rsid w:val="00AC5F21"/>
    <w:rsid w:val="00AD40CE"/>
    <w:rsid w:val="00AE3A80"/>
    <w:rsid w:val="00AF0F9B"/>
    <w:rsid w:val="00AF3CC1"/>
    <w:rsid w:val="00B17DB0"/>
    <w:rsid w:val="00B211B0"/>
    <w:rsid w:val="00B427F6"/>
    <w:rsid w:val="00B46504"/>
    <w:rsid w:val="00B50A43"/>
    <w:rsid w:val="00B6782B"/>
    <w:rsid w:val="00B73263"/>
    <w:rsid w:val="00B769C2"/>
    <w:rsid w:val="00B92171"/>
    <w:rsid w:val="00B92406"/>
    <w:rsid w:val="00BB0E22"/>
    <w:rsid w:val="00BB6568"/>
    <w:rsid w:val="00BB6F1E"/>
    <w:rsid w:val="00BC2AF0"/>
    <w:rsid w:val="00BD71A4"/>
    <w:rsid w:val="00BF158D"/>
    <w:rsid w:val="00C01B4A"/>
    <w:rsid w:val="00C01BB0"/>
    <w:rsid w:val="00C54062"/>
    <w:rsid w:val="00C56195"/>
    <w:rsid w:val="00CA6281"/>
    <w:rsid w:val="00D45767"/>
    <w:rsid w:val="00D61B83"/>
    <w:rsid w:val="00D65619"/>
    <w:rsid w:val="00D720A6"/>
    <w:rsid w:val="00D87618"/>
    <w:rsid w:val="00D906B2"/>
    <w:rsid w:val="00D95FCC"/>
    <w:rsid w:val="00DD120F"/>
    <w:rsid w:val="00DF4574"/>
    <w:rsid w:val="00DF5273"/>
    <w:rsid w:val="00E21FB1"/>
    <w:rsid w:val="00E3017F"/>
    <w:rsid w:val="00E35413"/>
    <w:rsid w:val="00E46B3E"/>
    <w:rsid w:val="00E576FE"/>
    <w:rsid w:val="00E81FA6"/>
    <w:rsid w:val="00E8281F"/>
    <w:rsid w:val="00EB259F"/>
    <w:rsid w:val="00EB2EFF"/>
    <w:rsid w:val="00EB3B75"/>
    <w:rsid w:val="00EB5033"/>
    <w:rsid w:val="00EE1F14"/>
    <w:rsid w:val="00EE76E1"/>
    <w:rsid w:val="00F0424E"/>
    <w:rsid w:val="00F04CD8"/>
    <w:rsid w:val="00F114B2"/>
    <w:rsid w:val="00F17CB0"/>
    <w:rsid w:val="00F21CEB"/>
    <w:rsid w:val="00F50D87"/>
    <w:rsid w:val="00F519DC"/>
    <w:rsid w:val="00F571FC"/>
    <w:rsid w:val="00F750B6"/>
    <w:rsid w:val="00F95E27"/>
    <w:rsid w:val="00FC375C"/>
    <w:rsid w:val="00FC39B6"/>
    <w:rsid w:val="00FC3D38"/>
    <w:rsid w:val="00FD5750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4B4A6009-20BF-4996-BB9F-6125CF27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1779</TotalTime>
  <Pages>4</Pages>
  <Words>1055</Words>
  <Characters>6019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15</cp:revision>
  <dcterms:created xsi:type="dcterms:W3CDTF">2026-04-09T17:35:00Z</dcterms:created>
  <dcterms:modified xsi:type="dcterms:W3CDTF">2026-06-24T21:59:00Z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