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F166" w14:textId="77777777" w:rsidR="00EB1223" w:rsidRDefault="00000000">
      <w:pPr>
        <w:pStyle w:val="Heading1"/>
        <w:spacing w:line="228" w:lineRule="auto"/>
      </w:pPr>
      <w:r>
        <w:t>CONSULTING</w:t>
      </w:r>
      <w:r>
        <w:rPr>
          <w:spacing w:val="-6"/>
        </w:rPr>
        <w:t xml:space="preserve"> </w:t>
      </w:r>
      <w:r>
        <w:t>&amp;</w:t>
      </w:r>
      <w:r>
        <w:rPr>
          <w:spacing w:val="-6"/>
        </w:rPr>
        <w:t xml:space="preserve"> </w:t>
      </w:r>
      <w:r>
        <w:t>COACHING</w:t>
      </w:r>
      <w:r>
        <w:rPr>
          <w:spacing w:val="-6"/>
        </w:rPr>
        <w:t xml:space="preserve"> </w:t>
      </w:r>
      <w:r>
        <w:t>DISCLAIMER,</w:t>
      </w:r>
      <w:r>
        <w:rPr>
          <w:spacing w:val="-6"/>
        </w:rPr>
        <w:t xml:space="preserve"> </w:t>
      </w:r>
      <w:r>
        <w:t>ASSUMPTION</w:t>
      </w:r>
      <w:r>
        <w:rPr>
          <w:spacing w:val="-6"/>
        </w:rPr>
        <w:t xml:space="preserve"> </w:t>
      </w:r>
      <w:r>
        <w:t>OF</w:t>
      </w:r>
      <w:r>
        <w:rPr>
          <w:spacing w:val="-6"/>
        </w:rPr>
        <w:t xml:space="preserve"> </w:t>
      </w:r>
      <w:r>
        <w:t>RISK,</w:t>
      </w:r>
      <w:r>
        <w:rPr>
          <w:spacing w:val="-6"/>
        </w:rPr>
        <w:t xml:space="preserve"> </w:t>
      </w:r>
      <w:r>
        <w:t>AND LIMITATION OF LIABILITY AGREEMENT</w:t>
      </w:r>
    </w:p>
    <w:p w14:paraId="7531AC38" w14:textId="1F2303B8" w:rsidR="00EB1223" w:rsidRDefault="00000000">
      <w:pPr>
        <w:pStyle w:val="BodyText"/>
        <w:tabs>
          <w:tab w:val="left" w:pos="4218"/>
        </w:tabs>
        <w:spacing w:before="266" w:line="280" w:lineRule="auto"/>
        <w:ind w:left="120" w:right="562"/>
      </w:pPr>
      <w:r>
        <w:t>This</w:t>
      </w:r>
      <w:r>
        <w:rPr>
          <w:spacing w:val="-3"/>
        </w:rPr>
        <w:t xml:space="preserve"> </w:t>
      </w:r>
      <w:r>
        <w:t>Consulting</w:t>
      </w:r>
      <w:r>
        <w:rPr>
          <w:spacing w:val="-3"/>
        </w:rPr>
        <w:t xml:space="preserve"> </w:t>
      </w:r>
      <w:r>
        <w:t>&amp;</w:t>
      </w:r>
      <w:r>
        <w:rPr>
          <w:spacing w:val="-3"/>
        </w:rPr>
        <w:t xml:space="preserve"> </w:t>
      </w:r>
      <w:r>
        <w:t>Coaching</w:t>
      </w:r>
      <w:r>
        <w:rPr>
          <w:spacing w:val="-3"/>
        </w:rPr>
        <w:t xml:space="preserve"> </w:t>
      </w:r>
      <w:r>
        <w:t>Disclaimer,</w:t>
      </w:r>
      <w:r>
        <w:rPr>
          <w:spacing w:val="-3"/>
        </w:rPr>
        <w:t xml:space="preserve"> </w:t>
      </w:r>
      <w:r>
        <w:t>Assumption</w:t>
      </w:r>
      <w:r>
        <w:rPr>
          <w:spacing w:val="-3"/>
        </w:rPr>
        <w:t xml:space="preserve"> </w:t>
      </w:r>
      <w:r>
        <w:t>of</w:t>
      </w:r>
      <w:r>
        <w:rPr>
          <w:spacing w:val="-3"/>
        </w:rPr>
        <w:t xml:space="preserve"> </w:t>
      </w:r>
      <w:r>
        <w:t>Risk,</w:t>
      </w:r>
      <w:r>
        <w:rPr>
          <w:spacing w:val="-3"/>
        </w:rPr>
        <w:t xml:space="preserve"> </w:t>
      </w:r>
      <w:r>
        <w:t>and</w:t>
      </w:r>
      <w:r>
        <w:rPr>
          <w:spacing w:val="-3"/>
        </w:rPr>
        <w:t xml:space="preserve"> </w:t>
      </w:r>
      <w:r>
        <w:t>Limitation</w:t>
      </w:r>
      <w:r>
        <w:rPr>
          <w:spacing w:val="-3"/>
        </w:rPr>
        <w:t xml:space="preserve"> </w:t>
      </w:r>
      <w:r>
        <w:t>of</w:t>
      </w:r>
      <w:r>
        <w:rPr>
          <w:spacing w:val="-3"/>
        </w:rPr>
        <w:t xml:space="preserve"> </w:t>
      </w:r>
      <w:r>
        <w:t>Liability</w:t>
      </w:r>
      <w:r>
        <w:rPr>
          <w:spacing w:val="-3"/>
        </w:rPr>
        <w:t xml:space="preserve"> </w:t>
      </w:r>
      <w:r>
        <w:t>Agreement</w:t>
      </w:r>
      <w:r>
        <w:rPr>
          <w:spacing w:val="-3"/>
        </w:rPr>
        <w:t xml:space="preserve"> </w:t>
      </w:r>
      <w:r>
        <w:t>(“Agreement”)</w:t>
      </w:r>
      <w:r>
        <w:rPr>
          <w:spacing w:val="-3"/>
        </w:rPr>
        <w:t xml:space="preserve"> </w:t>
      </w:r>
      <w:r>
        <w:t xml:space="preserve">is entered into as of </w:t>
      </w:r>
      <w:r>
        <w:rPr>
          <w:u w:val="single"/>
        </w:rPr>
        <w:tab/>
      </w:r>
      <w:r w:rsidR="00814E77">
        <w:rPr>
          <w:u w:val="single"/>
        </w:rPr>
        <w:t xml:space="preserve"> </w:t>
      </w:r>
      <w:r>
        <w:t>(“Effective Date”), by and between:</w:t>
      </w:r>
    </w:p>
    <w:p w14:paraId="0DA8DC34" w14:textId="77777777" w:rsidR="00EB1223" w:rsidRDefault="00EB1223">
      <w:pPr>
        <w:pStyle w:val="BodyText"/>
        <w:spacing w:before="78"/>
      </w:pPr>
    </w:p>
    <w:p w14:paraId="2214741C" w14:textId="732C9BB1" w:rsidR="00EB1223" w:rsidRDefault="00000000" w:rsidP="00814E77">
      <w:pPr>
        <w:pStyle w:val="BodyText"/>
        <w:ind w:left="120"/>
        <w:jc w:val="center"/>
      </w:pPr>
      <w:r>
        <w:rPr>
          <w:b/>
        </w:rPr>
        <w:t xml:space="preserve">Consultant: </w:t>
      </w:r>
      <w:r w:rsidRPr="00233D1F">
        <w:rPr>
          <w:smallCaps/>
        </w:rPr>
        <w:t>Pacific Ventures LLC</w:t>
      </w:r>
      <w:r>
        <w:t xml:space="preserve">, a California limited liability </w:t>
      </w:r>
      <w:r>
        <w:rPr>
          <w:spacing w:val="-2"/>
        </w:rPr>
        <w:t>company</w:t>
      </w:r>
      <w:r w:rsidR="00D01EFD" w:rsidRPr="00D01EFD">
        <w:rPr>
          <w:color w:val="000000"/>
          <w:spacing w:val="-2"/>
        </w:rPr>
        <w:t xml:space="preserve"> ("Consultant")</w:t>
      </w:r>
      <w:r w:rsidR="0089507E">
        <w:rPr>
          <w:color w:val="000000"/>
          <w:spacing w:val="-2"/>
        </w:rPr>
        <w:t>, and</w:t>
      </w:r>
    </w:p>
    <w:p w14:paraId="05B71903" w14:textId="1068EE77" w:rsidR="00EB1223" w:rsidRPr="00382ED0" w:rsidRDefault="00000000" w:rsidP="00814E77">
      <w:pPr>
        <w:pStyle w:val="Heading2"/>
        <w:tabs>
          <w:tab w:val="left" w:pos="6186"/>
        </w:tabs>
        <w:spacing w:before="240"/>
        <w:ind w:left="120" w:firstLine="0"/>
        <w:jc w:val="center"/>
        <w:rPr>
          <w:b w:val="0"/>
          <w:bCs w:val="0"/>
        </w:rPr>
      </w:pPr>
      <w:r>
        <w:t xml:space="preserve">Client: </w:t>
      </w:r>
      <w:r>
        <w:rPr>
          <w:u w:val="single"/>
        </w:rPr>
        <w:tab/>
      </w:r>
      <w:r w:rsidR="00D01EFD">
        <w:rPr>
          <w:b w:val="0"/>
          <w:bCs w:val="0"/>
        </w:rPr>
        <w:t xml:space="preserve"> (“Client”)</w:t>
      </w:r>
    </w:p>
    <w:p w14:paraId="5C473C77" w14:textId="5BD1F026" w:rsidR="00EB1223" w:rsidRDefault="00000000">
      <w:pPr>
        <w:pStyle w:val="ListParagraph"/>
        <w:numPr>
          <w:ilvl w:val="0"/>
          <w:numId w:val="1"/>
        </w:numPr>
        <w:tabs>
          <w:tab w:val="left" w:pos="342"/>
        </w:tabs>
        <w:spacing w:before="239"/>
        <w:ind w:hanging="222"/>
        <w:rPr>
          <w:b/>
          <w:sz w:val="20"/>
        </w:rPr>
      </w:pPr>
      <w:r>
        <w:rPr>
          <w:b/>
          <w:sz w:val="20"/>
        </w:rPr>
        <w:t xml:space="preserve">Nature of </w:t>
      </w:r>
      <w:r>
        <w:rPr>
          <w:b/>
          <w:spacing w:val="-2"/>
          <w:sz w:val="20"/>
        </w:rPr>
        <w:t>Services</w:t>
      </w:r>
      <w:r w:rsidR="00902F64">
        <w:rPr>
          <w:b/>
          <w:spacing w:val="-2"/>
          <w:sz w:val="20"/>
        </w:rPr>
        <w:t xml:space="preserve"> and Independent Services</w:t>
      </w:r>
    </w:p>
    <w:p w14:paraId="33E779CC" w14:textId="7F15302B" w:rsidR="00EB1223" w:rsidRDefault="00000000">
      <w:pPr>
        <w:pStyle w:val="BodyText"/>
        <w:spacing w:before="160" w:line="280" w:lineRule="auto"/>
        <w:ind w:left="120" w:right="55"/>
      </w:pPr>
      <w:r>
        <w:t xml:space="preserve">Client acknowledges </w:t>
      </w:r>
      <w:r w:rsidR="00C92241" w:rsidRPr="00C92241">
        <w:rPr>
          <w:color w:val="000000"/>
        </w:rPr>
        <w:t xml:space="preserve">and agrees </w:t>
      </w:r>
      <w:r>
        <w:t>that any consultations, coaching sessions, discussions, written materials, messages, or communications</w:t>
      </w:r>
      <w:r>
        <w:rPr>
          <w:spacing w:val="-3"/>
        </w:rPr>
        <w:t xml:space="preserve"> </w:t>
      </w:r>
      <w:r>
        <w:t>provided</w:t>
      </w:r>
      <w:r>
        <w:rPr>
          <w:spacing w:val="-3"/>
        </w:rPr>
        <w:t xml:space="preserve"> </w:t>
      </w:r>
      <w:r>
        <w:t>by</w:t>
      </w:r>
      <w:r>
        <w:rPr>
          <w:spacing w:val="-3"/>
        </w:rPr>
        <w:t xml:space="preserve"> </w:t>
      </w:r>
      <w:proofErr w:type="gramStart"/>
      <w:r>
        <w:t>Consultant</w:t>
      </w:r>
      <w:proofErr w:type="gramEnd"/>
      <w:r>
        <w:rPr>
          <w:spacing w:val="-3"/>
        </w:rPr>
        <w:t xml:space="preserve"> </w:t>
      </w:r>
      <w:r w:rsidR="00D93054" w:rsidRPr="00D93054">
        <w:rPr>
          <w:color w:val="000000"/>
          <w:spacing w:val="-3"/>
        </w:rPr>
        <w:t xml:space="preserve">(collectively, the "Services") </w:t>
      </w:r>
      <w:r>
        <w:t>are</w:t>
      </w:r>
      <w:r>
        <w:rPr>
          <w:spacing w:val="-3"/>
        </w:rPr>
        <w:t xml:space="preserve"> </w:t>
      </w:r>
      <w:r>
        <w:t>strictly</w:t>
      </w:r>
      <w:r>
        <w:rPr>
          <w:spacing w:val="-3"/>
        </w:rPr>
        <w:t xml:space="preserve"> </w:t>
      </w:r>
      <w:r>
        <w:t>educational,</w:t>
      </w:r>
      <w:r>
        <w:rPr>
          <w:spacing w:val="-3"/>
        </w:rPr>
        <w:t xml:space="preserve"> </w:t>
      </w:r>
      <w:r>
        <w:t>informational,</w:t>
      </w:r>
      <w:r>
        <w:rPr>
          <w:spacing w:val="-3"/>
        </w:rPr>
        <w:t xml:space="preserve"> </w:t>
      </w:r>
      <w:r>
        <w:t>and</w:t>
      </w:r>
      <w:r>
        <w:rPr>
          <w:spacing w:val="-3"/>
        </w:rPr>
        <w:t xml:space="preserve"> </w:t>
      </w:r>
      <w:r>
        <w:t>general</w:t>
      </w:r>
      <w:r>
        <w:rPr>
          <w:spacing w:val="-3"/>
        </w:rPr>
        <w:t xml:space="preserve"> </w:t>
      </w:r>
      <w:r>
        <w:t>in</w:t>
      </w:r>
      <w:r>
        <w:rPr>
          <w:spacing w:val="-3"/>
        </w:rPr>
        <w:t xml:space="preserve"> </w:t>
      </w:r>
      <w:r>
        <w:t>nature</w:t>
      </w:r>
      <w:r w:rsidR="00C92241" w:rsidRPr="00C92241">
        <w:rPr>
          <w:color w:val="000000"/>
        </w:rPr>
        <w:t xml:space="preserve">. The Services may </w:t>
      </w:r>
      <w:proofErr w:type="gramStart"/>
      <w:r w:rsidR="00C92241" w:rsidRPr="00C92241">
        <w:rPr>
          <w:color w:val="000000"/>
        </w:rPr>
        <w:t>include, but</w:t>
      </w:r>
      <w:proofErr w:type="gramEnd"/>
      <w:r w:rsidR="00C92241" w:rsidRPr="00C92241">
        <w:rPr>
          <w:color w:val="000000"/>
        </w:rPr>
        <w:t xml:space="preserve"> are not limited </w:t>
      </w:r>
      <w:proofErr w:type="gramStart"/>
      <w:r w:rsidR="00C92241" w:rsidRPr="00C92241">
        <w:rPr>
          <w:color w:val="000000"/>
        </w:rPr>
        <w:t>to:</w:t>
      </w:r>
      <w:proofErr w:type="gramEnd"/>
      <w:r w:rsidR="00C92241" w:rsidRPr="00C92241">
        <w:rPr>
          <w:color w:val="000000"/>
        </w:rPr>
        <w:t xml:space="preserve"> general lifestyle optimization concepts; high-level fitness or wellness education; general discussions around habits, routines, and </w:t>
      </w:r>
      <w:proofErr w:type="gramStart"/>
      <w:r w:rsidR="00C92241" w:rsidRPr="00C92241">
        <w:rPr>
          <w:color w:val="000000"/>
        </w:rPr>
        <w:t>goal-setting</w:t>
      </w:r>
      <w:proofErr w:type="gramEnd"/>
      <w:r w:rsidR="00C92241" w:rsidRPr="00C92241">
        <w:rPr>
          <w:color w:val="000000"/>
        </w:rPr>
        <w:t>; and educational resources or third-party content. The Services are not medical treatment plans, prescriptions, therapeutic protocols, or mandatory or individualized healthcare advice</w:t>
      </w:r>
      <w:r w:rsidR="00B73FE8" w:rsidRPr="00B73FE8">
        <w:rPr>
          <w:color w:val="000000"/>
        </w:rPr>
        <w:t>. The Services are not intended to diagnose, treat, cure, or prevent any disease, medical condition, or health problem</w:t>
      </w:r>
      <w:r w:rsidR="00C92241" w:rsidRPr="00C92241">
        <w:rPr>
          <w:color w:val="000000"/>
        </w:rPr>
        <w:t>. Consultant is not a medical provider, licensed healthcare professional, nutritionist, dietitian, or therapist</w:t>
      </w:r>
      <w:r>
        <w:t>.</w:t>
      </w:r>
      <w:r>
        <w:rPr>
          <w:spacing w:val="-3"/>
        </w:rPr>
        <w:t xml:space="preserve"> </w:t>
      </w:r>
      <w:r>
        <w:t>Consultant</w:t>
      </w:r>
      <w:r>
        <w:rPr>
          <w:spacing w:val="-3"/>
        </w:rPr>
        <w:t xml:space="preserve"> </w:t>
      </w:r>
      <w:r>
        <w:t xml:space="preserve">does not provide medical, legal, psychological, </w:t>
      </w:r>
      <w:r w:rsidR="00D93054" w:rsidRPr="00D93054">
        <w:rPr>
          <w:color w:val="000000"/>
        </w:rPr>
        <w:t xml:space="preserve">or </w:t>
      </w:r>
      <w:r w:rsidR="00B73FE8" w:rsidRPr="00B73FE8">
        <w:rPr>
          <w:color w:val="000000"/>
        </w:rPr>
        <w:t>nutritional</w:t>
      </w:r>
      <w:r w:rsidR="00D93054" w:rsidRPr="00D93054">
        <w:rPr>
          <w:color w:val="000000"/>
        </w:rPr>
        <w:t xml:space="preserve"> advice, and nothing in the Services should be construed as such</w:t>
      </w:r>
      <w:r>
        <w:t>.</w:t>
      </w:r>
    </w:p>
    <w:p w14:paraId="5BC529DB" w14:textId="5396BD95" w:rsidR="00902F64" w:rsidRDefault="00902F64">
      <w:pPr>
        <w:pStyle w:val="BodyText"/>
        <w:spacing w:before="160" w:line="280" w:lineRule="auto"/>
        <w:ind w:left="120" w:right="55"/>
        <w:rPr>
          <w:color w:val="000000"/>
        </w:rPr>
      </w:pPr>
      <w:r>
        <w:t xml:space="preserve">Client acknowledges and agrees that the Services are provided solely by Pacific Ventures LLC. Although Consultant may provide Services from a location operated by </w:t>
      </w:r>
      <w:proofErr w:type="spellStart"/>
      <w:r>
        <w:t>Reju</w:t>
      </w:r>
      <w:proofErr w:type="spellEnd"/>
      <w:r>
        <w:t xml:space="preserve"> LLC, </w:t>
      </w:r>
      <w:proofErr w:type="spellStart"/>
      <w:r>
        <w:t>Reju</w:t>
      </w:r>
      <w:proofErr w:type="spellEnd"/>
      <w:r>
        <w:t xml:space="preserve"> LLC is not a party to this Agreement.</w:t>
      </w:r>
    </w:p>
    <w:p w14:paraId="5EC6390F" w14:textId="20EE5F45" w:rsidR="00BA43E3" w:rsidRPr="00382ED0" w:rsidRDefault="00BA43E3" w:rsidP="00BA43E3">
      <w:pPr>
        <w:pStyle w:val="BodyText"/>
        <w:numPr>
          <w:ilvl w:val="0"/>
          <w:numId w:val="1"/>
        </w:numPr>
        <w:spacing w:before="160" w:line="280" w:lineRule="auto"/>
        <w:ind w:right="55"/>
        <w:rPr>
          <w:b/>
          <w:bCs/>
        </w:rPr>
      </w:pPr>
      <w:r w:rsidRPr="00382ED0">
        <w:rPr>
          <w:b/>
          <w:bCs/>
        </w:rPr>
        <w:t>Fees and Payment</w:t>
      </w:r>
    </w:p>
    <w:p w14:paraId="3236AB62" w14:textId="784A6391" w:rsidR="00BA43E3" w:rsidRDefault="00BA43E3" w:rsidP="00382ED0">
      <w:pPr>
        <w:pStyle w:val="BodyText"/>
        <w:spacing w:before="160" w:line="280" w:lineRule="auto"/>
        <w:ind w:left="119" w:right="55"/>
      </w:pPr>
      <w:r>
        <w:t xml:space="preserve">Client agrees to pay Consultant fees as set forth in the invoice(s) provided by </w:t>
      </w:r>
      <w:proofErr w:type="gramStart"/>
      <w:r>
        <w:t>Consultant</w:t>
      </w:r>
      <w:proofErr w:type="gramEnd"/>
      <w:r w:rsidR="007F5142" w:rsidRPr="007F5142">
        <w:rPr>
          <w:color w:val="000000"/>
        </w:rPr>
        <w:t xml:space="preserve"> or as otherwise agreed in a separate statement of work</w:t>
      </w:r>
      <w:r>
        <w:t xml:space="preserve">. Payment is due within </w:t>
      </w:r>
      <w:r w:rsidR="0089507E">
        <w:t>seven (7)</w:t>
      </w:r>
      <w:r w:rsidRPr="007F5142">
        <w:t xml:space="preserve"> days</w:t>
      </w:r>
      <w:r>
        <w:t xml:space="preserve"> of the invoice date unless otherwise agreed in writing. All </w:t>
      </w:r>
      <w:r w:rsidR="007F5142" w:rsidRPr="007F5142">
        <w:rPr>
          <w:color w:val="000000"/>
        </w:rPr>
        <w:t>fees</w:t>
      </w:r>
      <w:r>
        <w:t xml:space="preserve"> are non-refundable unless expressly stated otherwise in writing by </w:t>
      </w:r>
      <w:proofErr w:type="gramStart"/>
      <w:r>
        <w:t>Consultant</w:t>
      </w:r>
      <w:proofErr w:type="gramEnd"/>
      <w:r>
        <w:t xml:space="preserve">. </w:t>
      </w:r>
      <w:r w:rsidR="007F5142" w:rsidRPr="007F5142">
        <w:rPr>
          <w:color w:val="000000"/>
        </w:rPr>
        <w:t xml:space="preserve">Late payments shall accrue interest at </w:t>
      </w:r>
      <w:r w:rsidR="007F5142">
        <w:rPr>
          <w:color w:val="000000"/>
        </w:rPr>
        <w:t>the</w:t>
      </w:r>
      <w:r w:rsidR="007F5142" w:rsidRPr="007F5142">
        <w:rPr>
          <w:color w:val="000000"/>
        </w:rPr>
        <w:t xml:space="preserve"> maximum rate permitted by law. Client is responsible for all applicable taxes, including but not limited to sales tax, use tax, and value-added tax. Consultant reserves the right to suspend or terminate Services for non-payment after providing Client with </w:t>
      </w:r>
      <w:r w:rsidR="0089507E">
        <w:rPr>
          <w:color w:val="000000"/>
        </w:rPr>
        <w:t>thirty (30)</w:t>
      </w:r>
      <w:r w:rsidR="007F5142" w:rsidRPr="007F5142">
        <w:rPr>
          <w:color w:val="000000"/>
        </w:rPr>
        <w:t xml:space="preserve"> days' written notice and an opportunity to cure.</w:t>
      </w:r>
    </w:p>
    <w:p w14:paraId="52385569" w14:textId="77777777" w:rsidR="00EB1223" w:rsidRDefault="00000000">
      <w:pPr>
        <w:pStyle w:val="Heading2"/>
        <w:numPr>
          <w:ilvl w:val="0"/>
          <w:numId w:val="1"/>
        </w:numPr>
        <w:tabs>
          <w:tab w:val="left" w:pos="342"/>
        </w:tabs>
        <w:spacing w:before="197"/>
        <w:ind w:hanging="222"/>
      </w:pPr>
      <w:r>
        <w:t xml:space="preserve">No Medical Advice / No Doctor-Patient </w:t>
      </w:r>
      <w:r>
        <w:rPr>
          <w:spacing w:val="-2"/>
        </w:rPr>
        <w:t>Relationship</w:t>
      </w:r>
    </w:p>
    <w:p w14:paraId="56316FDD" w14:textId="2FFF3840" w:rsidR="00EB1223" w:rsidRDefault="00C92241">
      <w:pPr>
        <w:pStyle w:val="BodyText"/>
        <w:spacing w:before="160" w:line="280" w:lineRule="auto"/>
        <w:ind w:left="120" w:right="116"/>
        <w:jc w:val="both"/>
      </w:pPr>
      <w:r w:rsidRPr="00C92241">
        <w:rPr>
          <w:color w:val="000000"/>
        </w:rPr>
        <w:t xml:space="preserve">Consultant is not a medical doctor, licensed healthcare provider, nutritionist, dietitian, or therapist, and does not diagnose, treat, cure, or prevent any disease or medical condition. No doctor-patient, healthcare provider-patient, or therapeutic relationship is created by this Agreement or the provision of Services. </w:t>
      </w:r>
      <w:r>
        <w:t>Client</w:t>
      </w:r>
      <w:r>
        <w:rPr>
          <w:spacing w:val="-3"/>
        </w:rPr>
        <w:t xml:space="preserve"> </w:t>
      </w:r>
      <w:r w:rsidR="00B73FE8" w:rsidRPr="00B73FE8">
        <w:rPr>
          <w:color w:val="000000"/>
        </w:rPr>
        <w:t>represents</w:t>
      </w:r>
      <w:r>
        <w:rPr>
          <w:spacing w:val="-3"/>
        </w:rPr>
        <w:t xml:space="preserve"> </w:t>
      </w:r>
      <w:r w:rsidR="00B73FE8" w:rsidRPr="00B73FE8">
        <w:rPr>
          <w:color w:val="000000"/>
          <w:spacing w:val="-3"/>
        </w:rPr>
        <w:t xml:space="preserve">and warrants </w:t>
      </w:r>
      <w:r>
        <w:t>that</w:t>
      </w:r>
      <w:r w:rsidR="00B73FE8" w:rsidRPr="00B73FE8">
        <w:rPr>
          <w:color w:val="000000"/>
        </w:rPr>
        <w:t>: (a) they have consulted with a licensed physician before engaging Consultant's Services and have received</w:t>
      </w:r>
      <w:r w:rsidR="00730701" w:rsidRPr="00730701">
        <w:rPr>
          <w:color w:val="000000"/>
        </w:rPr>
        <w:t xml:space="preserve"> </w:t>
      </w:r>
      <w:r w:rsidR="00B73FE8" w:rsidRPr="00B73FE8">
        <w:rPr>
          <w:color w:val="000000"/>
        </w:rPr>
        <w:t>medical clearance to participate in exercise and fitness activities; (b) they do not have any medical condition, physical limitation, or dietary restriction that would prevent safe participation in exercise or use of dietary supplements; (c) they will immediately inform Consultant of any changes to their health status; and (d) they will seek immediate medical attention if they experience any adverse symptoms, reactions, or injuries</w:t>
      </w:r>
      <w:r>
        <w:t xml:space="preserve">. Client agrees to consult </w:t>
      </w:r>
      <w:r w:rsidR="00B73FE8" w:rsidRPr="00B73FE8">
        <w:rPr>
          <w:color w:val="000000"/>
        </w:rPr>
        <w:t>a</w:t>
      </w:r>
      <w:r>
        <w:t xml:space="preserve"> licensed medical professional before making any health-related decisions</w:t>
      </w:r>
      <w:r w:rsidR="00B73FE8" w:rsidRPr="00B73FE8">
        <w:rPr>
          <w:color w:val="000000"/>
        </w:rPr>
        <w:t xml:space="preserve">, beginning any new exercise program, or taking any dietary supplements. Client further acknowledges that they have been </w:t>
      </w:r>
      <w:r w:rsidR="00730701" w:rsidRPr="00730701">
        <w:rPr>
          <w:color w:val="000000"/>
        </w:rPr>
        <w:t>expressly advised</w:t>
      </w:r>
      <w:r w:rsidR="00B73FE8" w:rsidRPr="00B73FE8">
        <w:rPr>
          <w:color w:val="000000"/>
        </w:rPr>
        <w:t xml:space="preserve"> to seek medical clearance before implementing any recommendations discussed during the Services</w:t>
      </w:r>
      <w:r w:rsidRPr="00C92241">
        <w:rPr>
          <w:color w:val="000000"/>
        </w:rPr>
        <w:t xml:space="preserve"> and that failure to obtain such clearance may result in serious injury</w:t>
      </w:r>
      <w:r w:rsidR="00730701" w:rsidRPr="00730701">
        <w:rPr>
          <w:color w:val="000000"/>
        </w:rPr>
        <w:t>, disability,</w:t>
      </w:r>
      <w:r w:rsidRPr="00C92241">
        <w:rPr>
          <w:color w:val="000000"/>
        </w:rPr>
        <w:t xml:space="preserve"> or death</w:t>
      </w:r>
      <w:r>
        <w:t>.</w:t>
      </w:r>
    </w:p>
    <w:p w14:paraId="419D5F81" w14:textId="77777777" w:rsidR="00EB1223" w:rsidRDefault="00000000">
      <w:pPr>
        <w:pStyle w:val="Heading2"/>
        <w:numPr>
          <w:ilvl w:val="0"/>
          <w:numId w:val="1"/>
        </w:numPr>
        <w:tabs>
          <w:tab w:val="left" w:pos="342"/>
        </w:tabs>
        <w:spacing w:before="197"/>
        <w:ind w:hanging="222"/>
      </w:pPr>
      <w:r>
        <w:t>Client Responsibility &amp; Independent Decision-</w:t>
      </w:r>
      <w:r>
        <w:rPr>
          <w:spacing w:val="-2"/>
        </w:rPr>
        <w:t>Making</w:t>
      </w:r>
    </w:p>
    <w:p w14:paraId="4D65B91F" w14:textId="27704EF8" w:rsidR="00EB1223" w:rsidRDefault="00000000">
      <w:pPr>
        <w:pStyle w:val="BodyText"/>
        <w:spacing w:before="160" w:line="280" w:lineRule="auto"/>
        <w:ind w:left="120" w:right="139"/>
        <w:jc w:val="both"/>
        <w:rPr>
          <w:color w:val="000000"/>
        </w:rPr>
      </w:pPr>
      <w:r>
        <w:t>Client</w:t>
      </w:r>
      <w:r>
        <w:rPr>
          <w:spacing w:val="-3"/>
        </w:rPr>
        <w:t xml:space="preserve"> </w:t>
      </w:r>
      <w:r>
        <w:t>is</w:t>
      </w:r>
      <w:r>
        <w:rPr>
          <w:spacing w:val="-3"/>
        </w:rPr>
        <w:t xml:space="preserve"> </w:t>
      </w:r>
      <w:r>
        <w:t>solely</w:t>
      </w:r>
      <w:r>
        <w:rPr>
          <w:spacing w:val="-3"/>
        </w:rPr>
        <w:t xml:space="preserve"> </w:t>
      </w:r>
      <w:r>
        <w:t>responsible</w:t>
      </w:r>
      <w:r>
        <w:rPr>
          <w:spacing w:val="-3"/>
        </w:rPr>
        <w:t xml:space="preserve"> </w:t>
      </w:r>
      <w:r>
        <w:t>for</w:t>
      </w:r>
      <w:r>
        <w:rPr>
          <w:spacing w:val="-3"/>
        </w:rPr>
        <w:t xml:space="preserve"> </w:t>
      </w:r>
      <w:r>
        <w:t>all</w:t>
      </w:r>
      <w:r>
        <w:rPr>
          <w:spacing w:val="-3"/>
        </w:rPr>
        <w:t xml:space="preserve"> </w:t>
      </w:r>
      <w:r>
        <w:t>decisions</w:t>
      </w:r>
      <w:r>
        <w:rPr>
          <w:spacing w:val="-3"/>
        </w:rPr>
        <w:t xml:space="preserve"> </w:t>
      </w:r>
      <w:r>
        <w:t>and</w:t>
      </w:r>
      <w:r>
        <w:rPr>
          <w:spacing w:val="-3"/>
        </w:rPr>
        <w:t xml:space="preserve"> </w:t>
      </w:r>
      <w:r>
        <w:t>actions</w:t>
      </w:r>
      <w:r>
        <w:rPr>
          <w:spacing w:val="-3"/>
        </w:rPr>
        <w:t xml:space="preserve"> </w:t>
      </w:r>
      <w:r>
        <w:t>taken</w:t>
      </w:r>
      <w:r w:rsidR="00D01EFD" w:rsidRPr="00D01EFD">
        <w:rPr>
          <w:color w:val="000000"/>
        </w:rPr>
        <w:t xml:space="preserve"> based on or related to the Services</w:t>
      </w:r>
      <w:r>
        <w:t>.</w:t>
      </w:r>
      <w:r>
        <w:rPr>
          <w:spacing w:val="-3"/>
        </w:rPr>
        <w:t xml:space="preserve"> </w:t>
      </w:r>
      <w:r>
        <w:t>Consultant</w:t>
      </w:r>
      <w:r>
        <w:rPr>
          <w:spacing w:val="-3"/>
        </w:rPr>
        <w:t xml:space="preserve"> </w:t>
      </w:r>
      <w:r>
        <w:t>does</w:t>
      </w:r>
      <w:r>
        <w:rPr>
          <w:spacing w:val="-3"/>
        </w:rPr>
        <w:t xml:space="preserve"> </w:t>
      </w:r>
      <w:r>
        <w:t>not</w:t>
      </w:r>
      <w:r>
        <w:rPr>
          <w:spacing w:val="-3"/>
        </w:rPr>
        <w:t xml:space="preserve"> </w:t>
      </w:r>
      <w:r>
        <w:t>direct,</w:t>
      </w:r>
      <w:r>
        <w:rPr>
          <w:spacing w:val="-3"/>
        </w:rPr>
        <w:t xml:space="preserve"> </w:t>
      </w:r>
      <w:r>
        <w:t>prescribe,</w:t>
      </w:r>
      <w:r>
        <w:rPr>
          <w:spacing w:val="-3"/>
        </w:rPr>
        <w:t xml:space="preserve"> </w:t>
      </w:r>
      <w:r w:rsidR="00D01EFD" w:rsidRPr="00D01EFD">
        <w:rPr>
          <w:color w:val="000000"/>
          <w:spacing w:val="-3"/>
        </w:rPr>
        <w:t xml:space="preserve">mandate, </w:t>
      </w:r>
      <w:r>
        <w:t>or</w:t>
      </w:r>
      <w:r>
        <w:rPr>
          <w:spacing w:val="-3"/>
        </w:rPr>
        <w:t xml:space="preserve"> </w:t>
      </w:r>
      <w:r>
        <w:t>require</w:t>
      </w:r>
      <w:r>
        <w:rPr>
          <w:spacing w:val="-3"/>
        </w:rPr>
        <w:t xml:space="preserve"> </w:t>
      </w:r>
      <w:r>
        <w:t>Client</w:t>
      </w:r>
      <w:r>
        <w:rPr>
          <w:spacing w:val="-3"/>
        </w:rPr>
        <w:t xml:space="preserve"> </w:t>
      </w:r>
      <w:r>
        <w:t xml:space="preserve">to take any </w:t>
      </w:r>
      <w:r w:rsidR="00D01EFD" w:rsidRPr="00D01EFD">
        <w:rPr>
          <w:color w:val="000000"/>
        </w:rPr>
        <w:t xml:space="preserve">specific </w:t>
      </w:r>
      <w:r>
        <w:t xml:space="preserve">action. Client </w:t>
      </w:r>
      <w:r w:rsidR="00D01EFD" w:rsidRPr="00D01EFD">
        <w:rPr>
          <w:color w:val="000000"/>
        </w:rPr>
        <w:t xml:space="preserve">acknowledges that they have the absolute right to accept or reject any information, suggestions, or recommendations provided by </w:t>
      </w:r>
      <w:proofErr w:type="gramStart"/>
      <w:r w:rsidR="00D01EFD" w:rsidRPr="00D01EFD">
        <w:rPr>
          <w:color w:val="000000"/>
        </w:rPr>
        <w:t>Consultant</w:t>
      </w:r>
      <w:proofErr w:type="gramEnd"/>
      <w:r w:rsidR="00D01EFD" w:rsidRPr="00D01EFD">
        <w:rPr>
          <w:color w:val="000000"/>
        </w:rPr>
        <w:t xml:space="preserve"> and that Client exercises independent judgment in all matters.</w:t>
      </w:r>
    </w:p>
    <w:p w14:paraId="004BD935" w14:textId="77777777" w:rsidR="00A9458D" w:rsidRDefault="00A9458D">
      <w:pPr>
        <w:pStyle w:val="BodyText"/>
        <w:spacing w:before="160" w:line="280" w:lineRule="auto"/>
        <w:ind w:left="120" w:right="139"/>
        <w:jc w:val="both"/>
        <w:rPr>
          <w:color w:val="000000"/>
        </w:rPr>
      </w:pPr>
    </w:p>
    <w:p w14:paraId="2154BB5B" w14:textId="77777777" w:rsidR="00A9458D" w:rsidRDefault="00A9458D">
      <w:pPr>
        <w:pStyle w:val="BodyText"/>
        <w:spacing w:before="160" w:line="280" w:lineRule="auto"/>
        <w:ind w:left="120" w:right="139"/>
        <w:jc w:val="both"/>
      </w:pPr>
    </w:p>
    <w:p w14:paraId="527BAB42" w14:textId="77777777" w:rsidR="00EB1223" w:rsidRDefault="00000000">
      <w:pPr>
        <w:pStyle w:val="Heading2"/>
        <w:numPr>
          <w:ilvl w:val="0"/>
          <w:numId w:val="1"/>
        </w:numPr>
        <w:tabs>
          <w:tab w:val="left" w:pos="342"/>
        </w:tabs>
        <w:ind w:hanging="222"/>
      </w:pPr>
      <w:r>
        <w:t xml:space="preserve">Assumption of </w:t>
      </w:r>
      <w:r>
        <w:rPr>
          <w:spacing w:val="-4"/>
        </w:rPr>
        <w:t>Risk</w:t>
      </w:r>
    </w:p>
    <w:p w14:paraId="560362EA" w14:textId="4DF50DC0" w:rsidR="00BA43E3" w:rsidRDefault="00730701">
      <w:pPr>
        <w:pStyle w:val="BodyText"/>
        <w:spacing w:before="160" w:line="280" w:lineRule="auto"/>
        <w:ind w:left="120" w:right="173"/>
        <w:jc w:val="both"/>
        <w:rPr>
          <w:color w:val="000000"/>
        </w:rPr>
      </w:pPr>
      <w:r w:rsidRPr="00730701">
        <w:rPr>
          <w:color w:val="000000"/>
        </w:rPr>
        <w:t xml:space="preserve">CLIENT KNOWINGLY, VOLUNTARILY, AND EXPRESSLY ASSUMES </w:t>
      </w:r>
      <w:r w:rsidR="00233D1F" w:rsidRPr="00233D1F">
        <w:rPr>
          <w:color w:val="000000"/>
        </w:rPr>
        <w:t>THE FOLLOWING SPECIFIC RISKS</w:t>
      </w:r>
      <w:r w:rsidRPr="00730701">
        <w:rPr>
          <w:color w:val="000000"/>
        </w:rPr>
        <w:t xml:space="preserve"> ARISING FROM OR RELATED TO: (A) ACTING ON OR INTERPRETING INFORMATION PROVIDED BY CONSULTANT; (B) PARTICIPATING IN ANY SERVICES; (C) IMPLEMENTING ANY STRATEGIES, TECHNIQUES, OR RECOMMENDATIONS DISCUSSED DURING THE SERVICES; (D) ANY DECISIONS MADE OR ACTIONS TAKEN BY CLIENT IN CONNECTION WITH THE SERVICES; (E) THE USE OF ANY DIETARY SUPPLEMENTS</w:t>
      </w:r>
      <w:r w:rsidR="00233D1F" w:rsidRPr="00233D1F">
        <w:rPr>
          <w:color w:val="000000"/>
        </w:rPr>
        <w:t>, WHETHER FDA-APPROVED OR NOT,</w:t>
      </w:r>
      <w:r w:rsidR="00233D1F">
        <w:rPr>
          <w:color w:val="000000"/>
        </w:rPr>
        <w:t xml:space="preserve"> </w:t>
      </w:r>
      <w:r w:rsidRPr="00730701">
        <w:rPr>
          <w:color w:val="000000"/>
        </w:rPr>
        <w:t>INCLUDING BUT NOT LIMITED TO RISKS OF ADVERSE REACTIONS, INTERACTIONS WITH MEDICATIONS, CONTAMINATION, MISLABELING, OR INEFFECTIVENESS; (F) PARTICIPATION IN ANY EXERCISE, FITNESS, OR PHYSICAL TRAINING ACTIVITIES</w:t>
      </w:r>
      <w:r w:rsidR="00233D1F" w:rsidRPr="00233D1F">
        <w:rPr>
          <w:color w:val="000000"/>
        </w:rPr>
        <w:t xml:space="preserve"> RECOMMENDED OR DISCUSSED BY CONSULTANT</w:t>
      </w:r>
      <w:r w:rsidRPr="00730701">
        <w:rPr>
          <w:color w:val="000000"/>
        </w:rPr>
        <w:t>; AND (G) ANY HEALTH CONSEQUENCES, WHETHER TEMPORARY OR PERMANENT, RESULTING FROM IMPLEMENTATION OF INFORMATION PROVIDED DURING THE SERVICES.</w:t>
      </w:r>
      <w:r w:rsidR="00233D1F" w:rsidRPr="00233D1F">
        <w:rPr>
          <w:color w:val="000000"/>
        </w:rPr>
        <w:t xml:space="preserve"> THIS ASSUMPTION OF RISK DOES NOT APPLY TO RISKS ARISING FROM CONSULTANT'S GROSS NEGLIGENCE, WILLFUL MISCONDUCT, FRAUD, OR VIOLATION OF LAW. CLIENT FURTHER ACKNOWLEDGES HAVING BEEN EXPRESSLY ADVISED TO OBTAIN MEDICAL CLEARANCE AND PROFESSIONAL GUIDANCE BEFORE IMPLEMENTING ANY RECOMMENDATIONS.</w:t>
      </w:r>
    </w:p>
    <w:p w14:paraId="6D65EA60" w14:textId="580BC14C" w:rsidR="00EB1223" w:rsidRDefault="00C92241">
      <w:pPr>
        <w:pStyle w:val="BodyText"/>
        <w:spacing w:before="160" w:line="280" w:lineRule="auto"/>
        <w:ind w:left="120" w:right="173"/>
        <w:jc w:val="both"/>
      </w:pPr>
      <w:r w:rsidRPr="00C92241">
        <w:rPr>
          <w:color w:val="000000"/>
        </w:rPr>
        <w:t>CLIENT ACKNOWLEDGES THAT EXERCISE AND USE OF DIETARY SUPPLEMENTS INVOLVE INHERENT RISKS OF INJURY AND THAT CONSULTANT HAS MADE NO REPRESENTATIONS THAT THE SERVICES ARE SAFE OR APPROPRIATE FOR CLIENT'S PARTICULAR CIRCUMSTANCES</w:t>
      </w:r>
      <w:r w:rsidR="00D01EFD" w:rsidRPr="00D01EFD">
        <w:rPr>
          <w:color w:val="000000"/>
        </w:rPr>
        <w:t>.</w:t>
      </w:r>
    </w:p>
    <w:p w14:paraId="79DD5830" w14:textId="77777777" w:rsidR="00EB1223" w:rsidRDefault="00000000">
      <w:pPr>
        <w:pStyle w:val="Heading2"/>
        <w:numPr>
          <w:ilvl w:val="0"/>
          <w:numId w:val="1"/>
        </w:numPr>
        <w:tabs>
          <w:tab w:val="left" w:pos="342"/>
        </w:tabs>
        <w:ind w:hanging="222"/>
      </w:pPr>
      <w:r>
        <w:t xml:space="preserve">No </w:t>
      </w:r>
      <w:r>
        <w:rPr>
          <w:spacing w:val="-2"/>
        </w:rPr>
        <w:t>Guarantees</w:t>
      </w:r>
    </w:p>
    <w:p w14:paraId="3B8D1842" w14:textId="360A663C" w:rsidR="00EB1223" w:rsidRDefault="00000000">
      <w:pPr>
        <w:pStyle w:val="BodyText"/>
        <w:spacing w:before="160"/>
        <w:ind w:left="120"/>
        <w:rPr>
          <w:color w:val="000000"/>
          <w:spacing w:val="-2"/>
        </w:rPr>
      </w:pPr>
      <w:r>
        <w:t>Consultant makes no guarantees</w:t>
      </w:r>
      <w:r w:rsidR="00D01EFD" w:rsidRPr="00D01EFD">
        <w:rPr>
          <w:color w:val="000000"/>
          <w:spacing w:val="-2"/>
        </w:rPr>
        <w:t xml:space="preserve">, warranties, representations, or promises of any kind, whether express or implied, regarding any outcomes, results, benefits, profits, performance improvements, or other consequences that may or may not result from the Services. Client acknowledges that individual results may </w:t>
      </w:r>
      <w:proofErr w:type="gramStart"/>
      <w:r w:rsidR="00D01EFD" w:rsidRPr="00D01EFD">
        <w:rPr>
          <w:color w:val="000000"/>
          <w:spacing w:val="-2"/>
        </w:rPr>
        <w:t>vary</w:t>
      </w:r>
      <w:proofErr w:type="gramEnd"/>
      <w:r w:rsidR="00D01EFD" w:rsidRPr="00D01EFD">
        <w:rPr>
          <w:color w:val="000000"/>
          <w:spacing w:val="-2"/>
        </w:rPr>
        <w:t xml:space="preserve"> and past results, case studies, testimonials, or examples do not guarantee future performance or outcomes.</w:t>
      </w:r>
    </w:p>
    <w:p w14:paraId="59F0E9EA" w14:textId="77777777" w:rsidR="00A9458D" w:rsidRPr="00382ED0" w:rsidRDefault="00A9458D" w:rsidP="00A9458D">
      <w:pPr>
        <w:pStyle w:val="BodyText"/>
        <w:numPr>
          <w:ilvl w:val="0"/>
          <w:numId w:val="1"/>
        </w:numPr>
        <w:spacing w:before="160"/>
        <w:rPr>
          <w:b/>
          <w:bCs/>
        </w:rPr>
      </w:pPr>
      <w:r w:rsidRPr="00382ED0">
        <w:rPr>
          <w:b/>
          <w:bCs/>
        </w:rPr>
        <w:t>Confidentiality</w:t>
      </w:r>
    </w:p>
    <w:p w14:paraId="30EA4CB2" w14:textId="69076ECE" w:rsidR="00A9458D" w:rsidRDefault="00A9458D" w:rsidP="00382ED0">
      <w:pPr>
        <w:pStyle w:val="BodyText"/>
        <w:spacing w:before="160"/>
        <w:ind w:left="119"/>
      </w:pPr>
      <w:r>
        <w:t>Consultant and Client agree to maintain the confidentiality of all proprietary information and trade secrets disclosed by either party in connection with the Services (referred to in this Agreement as "Confidential Information"). Confidential Information shall not include information that is publicly known, independently developed without the use of the other party's Confidential Information, or lawfully obtained from a third party without breach of confidentiality obligations. Each party agrees not to disclose any Confidential Information to third parties without the prior written consent of the disclosing party, except as required by law or as necessary to perform the Services. Each party shall take reasonable measures to protect the confidentiality of the other party's Confidential Information with the same degree of care as it uses to protect its own confidential information, but in no event less than a reasonable degree of care.</w:t>
      </w:r>
    </w:p>
    <w:p w14:paraId="2EE86854" w14:textId="77777777" w:rsidR="00EB1223" w:rsidRDefault="00EB1223">
      <w:pPr>
        <w:pStyle w:val="BodyText"/>
      </w:pPr>
    </w:p>
    <w:p w14:paraId="24F73BE1" w14:textId="77777777" w:rsidR="00EB1223" w:rsidRDefault="00000000">
      <w:pPr>
        <w:pStyle w:val="Heading2"/>
        <w:numPr>
          <w:ilvl w:val="0"/>
          <w:numId w:val="1"/>
        </w:numPr>
        <w:tabs>
          <w:tab w:val="left" w:pos="342"/>
        </w:tabs>
        <w:spacing w:before="0"/>
        <w:ind w:hanging="222"/>
      </w:pPr>
      <w:r>
        <w:t xml:space="preserve">Limitation of </w:t>
      </w:r>
      <w:r>
        <w:rPr>
          <w:spacing w:val="-2"/>
        </w:rPr>
        <w:t>Liability</w:t>
      </w:r>
    </w:p>
    <w:p w14:paraId="0D8DDC96" w14:textId="40694490" w:rsidR="00BA43E3" w:rsidRDefault="00B73FE8">
      <w:pPr>
        <w:pStyle w:val="BodyText"/>
        <w:spacing w:before="160" w:line="280" w:lineRule="auto"/>
        <w:ind w:left="120" w:right="55"/>
        <w:rPr>
          <w:color w:val="000000"/>
        </w:rPr>
      </w:pPr>
      <w:r w:rsidRPr="00B73FE8">
        <w:rPr>
          <w:color w:val="000000"/>
        </w:rPr>
        <w:t xml:space="preserve">TO THE FULLEST EXTENT PERMITTED UNDER CALIFORNIA LAW, CONSULTANT SHALL NOT BE LIABLE FOR ANY INDIRECT, INCIDENTAL, CONSEQUENTIAL, SPECIAL, PUNITIVE, OR EXEMPLARY DAMAGES, INCLUDING BUT NOT LIMITED TO DAMAGES FOR LOST PROFITS, LOST REVENUE, LOST BUSINESS OPPORTUNITIES, </w:t>
      </w:r>
      <w:r w:rsidR="00730701" w:rsidRPr="00730701">
        <w:rPr>
          <w:color w:val="000000"/>
        </w:rPr>
        <w:t>EMOTIONAL DISTRESS, OR ANY OTHER ECONOMIC LOSSES</w:t>
      </w:r>
      <w:r w:rsidRPr="00B73FE8">
        <w:rPr>
          <w:color w:val="000000"/>
        </w:rPr>
        <w:t>, ARISING FROM OR RELATED TO: (A) CLIENT'S USE OF OR RELIANCE ON INFORMATION PROVIDED; (B) THE SERVICES; (C) ANY DECISIONS OR ACTIONS TAKEN BY CLIENT; (D) ANY FAILURE TO ACHIEVE DESIRED RESULTS; (E) CLIENT'S USE OF DIETARY SUPPLEMENTS; (F) CLIENT'S PARTICIPATION IN EXERCISE OR FITNESS ACTIVITIES; OR (G) ANY ADVERSE REACTIONS, INJURIES, OR HEALTH CONSEQUENCES RESULTING FROM IMPLEMENTATION OF ANY RECOMMENDATIONS, STRATEGIES, OR INFORMATION PROVIDED DURING THE SERVICES.</w:t>
      </w:r>
      <w:r w:rsidR="00730701">
        <w:rPr>
          <w:color w:val="000000"/>
        </w:rPr>
        <w:t xml:space="preserve"> </w:t>
      </w:r>
      <w:r w:rsidR="00C92241" w:rsidRPr="00C92241">
        <w:rPr>
          <w:color w:val="000000"/>
        </w:rPr>
        <w:t>NOTWITHSTANDING THE FOREGOING, THIS LIMITATION OF LIABILITY SHALL NOT APPLY TO THE EXTENT PROHIBITED BY CALIFORNIA CIVIL CODE SECTION 1668 OR OTHER APPLICABLE LAW, INCLUDING LIABILITY FOR GROSS NEGLIGENCE, WILLFUL MISCONDUCT, OR FRAUD.</w:t>
      </w:r>
    </w:p>
    <w:p w14:paraId="3BC0E6A7" w14:textId="6C108B86" w:rsidR="00EB1223" w:rsidRDefault="00C92241">
      <w:pPr>
        <w:pStyle w:val="BodyText"/>
        <w:spacing w:before="160" w:line="280" w:lineRule="auto"/>
        <w:ind w:left="120" w:right="55"/>
      </w:pPr>
      <w:r w:rsidRPr="00C92241">
        <w:rPr>
          <w:color w:val="000000"/>
        </w:rPr>
        <w:t xml:space="preserve">EXCEPT AS PROHIBITED BY APPLICABLE LAW, </w:t>
      </w:r>
      <w:r w:rsidR="00D93054" w:rsidRPr="00D93054">
        <w:rPr>
          <w:color w:val="000000"/>
        </w:rPr>
        <w:t xml:space="preserve">IN NO EVENT SHALL </w:t>
      </w:r>
      <w:r w:rsidR="007F5142" w:rsidRPr="007F5142">
        <w:rPr>
          <w:color w:val="000000"/>
        </w:rPr>
        <w:t>EITHER PARTY</w:t>
      </w:r>
      <w:r w:rsidR="00D93054" w:rsidRPr="00D93054">
        <w:rPr>
          <w:color w:val="000000"/>
        </w:rPr>
        <w:t xml:space="preserve">'S TOTAL </w:t>
      </w:r>
      <w:r w:rsidRPr="00C92241">
        <w:rPr>
          <w:color w:val="000000"/>
        </w:rPr>
        <w:t xml:space="preserve">AGGREGATE </w:t>
      </w:r>
      <w:r w:rsidR="00D93054" w:rsidRPr="00D93054">
        <w:rPr>
          <w:color w:val="000000"/>
        </w:rPr>
        <w:t xml:space="preserve">LIABILITY TO </w:t>
      </w:r>
      <w:r w:rsidR="007F5142" w:rsidRPr="007F5142">
        <w:rPr>
          <w:color w:val="000000"/>
        </w:rPr>
        <w:t>THE OTHER PARTY</w:t>
      </w:r>
      <w:r w:rsidR="00D93054" w:rsidRPr="00D93054">
        <w:rPr>
          <w:color w:val="000000"/>
        </w:rPr>
        <w:t xml:space="preserve"> </w:t>
      </w:r>
      <w:r w:rsidRPr="00C92241">
        <w:rPr>
          <w:color w:val="000000"/>
        </w:rPr>
        <w:t xml:space="preserve">FOR ANY AND ALL CLAIMS ARISING FROM OR RELATED TO THIS AGREEMENT OR THE SERVICES, WHETHER IN CONTRACT, TORT, STRICT LIABILITY, OR OTHERWISE, </w:t>
      </w:r>
      <w:r w:rsidR="00D93054" w:rsidRPr="00D93054">
        <w:rPr>
          <w:color w:val="000000"/>
        </w:rPr>
        <w:t xml:space="preserve">EXCEED THE TOTAL AMOUNT OF FEES PAID BY CLIENT TO CONSULTANT IN THE </w:t>
      </w:r>
      <w:r w:rsidR="007F5142" w:rsidRPr="007F5142">
        <w:rPr>
          <w:color w:val="000000"/>
        </w:rPr>
        <w:t>TWELVE (12)</w:t>
      </w:r>
      <w:r w:rsidR="00D93054" w:rsidRPr="00D93054">
        <w:rPr>
          <w:color w:val="000000"/>
        </w:rPr>
        <w:t xml:space="preserve"> MONTHS </w:t>
      </w:r>
      <w:r w:rsidRPr="00C92241">
        <w:rPr>
          <w:color w:val="000000"/>
        </w:rPr>
        <w:lastRenderedPageBreak/>
        <w:t xml:space="preserve">IMMEDIATELY </w:t>
      </w:r>
      <w:r w:rsidR="00D93054" w:rsidRPr="00D93054">
        <w:rPr>
          <w:color w:val="000000"/>
        </w:rPr>
        <w:t>PRECEDING THE EVENT GIVING RISE TO LIABILITY</w:t>
      </w:r>
      <w:r>
        <w:t>.</w:t>
      </w:r>
      <w:r w:rsidR="00410CF0" w:rsidRPr="00410CF0">
        <w:rPr>
          <w:color w:val="000000"/>
        </w:rPr>
        <w:t xml:space="preserve"> THIS LIMITATION OF LIABILITY SHALL NOT APPLY TO: (A) EITHER PARTY'S INDEMNIFICATION OBLIGATIONS UNDER SECTION </w:t>
      </w:r>
      <w:r w:rsidR="003D1991">
        <w:rPr>
          <w:color w:val="000000"/>
        </w:rPr>
        <w:t>9</w:t>
      </w:r>
      <w:r w:rsidR="00410CF0" w:rsidRPr="00410CF0">
        <w:rPr>
          <w:color w:val="000000"/>
        </w:rPr>
        <w:t>; (B) EITHER PARTY'S GROSS NEGLIGENCE OR WILLFUL MISCONDUCT; (C) EITHER PARTY'S BREACH OF CONFIDENTIALITY OBLIGATIONS; OR (D) CLAIMS FOR BODILY INJURY OR DEATH CAUSED BY EITHER PARTY'S NEGLIGENCE.</w:t>
      </w:r>
    </w:p>
    <w:p w14:paraId="725D6C2E" w14:textId="77777777" w:rsidR="00EB1223" w:rsidRDefault="00000000">
      <w:pPr>
        <w:pStyle w:val="Heading2"/>
        <w:numPr>
          <w:ilvl w:val="0"/>
          <w:numId w:val="1"/>
        </w:numPr>
        <w:tabs>
          <w:tab w:val="left" w:pos="342"/>
        </w:tabs>
        <w:ind w:hanging="222"/>
      </w:pPr>
      <w:r>
        <w:rPr>
          <w:spacing w:val="-2"/>
        </w:rPr>
        <w:t>Indemnification</w:t>
      </w:r>
    </w:p>
    <w:p w14:paraId="19C59E9A" w14:textId="2015243E" w:rsidR="003D1991" w:rsidRDefault="007F5142" w:rsidP="0044752B">
      <w:pPr>
        <w:pStyle w:val="BodyText"/>
        <w:spacing w:before="160"/>
        <w:ind w:left="120"/>
        <w:rPr>
          <w:color w:val="000000"/>
          <w:spacing w:val="-2"/>
        </w:rPr>
      </w:pPr>
      <w:r w:rsidRPr="007F5142">
        <w:rPr>
          <w:color w:val="000000"/>
          <w:spacing w:val="-2"/>
        </w:rPr>
        <w:t>Client agrees</w:t>
      </w:r>
      <w:r>
        <w:t xml:space="preserve"> </w:t>
      </w:r>
      <w:r w:rsidRPr="007F5142">
        <w:rPr>
          <w:color w:val="000000"/>
          <w:spacing w:val="-2"/>
        </w:rPr>
        <w:t xml:space="preserve">to indemnify, defend, and hold harmless Consultant, its members, managers, officers, employees, agents, contractors, successors, and assigns (collectively, the "Consultant Indemnified Parties") from and against any and all </w:t>
      </w:r>
      <w:r w:rsidR="00C168EF" w:rsidRPr="00C168EF">
        <w:rPr>
          <w:color w:val="000000"/>
          <w:spacing w:val="-2"/>
        </w:rPr>
        <w:t xml:space="preserve">third-party </w:t>
      </w:r>
      <w:r w:rsidRPr="007F5142">
        <w:rPr>
          <w:color w:val="000000"/>
          <w:spacing w:val="-2"/>
        </w:rPr>
        <w:t>claims, demands, actions, suits, proceedings, losses, damages, costs, expenses (including reasonable attorneys' fees and court costs), liabilities, and judgments arising from or related to: (a) Client's material breach of this Agreement; (b) Client's violation of applicable law; (c) Client's gross negligence or willful misconduct; or (d) Client's misuse of the Services in a manner expressly prohibited by</w:t>
      </w:r>
      <w:r w:rsidR="00D01EFD" w:rsidRPr="00D01EFD">
        <w:rPr>
          <w:color w:val="000000"/>
          <w:spacing w:val="-2"/>
        </w:rPr>
        <w:t xml:space="preserve"> this Agreement.</w:t>
      </w:r>
      <w:r w:rsidRPr="007F5142">
        <w:rPr>
          <w:color w:val="000000"/>
          <w:spacing w:val="-2"/>
        </w:rPr>
        <w:br/>
      </w:r>
      <w:r w:rsidRPr="007F5142">
        <w:rPr>
          <w:color w:val="000000"/>
          <w:spacing w:val="-2"/>
        </w:rPr>
        <w:br/>
      </w:r>
      <w:r w:rsidR="0044752B" w:rsidRPr="007F5142">
        <w:rPr>
          <w:color w:val="000000"/>
          <w:spacing w:val="-2"/>
        </w:rPr>
        <w:t xml:space="preserve">Consultant agrees to indemnify, defend, and hold harmless Client, its members, managers, officers, employees, agents, contractors, successors, and assigns (collectively, the "Client Indemnified Parties") from and against any and all </w:t>
      </w:r>
      <w:r w:rsidR="0044752B" w:rsidRPr="00C168EF">
        <w:rPr>
          <w:color w:val="000000"/>
          <w:spacing w:val="-2"/>
        </w:rPr>
        <w:t xml:space="preserve">third-party </w:t>
      </w:r>
      <w:r w:rsidR="0044752B" w:rsidRPr="007F5142">
        <w:rPr>
          <w:color w:val="000000"/>
          <w:spacing w:val="-2"/>
        </w:rPr>
        <w:t xml:space="preserve">claims, demands, actions, suits, proceedings, losses, damages, costs, expenses (including reasonable attorneys' fees and court costs), liabilities, and judgments arising from or related to: (a) Consultant's material breach of this Agreement; (b) Consultant's violation of applicable law; (c) Consultant's gross negligence or willful misconduct; or (d) </w:t>
      </w:r>
      <w:r w:rsidR="0044752B" w:rsidRPr="00C168EF">
        <w:rPr>
          <w:color w:val="000000"/>
          <w:spacing w:val="-2"/>
        </w:rPr>
        <w:t>third-party claims that the Services as provided by Consultant infringe or misappropriate any third-party intellectual property rights.</w:t>
      </w:r>
    </w:p>
    <w:p w14:paraId="3E3D7869" w14:textId="7CB78617" w:rsidR="00EB1223" w:rsidRDefault="00000000">
      <w:pPr>
        <w:pStyle w:val="Heading2"/>
        <w:numPr>
          <w:ilvl w:val="0"/>
          <w:numId w:val="1"/>
        </w:numPr>
        <w:tabs>
          <w:tab w:val="left" w:pos="342"/>
        </w:tabs>
        <w:spacing w:before="240"/>
        <w:ind w:hanging="222"/>
      </w:pPr>
      <w:r>
        <w:t>Governing Law</w:t>
      </w:r>
      <w:r w:rsidR="00C92241" w:rsidRPr="00C92241">
        <w:rPr>
          <w:color w:val="000000"/>
          <w:spacing w:val="-2"/>
        </w:rPr>
        <w:t>, Venue &amp; Dispute Resolution</w:t>
      </w:r>
    </w:p>
    <w:p w14:paraId="57411DB9" w14:textId="56B53021" w:rsidR="00EB1223" w:rsidRDefault="00000000">
      <w:pPr>
        <w:pStyle w:val="BodyText"/>
        <w:spacing w:before="159"/>
        <w:ind w:left="120"/>
      </w:pPr>
      <w:r>
        <w:t xml:space="preserve">This Agreement shall be governed by </w:t>
      </w:r>
      <w:r w:rsidR="00D01EFD" w:rsidRPr="00D01EFD">
        <w:rPr>
          <w:color w:val="000000"/>
        </w:rPr>
        <w:t xml:space="preserve">and construed in accordance with </w:t>
      </w:r>
      <w:r>
        <w:t>the laws of the State of California</w:t>
      </w:r>
      <w:r w:rsidR="00C92241" w:rsidRPr="00C92241">
        <w:rPr>
          <w:color w:val="000000"/>
        </w:rPr>
        <w:t xml:space="preserve"> and the</w:t>
      </w:r>
      <w:r w:rsidR="0044752B">
        <w:rPr>
          <w:color w:val="000000"/>
        </w:rPr>
        <w:t xml:space="preserve"> </w:t>
      </w:r>
      <w:r w:rsidR="00C92241" w:rsidRPr="00C92241">
        <w:rPr>
          <w:color w:val="000000"/>
        </w:rPr>
        <w:t>federal laws of the United States applicable therein</w:t>
      </w:r>
      <w:r w:rsidR="00D01EFD" w:rsidRPr="00D01EFD">
        <w:rPr>
          <w:color w:val="000000"/>
          <w:spacing w:val="-2"/>
        </w:rPr>
        <w:t xml:space="preserve">, without regard to its conflicts of law principles. </w:t>
      </w:r>
      <w:r w:rsidR="0044752B">
        <w:rPr>
          <w:color w:val="000000"/>
          <w:spacing w:val="-2"/>
        </w:rPr>
        <w:t>In any such proceeding, the prevailing party shall be entitled to recover reasonable attorney’s fees and costs. T</w:t>
      </w:r>
      <w:r w:rsidR="00D01EFD" w:rsidRPr="00D01EFD">
        <w:rPr>
          <w:color w:val="000000"/>
          <w:spacing w:val="-2"/>
        </w:rPr>
        <w:t xml:space="preserve">he parties agree that any dispute, claim, or controversy arising out of or relating to this Agreement or the breach, termination, enforcement, interpretation, or validity thereof shall be brought exclusively in the state or federal courts located in </w:t>
      </w:r>
      <w:r w:rsidR="0089507E">
        <w:rPr>
          <w:color w:val="000000"/>
          <w:spacing w:val="-2"/>
        </w:rPr>
        <w:t xml:space="preserve">Mendocino County, </w:t>
      </w:r>
      <w:r w:rsidR="00D01EFD" w:rsidRPr="00D01EFD">
        <w:rPr>
          <w:color w:val="000000"/>
          <w:spacing w:val="-2"/>
        </w:rPr>
        <w:t>California, and each party hereby irrevocably submits to the exclusive jurisdiction of such courts and waives any objection to venue or inconvenient forum.</w:t>
      </w:r>
    </w:p>
    <w:p w14:paraId="781E2A48" w14:textId="77777777" w:rsidR="00EB1223" w:rsidRDefault="00EB1223">
      <w:pPr>
        <w:pStyle w:val="BodyText"/>
      </w:pPr>
    </w:p>
    <w:p w14:paraId="0652EE13" w14:textId="33662298" w:rsidR="00B73FE8" w:rsidRPr="00382ED0" w:rsidRDefault="00B73FE8" w:rsidP="00B73FE8">
      <w:pPr>
        <w:pStyle w:val="BodyText"/>
        <w:numPr>
          <w:ilvl w:val="0"/>
          <w:numId w:val="1"/>
        </w:numPr>
        <w:rPr>
          <w:b/>
          <w:bCs/>
        </w:rPr>
      </w:pPr>
      <w:r w:rsidRPr="00382ED0">
        <w:rPr>
          <w:b/>
          <w:bCs/>
        </w:rPr>
        <w:t>Entire Agreement</w:t>
      </w:r>
      <w:r w:rsidR="004F30A4">
        <w:rPr>
          <w:b/>
          <w:bCs/>
        </w:rPr>
        <w:t>,</w:t>
      </w:r>
      <w:r w:rsidRPr="00382ED0">
        <w:rPr>
          <w:b/>
          <w:bCs/>
        </w:rPr>
        <w:t xml:space="preserve"> Amendments</w:t>
      </w:r>
      <w:r w:rsidR="004F30A4">
        <w:rPr>
          <w:b/>
          <w:bCs/>
        </w:rPr>
        <w:t xml:space="preserve"> &amp; Severability</w:t>
      </w:r>
    </w:p>
    <w:p w14:paraId="4EA82D83" w14:textId="77777777" w:rsidR="00B73FE8" w:rsidRDefault="00B73FE8" w:rsidP="00B73FE8">
      <w:pPr>
        <w:pStyle w:val="BodyText"/>
      </w:pPr>
    </w:p>
    <w:p w14:paraId="03353F67" w14:textId="42F9BD8A" w:rsidR="00B73FE8" w:rsidRDefault="00B73FE8" w:rsidP="00382ED0">
      <w:pPr>
        <w:pStyle w:val="BodyText"/>
        <w:ind w:left="119"/>
      </w:pPr>
      <w:r>
        <w:t>This Agreement</w:t>
      </w:r>
      <w:r w:rsidR="00C92241" w:rsidRPr="00C92241">
        <w:rPr>
          <w:color w:val="000000"/>
        </w:rPr>
        <w:t>, together with any exhibits, schedules, or attachments referenced herein</w:t>
      </w:r>
      <w:r w:rsidR="00730701" w:rsidRPr="00730701">
        <w:rPr>
          <w:color w:val="000000"/>
        </w:rPr>
        <w:t xml:space="preserve"> (all of which are incorporated by reference and made a part hereof)</w:t>
      </w:r>
      <w:r w:rsidR="00C92241" w:rsidRPr="00C92241">
        <w:rPr>
          <w:color w:val="000000"/>
        </w:rPr>
        <w:t>,</w:t>
      </w:r>
      <w:r>
        <w:t xml:space="preserve"> constitutes the entire agreement between the parties concerning the subject matter hereof and supersedes all prior or contemporaneous agreements, understandings, negotiations, representations, and warranties, whether written or oral</w:t>
      </w:r>
      <w:r w:rsidR="00730701" w:rsidRPr="00730701">
        <w:rPr>
          <w:color w:val="000000"/>
        </w:rPr>
        <w:t>, relating to such subject matter</w:t>
      </w:r>
      <w:r>
        <w:t xml:space="preserve">. This Agreement may not be amended, modified, or supplemented except by a written instrument </w:t>
      </w:r>
      <w:r w:rsidR="00730701" w:rsidRPr="00730701">
        <w:rPr>
          <w:color w:val="000000"/>
        </w:rPr>
        <w:t>explicitly referencing this Agreement and signed by authorized representatives of</w:t>
      </w:r>
      <w:r>
        <w:t xml:space="preserve"> both parties.</w:t>
      </w:r>
      <w:r w:rsidR="004F30A4">
        <w:t xml:space="preserve"> </w:t>
      </w:r>
      <w:r w:rsidR="004F30A4" w:rsidRPr="004F30A4">
        <w:t>If any provision of this Agreement is found to be invalid or unenforceable, the remaining provisions shall remain in full force and effect.</w:t>
      </w:r>
    </w:p>
    <w:p w14:paraId="3848F176" w14:textId="77777777" w:rsidR="00EB1223" w:rsidRDefault="00EB1223">
      <w:pPr>
        <w:pStyle w:val="BodyText"/>
      </w:pPr>
    </w:p>
    <w:p w14:paraId="4200E94C" w14:textId="77777777" w:rsidR="00902F64" w:rsidRDefault="00902F64">
      <w:pPr>
        <w:pStyle w:val="BodyText"/>
      </w:pPr>
    </w:p>
    <w:p w14:paraId="61640585" w14:textId="77777777" w:rsidR="00EB1223" w:rsidRDefault="00EB1223">
      <w:pPr>
        <w:pStyle w:val="BodyText"/>
      </w:pPr>
    </w:p>
    <w:p w14:paraId="70808A61" w14:textId="0D578F42" w:rsidR="0089507E" w:rsidRDefault="00000000" w:rsidP="00902F64">
      <w:pPr>
        <w:pStyle w:val="BodyText"/>
        <w:tabs>
          <w:tab w:val="left" w:pos="6319"/>
        </w:tabs>
        <w:ind w:left="720"/>
      </w:pPr>
      <w:r>
        <w:t xml:space="preserve">CLIENT </w:t>
      </w:r>
      <w:r>
        <w:rPr>
          <w:spacing w:val="-2"/>
        </w:rPr>
        <w:t>SIGNATURE:</w:t>
      </w:r>
      <w:r>
        <w:tab/>
      </w:r>
      <w:r>
        <w:rPr>
          <w:spacing w:val="-2"/>
        </w:rPr>
        <w:t>DATE:</w:t>
      </w:r>
    </w:p>
    <w:p w14:paraId="6111E09A" w14:textId="6D805D19" w:rsidR="00EB1223" w:rsidRDefault="00000000">
      <w:pPr>
        <w:pStyle w:val="BodyText"/>
        <w:spacing w:before="190"/>
      </w:pPr>
      <w:r>
        <w:rPr>
          <w:noProof/>
        </w:rPr>
        <mc:AlternateContent>
          <mc:Choice Requires="wps">
            <w:drawing>
              <wp:anchor distT="0" distB="0" distL="0" distR="0" simplePos="0" relativeHeight="487587840" behindDoc="1" locked="0" layoutInCell="1" allowOverlap="1" wp14:anchorId="56650CCF" wp14:editId="7DA94D05">
                <wp:simplePos x="0" y="0"/>
                <wp:positionH relativeFrom="page">
                  <wp:posOffset>914400</wp:posOffset>
                </wp:positionH>
                <wp:positionV relativeFrom="paragraph">
                  <wp:posOffset>288543</wp:posOffset>
                </wp:positionV>
                <wp:extent cx="24015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1570" cy="1270"/>
                        </a:xfrm>
                        <a:custGeom>
                          <a:avLst/>
                          <a:gdLst/>
                          <a:ahLst/>
                          <a:cxnLst/>
                          <a:rect l="l" t="t" r="r" b="b"/>
                          <a:pathLst>
                            <a:path w="2401570">
                              <a:moveTo>
                                <a:pt x="0" y="0"/>
                              </a:moveTo>
                              <a:lnTo>
                                <a:pt x="240146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BA931" id="Graphic 1" o:spid="_x0000_s1026" style="position:absolute;margin-left:1in;margin-top:22.7pt;width:189.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4015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" path="m,l2401465,e" filled="f" strokeweight=".48pt">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62FCA144" wp14:editId="10C38F7D">
                <wp:simplePos x="0" y="0"/>
                <wp:positionH relativeFrom="page">
                  <wp:posOffset>4470400</wp:posOffset>
                </wp:positionH>
                <wp:positionV relativeFrom="paragraph">
                  <wp:posOffset>288543</wp:posOffset>
                </wp:positionV>
                <wp:extent cx="14128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2875" cy="1270"/>
                        </a:xfrm>
                        <a:custGeom>
                          <a:avLst/>
                          <a:gdLst/>
                          <a:ahLst/>
                          <a:cxnLst/>
                          <a:rect l="l" t="t" r="r" b="b"/>
                          <a:pathLst>
                            <a:path w="1412875">
                              <a:moveTo>
                                <a:pt x="0" y="0"/>
                              </a:moveTo>
                              <a:lnTo>
                                <a:pt x="141262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32288" id="Graphic 2" o:spid="_x0000_s1026" style="position:absolute;margin-left:352pt;margin-top:22.7pt;width:111.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128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MxcFAIAAFsEAAAOAAAAZHJzL2Uyb0RvYy54bWysVMFu2zAMvQ/YPwi6L06CLW2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" path="m,l1412627,e" filled="f" strokeweight=".48pt">
                <v:path arrowok="t"/>
                <w10:wrap type="topAndBottom" anchorx="page"/>
              </v:shape>
            </w:pict>
          </mc:Fallback>
        </mc:AlternateContent>
      </w:r>
      <w:r>
        <w:rPr>
          <w:noProof/>
        </w:rPr>
        <mc:AlternateContent>
          <mc:Choice Requires="wpg">
            <w:drawing>
              <wp:anchor distT="0" distB="0" distL="0" distR="0" simplePos="0" relativeHeight="487588864" behindDoc="1" locked="0" layoutInCell="1" allowOverlap="1" wp14:anchorId="39646376" wp14:editId="5B48706B">
                <wp:simplePos x="0" y="0"/>
                <wp:positionH relativeFrom="page">
                  <wp:posOffset>838200</wp:posOffset>
                </wp:positionH>
                <wp:positionV relativeFrom="paragraph">
                  <wp:posOffset>370966</wp:posOffset>
                </wp:positionV>
                <wp:extent cx="6096000" cy="12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12700"/>
                          <a:chOff x="0" y="0"/>
                          <a:chExt cx="6096000" cy="12700"/>
                        </a:xfrm>
                      </wpg:grpSpPr>
                      <wps:wsp>
                        <wps:cNvPr id="4" name="Graphic 4"/>
                        <wps:cNvSpPr/>
                        <wps:spPr>
                          <a:xfrm>
                            <a:off x="0" y="6350"/>
                            <a:ext cx="3556000" cy="1270"/>
                          </a:xfrm>
                          <a:custGeom>
                            <a:avLst/>
                            <a:gdLst/>
                            <a:ahLst/>
                            <a:cxnLst/>
                            <a:rect l="l" t="t" r="r" b="b"/>
                            <a:pathLst>
                              <a:path w="3556000">
                                <a:moveTo>
                                  <a:pt x="0" y="0"/>
                                </a:moveTo>
                                <a:lnTo>
                                  <a:pt x="3556000" y="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3556000" y="6350"/>
                            <a:ext cx="2540000" cy="1270"/>
                          </a:xfrm>
                          <a:custGeom>
                            <a:avLst/>
                            <a:gdLst/>
                            <a:ahLst/>
                            <a:cxnLst/>
                            <a:rect l="l" t="t" r="r" b="b"/>
                            <a:pathLst>
                              <a:path w="2540000">
                                <a:moveTo>
                                  <a:pt x="0" y="0"/>
                                </a:moveTo>
                                <a:lnTo>
                                  <a:pt x="25400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14E4CC" id="Group 3" o:spid="_x0000_s1026" style="position:absolute;margin-left:66pt;margin-top:29.2pt;width:480pt;height:1pt;z-index:-15727616;mso-wrap-distance-left:0;mso-wrap-distance-right:0;mso-position-horizontal-relative:page" coordsize="60960,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">
                <v:shape id="Graphic 4" o:spid="_x0000_s1027" style="position:absolute;top:63;width:35560;height:13;visibility:visible;mso-wrap-style:square;v-text-anchor:top" coordsize="35560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" path="m,l3556000,e" filled="f" strokeweight="1pt">
                  <v:path arrowok="t"/>
                </v:shape>
                <v:shape id="Graphic 5" o:spid="_x0000_s1028" style="position:absolute;left:35560;top:63;width:25400;height:13;visibility:visible;mso-wrap-style:square;v-text-anchor:top" coordsize="25400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" path="m,l2540000,e" filled="f" strokeweight="1pt">
                  <v:path arrowok="t"/>
                </v:shape>
                <w10:wrap type="topAndBottom" anchorx="page"/>
              </v:group>
            </w:pict>
          </mc:Fallback>
        </mc:AlternateContent>
      </w:r>
    </w:p>
    <w:p w14:paraId="05E26457" w14:textId="77777777" w:rsidR="00EB1223" w:rsidRDefault="00EB1223">
      <w:pPr>
        <w:pStyle w:val="BodyText"/>
        <w:spacing w:before="4"/>
        <w:rPr>
          <w:sz w:val="8"/>
        </w:rPr>
      </w:pPr>
    </w:p>
    <w:p w14:paraId="54564193" w14:textId="731F94F1" w:rsidR="0089507E" w:rsidRDefault="00000000" w:rsidP="00902F64">
      <w:pPr>
        <w:pStyle w:val="BodyText"/>
        <w:spacing w:before="116"/>
        <w:ind w:left="720"/>
      </w:pPr>
      <w:r>
        <w:t xml:space="preserve">PRINTED </w:t>
      </w:r>
      <w:r>
        <w:rPr>
          <w:spacing w:val="-2"/>
        </w:rPr>
        <w:t>NAME:</w:t>
      </w:r>
    </w:p>
    <w:p w14:paraId="26B285C8" w14:textId="62939F61" w:rsidR="00EB1223" w:rsidRDefault="00000000">
      <w:pPr>
        <w:pStyle w:val="BodyText"/>
        <w:spacing w:before="189"/>
      </w:pPr>
      <w:r>
        <w:rPr>
          <w:noProof/>
        </w:rPr>
        <mc:AlternateContent>
          <mc:Choice Requires="wps">
            <w:drawing>
              <wp:anchor distT="0" distB="0" distL="0" distR="0" simplePos="0" relativeHeight="487589376" behindDoc="1" locked="0" layoutInCell="1" allowOverlap="1" wp14:anchorId="050DAED0" wp14:editId="78F8114A">
                <wp:simplePos x="0" y="0"/>
                <wp:positionH relativeFrom="page">
                  <wp:posOffset>914400</wp:posOffset>
                </wp:positionH>
                <wp:positionV relativeFrom="paragraph">
                  <wp:posOffset>288330</wp:posOffset>
                </wp:positionV>
                <wp:extent cx="24015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1570" cy="1270"/>
                        </a:xfrm>
                        <a:custGeom>
                          <a:avLst/>
                          <a:gdLst/>
                          <a:ahLst/>
                          <a:cxnLst/>
                          <a:rect l="l" t="t" r="r" b="b"/>
                          <a:pathLst>
                            <a:path w="2401570">
                              <a:moveTo>
                                <a:pt x="0" y="0"/>
                              </a:moveTo>
                              <a:lnTo>
                                <a:pt x="240146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EF3901" id="Graphic 6" o:spid="_x0000_s1026" style="position:absolute;margin-left:1in;margin-top:22.7pt;width:189.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4015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" path="m,l2401465,e" filled="f" strokeweight=".48pt">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5FBC38C5" wp14:editId="52DAC531">
                <wp:simplePos x="0" y="0"/>
                <wp:positionH relativeFrom="page">
                  <wp:posOffset>838200</wp:posOffset>
                </wp:positionH>
                <wp:positionV relativeFrom="paragraph">
                  <wp:posOffset>376507</wp:posOffset>
                </wp:positionV>
                <wp:extent cx="3556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0" cy="1270"/>
                        </a:xfrm>
                        <a:custGeom>
                          <a:avLst/>
                          <a:gdLst/>
                          <a:ahLst/>
                          <a:cxnLst/>
                          <a:rect l="l" t="t" r="r" b="b"/>
                          <a:pathLst>
                            <a:path w="3556000">
                              <a:moveTo>
                                <a:pt x="0" y="0"/>
                              </a:moveTo>
                              <a:lnTo>
                                <a:pt x="355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EB356" id="Graphic 7" o:spid="_x0000_s1026" style="position:absolute;margin-left:66pt;margin-top:29.65pt;width:28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5560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" path="m,l3556000,e" filled="f" strokeweight="1pt">
                <v:path arrowok="t"/>
                <w10:wrap type="topAndBottom" anchorx="page"/>
              </v:shape>
            </w:pict>
          </mc:Fallback>
        </mc:AlternateContent>
      </w:r>
    </w:p>
    <w:p w14:paraId="29C3158F" w14:textId="77777777" w:rsidR="00EB1223" w:rsidRDefault="00EB1223">
      <w:pPr>
        <w:pStyle w:val="BodyText"/>
        <w:spacing w:before="2"/>
        <w:rPr>
          <w:sz w:val="9"/>
        </w:rPr>
      </w:pPr>
    </w:p>
    <w:p w14:paraId="6CFEFAB7" w14:textId="71E9C1C2" w:rsidR="0089507E" w:rsidRPr="00814E77" w:rsidRDefault="0089507E" w:rsidP="00382ED0">
      <w:pPr>
        <w:pStyle w:val="BodyText"/>
        <w:spacing w:before="240"/>
        <w:ind w:left="720"/>
      </w:pPr>
      <w:r w:rsidRPr="00814E77">
        <w:t>C</w:t>
      </w:r>
      <w:r>
        <w:t>ONSULTANT</w:t>
      </w:r>
      <w:r w:rsidRPr="00814E77">
        <w:t xml:space="preserve">: </w:t>
      </w:r>
    </w:p>
    <w:p w14:paraId="1A1A790F" w14:textId="67E23B04" w:rsidR="00EB1223" w:rsidRPr="00814E77" w:rsidRDefault="00000000" w:rsidP="00382ED0">
      <w:pPr>
        <w:pStyle w:val="BodyText"/>
        <w:spacing w:before="240"/>
        <w:ind w:left="720"/>
        <w:rPr>
          <w:b/>
          <w:bCs/>
          <w:smallCaps/>
        </w:rPr>
      </w:pPr>
      <w:r w:rsidRPr="00814E77">
        <w:rPr>
          <w:b/>
          <w:bCs/>
          <w:smallCaps/>
        </w:rPr>
        <w:t xml:space="preserve">PACIFIC VENTURES </w:t>
      </w:r>
      <w:r w:rsidRPr="00814E77">
        <w:rPr>
          <w:b/>
          <w:bCs/>
          <w:smallCaps/>
          <w:spacing w:val="-5"/>
        </w:rPr>
        <w:t>LLC</w:t>
      </w:r>
    </w:p>
    <w:p w14:paraId="04A2F2CC" w14:textId="77777777" w:rsidR="00EB1223" w:rsidRDefault="00EB1223">
      <w:pPr>
        <w:pStyle w:val="BodyText"/>
      </w:pPr>
    </w:p>
    <w:p w14:paraId="02DC41AB" w14:textId="1DA1C3B6" w:rsidR="0089507E" w:rsidRDefault="00000000" w:rsidP="00902F64">
      <w:pPr>
        <w:pStyle w:val="BodyText"/>
        <w:tabs>
          <w:tab w:val="left" w:pos="6319"/>
        </w:tabs>
        <w:ind w:left="720"/>
      </w:pPr>
      <w:r>
        <w:t xml:space="preserve">By: James E. Quilter III, Managing </w:t>
      </w:r>
      <w:r>
        <w:rPr>
          <w:spacing w:val="-2"/>
        </w:rPr>
        <w:t>Member</w:t>
      </w:r>
      <w:r>
        <w:tab/>
      </w:r>
      <w:r>
        <w:rPr>
          <w:spacing w:val="-2"/>
        </w:rPr>
        <w:t>DATE:</w:t>
      </w:r>
    </w:p>
    <w:p w14:paraId="631E1166" w14:textId="5CF374FF" w:rsidR="00EB1223" w:rsidRDefault="00000000">
      <w:pPr>
        <w:pStyle w:val="BodyText"/>
        <w:spacing w:before="190"/>
      </w:pPr>
      <w:r>
        <w:rPr>
          <w:noProof/>
        </w:rPr>
        <mc:AlternateContent>
          <mc:Choice Requires="wps">
            <w:drawing>
              <wp:anchor distT="0" distB="0" distL="0" distR="0" simplePos="0" relativeHeight="487590912" behindDoc="1" locked="0" layoutInCell="1" allowOverlap="1" wp14:anchorId="3D4DB5F1" wp14:editId="6949AE7F">
                <wp:simplePos x="0" y="0"/>
                <wp:positionH relativeFrom="page">
                  <wp:posOffset>914400</wp:posOffset>
                </wp:positionH>
                <wp:positionV relativeFrom="paragraph">
                  <wp:posOffset>288617</wp:posOffset>
                </wp:positionV>
                <wp:extent cx="24015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1570" cy="1270"/>
                        </a:xfrm>
                        <a:custGeom>
                          <a:avLst/>
                          <a:gdLst/>
                          <a:ahLst/>
                          <a:cxnLst/>
                          <a:rect l="l" t="t" r="r" b="b"/>
                          <a:pathLst>
                            <a:path w="2401570">
                              <a:moveTo>
                                <a:pt x="0" y="0"/>
                              </a:moveTo>
                              <a:lnTo>
                                <a:pt x="240146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E33F6" id="Graphic 10" o:spid="_x0000_s1026" style="position:absolute;margin-left:1in;margin-top:22.75pt;width:189.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4015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" path="m,l2401465,e" filled="f" strokeweight=".48pt">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4AB83712" wp14:editId="18258DD3">
                <wp:simplePos x="0" y="0"/>
                <wp:positionH relativeFrom="page">
                  <wp:posOffset>4470400</wp:posOffset>
                </wp:positionH>
                <wp:positionV relativeFrom="paragraph">
                  <wp:posOffset>288617</wp:posOffset>
                </wp:positionV>
                <wp:extent cx="14128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2875" cy="1270"/>
                        </a:xfrm>
                        <a:custGeom>
                          <a:avLst/>
                          <a:gdLst/>
                          <a:ahLst/>
                          <a:cxnLst/>
                          <a:rect l="l" t="t" r="r" b="b"/>
                          <a:pathLst>
                            <a:path w="1412875">
                              <a:moveTo>
                                <a:pt x="0" y="0"/>
                              </a:moveTo>
                              <a:lnTo>
                                <a:pt x="141262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0F934C" id="Graphic 11" o:spid="_x0000_s1026" style="position:absolute;margin-left:352pt;margin-top:22.75pt;width:111.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4128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" path="m,l1412627,e" filled="f" strokeweight=".48pt">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73BE9AC9" wp14:editId="724507A1">
                <wp:simplePos x="0" y="0"/>
                <wp:positionH relativeFrom="page">
                  <wp:posOffset>838200</wp:posOffset>
                </wp:positionH>
                <wp:positionV relativeFrom="paragraph">
                  <wp:posOffset>376790</wp:posOffset>
                </wp:positionV>
                <wp:extent cx="60960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3556000" y="0"/>
                              </a:lnTo>
                            </a:path>
                            <a:path w="6096000">
                              <a:moveTo>
                                <a:pt x="3556000" y="0"/>
                              </a:moveTo>
                              <a:lnTo>
                                <a:pt x="6096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3DB2C1" id="Graphic 12" o:spid="_x0000_s1026" style="position:absolute;margin-left:66pt;margin-top:29.65pt;width:480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" path="m,l3556000,em3556000,l6096000,e" filled="f" strokeweight="1pt">
                <v:path arrowok="t"/>
                <w10:wrap type="topAndBottom" anchorx="page"/>
              </v:shape>
            </w:pict>
          </mc:Fallback>
        </mc:AlternateContent>
      </w:r>
    </w:p>
    <w:p w14:paraId="138E5524" w14:textId="400EFC9D" w:rsidR="00EB1223" w:rsidRDefault="00EB1223">
      <w:pPr>
        <w:pStyle w:val="BodyText"/>
        <w:spacing w:before="4"/>
        <w:rPr>
          <w:sz w:val="8"/>
        </w:rPr>
      </w:pPr>
    </w:p>
    <w:sectPr w:rsidR="00EB1223" w:rsidSect="00233D1F">
      <w:pgSz w:w="12240" w:h="15840"/>
      <w:pgMar w:top="685"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C7783"/>
    <w:multiLevelType w:val="hybridMultilevel"/>
    <w:tmpl w:val="816EF9C4"/>
    <w:lvl w:ilvl="0" w:tplc="7EC85C36">
      <w:start w:val="1"/>
      <w:numFmt w:val="decimal"/>
      <w:lvlText w:val="%1."/>
      <w:lvlJc w:val="left"/>
      <w:pPr>
        <w:ind w:left="342" w:hanging="223"/>
        <w:jc w:val="left"/>
      </w:pPr>
      <w:rPr>
        <w:rFonts w:ascii="Helvetica" w:eastAsia="Helvetica" w:hAnsi="Helvetica" w:cs="Helvetica" w:hint="default"/>
        <w:b/>
        <w:bCs/>
        <w:i w:val="0"/>
        <w:iCs w:val="0"/>
        <w:spacing w:val="0"/>
        <w:w w:val="100"/>
        <w:sz w:val="20"/>
        <w:szCs w:val="20"/>
        <w:lang w:val="en-US" w:eastAsia="en-US" w:bidi="ar-SA"/>
      </w:rPr>
    </w:lvl>
    <w:lvl w:ilvl="1" w:tplc="09FED27C">
      <w:numFmt w:val="bullet"/>
      <w:lvlText w:val="•"/>
      <w:lvlJc w:val="left"/>
      <w:pPr>
        <w:ind w:left="1386" w:hanging="223"/>
      </w:pPr>
      <w:rPr>
        <w:rFonts w:hint="default"/>
        <w:lang w:val="en-US" w:eastAsia="en-US" w:bidi="ar-SA"/>
      </w:rPr>
    </w:lvl>
    <w:lvl w:ilvl="2" w:tplc="9E2ECF20">
      <w:numFmt w:val="bullet"/>
      <w:lvlText w:val="•"/>
      <w:lvlJc w:val="left"/>
      <w:pPr>
        <w:ind w:left="2432" w:hanging="223"/>
      </w:pPr>
      <w:rPr>
        <w:rFonts w:hint="default"/>
        <w:lang w:val="en-US" w:eastAsia="en-US" w:bidi="ar-SA"/>
      </w:rPr>
    </w:lvl>
    <w:lvl w:ilvl="3" w:tplc="82D80674">
      <w:numFmt w:val="bullet"/>
      <w:lvlText w:val="•"/>
      <w:lvlJc w:val="left"/>
      <w:pPr>
        <w:ind w:left="3478" w:hanging="223"/>
      </w:pPr>
      <w:rPr>
        <w:rFonts w:hint="default"/>
        <w:lang w:val="en-US" w:eastAsia="en-US" w:bidi="ar-SA"/>
      </w:rPr>
    </w:lvl>
    <w:lvl w:ilvl="4" w:tplc="133A0E58">
      <w:numFmt w:val="bullet"/>
      <w:lvlText w:val="•"/>
      <w:lvlJc w:val="left"/>
      <w:pPr>
        <w:ind w:left="4524" w:hanging="223"/>
      </w:pPr>
      <w:rPr>
        <w:rFonts w:hint="default"/>
        <w:lang w:val="en-US" w:eastAsia="en-US" w:bidi="ar-SA"/>
      </w:rPr>
    </w:lvl>
    <w:lvl w:ilvl="5" w:tplc="BC3AB458">
      <w:numFmt w:val="bullet"/>
      <w:lvlText w:val="•"/>
      <w:lvlJc w:val="left"/>
      <w:pPr>
        <w:ind w:left="5570" w:hanging="223"/>
      </w:pPr>
      <w:rPr>
        <w:rFonts w:hint="default"/>
        <w:lang w:val="en-US" w:eastAsia="en-US" w:bidi="ar-SA"/>
      </w:rPr>
    </w:lvl>
    <w:lvl w:ilvl="6" w:tplc="3B28D6AE">
      <w:numFmt w:val="bullet"/>
      <w:lvlText w:val="•"/>
      <w:lvlJc w:val="left"/>
      <w:pPr>
        <w:ind w:left="6616" w:hanging="223"/>
      </w:pPr>
      <w:rPr>
        <w:rFonts w:hint="default"/>
        <w:lang w:val="en-US" w:eastAsia="en-US" w:bidi="ar-SA"/>
      </w:rPr>
    </w:lvl>
    <w:lvl w:ilvl="7" w:tplc="7EC6099E">
      <w:numFmt w:val="bullet"/>
      <w:lvlText w:val="•"/>
      <w:lvlJc w:val="left"/>
      <w:pPr>
        <w:ind w:left="7662" w:hanging="223"/>
      </w:pPr>
      <w:rPr>
        <w:rFonts w:hint="default"/>
        <w:lang w:val="en-US" w:eastAsia="en-US" w:bidi="ar-SA"/>
      </w:rPr>
    </w:lvl>
    <w:lvl w:ilvl="8" w:tplc="699261D8">
      <w:numFmt w:val="bullet"/>
      <w:lvlText w:val="•"/>
      <w:lvlJc w:val="left"/>
      <w:pPr>
        <w:ind w:left="8708" w:hanging="223"/>
      </w:pPr>
      <w:rPr>
        <w:rFonts w:hint="default"/>
        <w:lang w:val="en-US" w:eastAsia="en-US" w:bidi="ar-SA"/>
      </w:rPr>
    </w:lvl>
  </w:abstractNum>
  <w:num w:numId="1" w16cid:durableId="63310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23"/>
    <w:rsid w:val="00176BE4"/>
    <w:rsid w:val="00233D1F"/>
    <w:rsid w:val="00252938"/>
    <w:rsid w:val="00382ED0"/>
    <w:rsid w:val="003D1991"/>
    <w:rsid w:val="00410CF0"/>
    <w:rsid w:val="0044752B"/>
    <w:rsid w:val="00454E8C"/>
    <w:rsid w:val="004F30A4"/>
    <w:rsid w:val="00575614"/>
    <w:rsid w:val="005919E1"/>
    <w:rsid w:val="005D3220"/>
    <w:rsid w:val="00730701"/>
    <w:rsid w:val="00787154"/>
    <w:rsid w:val="007F5142"/>
    <w:rsid w:val="00814E77"/>
    <w:rsid w:val="008214D8"/>
    <w:rsid w:val="0089507E"/>
    <w:rsid w:val="00902F64"/>
    <w:rsid w:val="00A9458D"/>
    <w:rsid w:val="00B15077"/>
    <w:rsid w:val="00B34814"/>
    <w:rsid w:val="00B73FE8"/>
    <w:rsid w:val="00BA43E3"/>
    <w:rsid w:val="00C168EF"/>
    <w:rsid w:val="00C92241"/>
    <w:rsid w:val="00D01EFD"/>
    <w:rsid w:val="00D470DE"/>
    <w:rsid w:val="00D577A7"/>
    <w:rsid w:val="00D61650"/>
    <w:rsid w:val="00D93054"/>
    <w:rsid w:val="00EB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6C5818"/>
  <w15:docId w15:val="{237851A7-F640-6848-B425-5312868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eastAsia="Helvetica" w:hAnsi="Helvetica" w:cs="Helvetica"/>
    </w:rPr>
  </w:style>
  <w:style w:type="paragraph" w:styleId="Heading1">
    <w:name w:val="heading 1"/>
    <w:basedOn w:val="Normal"/>
    <w:uiPriority w:val="9"/>
    <w:qFormat/>
    <w:pPr>
      <w:spacing w:before="81"/>
      <w:ind w:left="2778" w:right="562" w:hanging="2093"/>
      <w:outlineLvl w:val="0"/>
    </w:pPr>
    <w:rPr>
      <w:sz w:val="28"/>
      <w:szCs w:val="28"/>
    </w:rPr>
  </w:style>
  <w:style w:type="paragraph" w:styleId="Heading2">
    <w:name w:val="heading 2"/>
    <w:basedOn w:val="Normal"/>
    <w:uiPriority w:val="9"/>
    <w:unhideWhenUsed/>
    <w:qFormat/>
    <w:pPr>
      <w:spacing w:before="198"/>
      <w:ind w:left="342" w:hanging="22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8"/>
      <w:ind w:left="342" w:hanging="222"/>
    </w:pPr>
  </w:style>
  <w:style w:type="paragraph" w:customStyle="1" w:styleId="TableParagraph">
    <w:name w:val="Table Paragraph"/>
    <w:basedOn w:val="Normal"/>
    <w:uiPriority w:val="1"/>
    <w:qFormat/>
  </w:style>
  <w:style w:type="paragraph" w:styleId="Revision">
    <w:name w:val="Revision"/>
    <w:hidden/>
    <w:uiPriority w:val="99"/>
    <w:semiHidden/>
    <w:rsid w:val="00D93054"/>
    <w:pPr>
      <w:widowControl/>
      <w:autoSpaceDE/>
      <w:autoSpaceDN/>
    </w:pPr>
    <w:rPr>
      <w:rFonts w:ascii="Helvetica" w:eastAsia="Helvetica" w:hAnsi="Helvetica" w:cs="Helvetica"/>
    </w:rPr>
  </w:style>
  <w:style w:type="character" w:styleId="CommentReference">
    <w:name w:val="annotation reference"/>
    <w:basedOn w:val="DefaultParagraphFont"/>
    <w:uiPriority w:val="99"/>
    <w:semiHidden/>
    <w:unhideWhenUsed/>
    <w:rsid w:val="00D93054"/>
    <w:rPr>
      <w:sz w:val="16"/>
      <w:szCs w:val="16"/>
    </w:rPr>
  </w:style>
  <w:style w:type="paragraph" w:styleId="CommentText">
    <w:name w:val="annotation text"/>
    <w:basedOn w:val="Normal"/>
    <w:link w:val="CommentTextChar"/>
    <w:uiPriority w:val="99"/>
    <w:semiHidden/>
    <w:unhideWhenUsed/>
    <w:rsid w:val="00D93054"/>
    <w:rPr>
      <w:sz w:val="20"/>
      <w:szCs w:val="20"/>
    </w:rPr>
  </w:style>
  <w:style w:type="character" w:customStyle="1" w:styleId="CommentTextChar">
    <w:name w:val="Comment Text Char"/>
    <w:basedOn w:val="DefaultParagraphFont"/>
    <w:link w:val="CommentText"/>
    <w:uiPriority w:val="99"/>
    <w:semiHidden/>
    <w:rsid w:val="00D93054"/>
    <w:rPr>
      <w:rFonts w:ascii="Helvetica" w:eastAsia="Helvetica" w:hAnsi="Helvetica" w:cs="Helvetica"/>
      <w:sz w:val="20"/>
      <w:szCs w:val="20"/>
    </w:rPr>
  </w:style>
  <w:style w:type="paragraph" w:styleId="CommentSubject">
    <w:name w:val="annotation subject"/>
    <w:basedOn w:val="CommentText"/>
    <w:next w:val="CommentText"/>
    <w:link w:val="CommentSubjectChar"/>
    <w:uiPriority w:val="99"/>
    <w:semiHidden/>
    <w:unhideWhenUsed/>
    <w:rsid w:val="00D93054"/>
    <w:rPr>
      <w:b/>
      <w:bCs/>
    </w:rPr>
  </w:style>
  <w:style w:type="character" w:customStyle="1" w:styleId="CommentSubjectChar">
    <w:name w:val="Comment Subject Char"/>
    <w:basedOn w:val="CommentTextChar"/>
    <w:link w:val="CommentSubject"/>
    <w:uiPriority w:val="99"/>
    <w:semiHidden/>
    <w:rsid w:val="00D93054"/>
    <w:rPr>
      <w:rFonts w:ascii="Helvetica" w:eastAsia="Helvetica" w:hAnsi="Helvetica" w:cs="Helvetica"/>
      <w:b/>
      <w:bCs/>
      <w:sz w:val="20"/>
      <w:szCs w:val="20"/>
    </w:rPr>
  </w:style>
  <w:style w:type="paragraph" w:customStyle="1" w:styleId="msonormal0">
    <w:name w:val="msonormal"/>
    <w:basedOn w:val="Normal"/>
    <w:rsid w:val="00A9458D"/>
    <w:pPr>
      <w:widowControl/>
      <w:autoSpaceDE/>
      <w:autoSpaceDN/>
      <w:spacing w:before="100" w:beforeAutospacing="1" w:after="100" w:afterAutospacing="1"/>
    </w:pPr>
    <w:rPr>
      <w:rFonts w:ascii="Times New Roman" w:eastAsiaTheme="minorEastAsia" w:hAnsi="Times New Roman" w:cs="Times New Roman"/>
      <w:sz w:val="24"/>
      <w:szCs w:val="24"/>
    </w:rPr>
  </w:style>
  <w:style w:type="paragraph" w:styleId="NormalWeb">
    <w:name w:val="Normal (Web)"/>
    <w:basedOn w:val="Normal"/>
    <w:uiPriority w:val="99"/>
    <w:semiHidden/>
    <w:unhideWhenUsed/>
    <w:rsid w:val="00A9458D"/>
    <w:pPr>
      <w:widowControl/>
      <w:autoSpaceDE/>
      <w:autoSpaceDN/>
      <w:spacing w:before="100" w:beforeAutospacing="1" w:after="100" w:afterAutospacing="1"/>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79F6F7-E0E7-5B4B-B28D-109521C94274}">
  <we:reference id="wa200004774" version="1.7.0.0" store="en-US" storeType="OMEX"/>
  <we:alternateReferences>
    <we:reference id="WA200004774" version="1.7.0.0" store="" storeType="OMEX"/>
  </we:alternateReferences>
  <we:properties>
    <we:property name="documentId" value="&quot;c727b9d1-8c5c-470d-bb97-4b14f04909c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1735</Words>
  <Characters>10153</Characters>
  <Application>Microsoft Office Word</Application>
  <DocSecurity>0</DocSecurity>
  <Lines>156</Lines>
  <Paragraphs>34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Mariam Saffarian</cp:lastModifiedBy>
  <cp:revision>2</cp:revision>
  <dcterms:created xsi:type="dcterms:W3CDTF">2026-01-28T19:43:00Z</dcterms:created>
  <dcterms:modified xsi:type="dcterms:W3CDTF">2026-01-28T19:43:00Z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(unspecified)</vt:lpwstr>
  </property>
  <property fmtid="{D5CDD505-2E9C-101B-9397-08002B2CF9AE}" pid="4" name="LastSaved">
    <vt:filetime>2026-01-26T00:00:00Z</vt:filetime>
  </property>
  <property fmtid="{D5CDD505-2E9C-101B-9397-08002B2CF9AE}" pid="5" name="Producer">
    <vt:lpwstr>ReportLab PDF Library - www.reportlab.com</vt:lpwstr>
  </property>
</Properties>
</file>