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Normas ATEX “Atmospheres explosibles” Es un conjunto de directivas (nacidas en Europa pero adoptadas globalmente como estándar) que regulan qué equipos se pueden usar y cómo se debe trabajar en entornos donde existe </w:t>
      </w:r>
      <w:r w:rsidDel="00000000" w:rsidR="00000000" w:rsidRPr="00000000">
        <w:rPr>
          <w:rFonts w:ascii="Times New Roman" w:cs="Times New Roman" w:eastAsia="Times New Roman" w:hAnsi="Times New Roman"/>
          <w:b w:val="1"/>
          <w:bCs w:val="1"/>
          <w:sz w:val="24"/>
          <w:szCs w:val="24"/>
          <w:rtl w:val="0"/>
        </w:rPr>
        <w:t xml:space="preserve">riesgo de explosión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ocurra una explosión se necesita el "Triángulo del Fuego":</w:t>
      </w:r>
    </w:p>
    <w:p w:rsidR="00000000" w:rsidDel="00000000" w:rsidP="00000000" w:rsidRDefault="00000000" w:rsidRPr="00000000" w14:paraId="00000004">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Combustible (gas, vapor, niebla o polvo).</w:t>
      </w:r>
    </w:p>
    <w:p w:rsidR="00000000" w:rsidDel="00000000" w:rsidP="00000000" w:rsidRDefault="00000000" w:rsidRPr="00000000" w14:paraId="0000000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Comburente (oxígeno del aire).</w:t>
      </w:r>
    </w:p>
    <w:p w:rsidR="00000000" w:rsidDel="00000000" w:rsidP="00000000" w:rsidRDefault="00000000" w:rsidRPr="00000000" w14:paraId="00000006">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ignición (chispa eléctrica, arco, superficie caliente).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 qué situaciones se aplica?</w:t>
      </w:r>
      <w:r w:rsidDel="00000000" w:rsidR="00000000" w:rsidRPr="00000000">
        <w:rPr>
          <w:rFonts w:ascii="Times New Roman" w:cs="Times New Roman" w:eastAsia="Times New Roman" w:hAnsi="Times New Roman"/>
          <w:sz w:val="24"/>
          <w:szCs w:val="24"/>
          <w:rtl w:val="0"/>
        </w:rPr>
        <w:t xml:space="preserve"> En cualquier lugar donde estos tres elementos puedan encontrarse en condiciones atmosféricas. Esto no solo incluye refinerías petroleras o plataformas de gas. También aplica en fábricas de pintura, plantas de tratamiento de aguas, molinos harineros y carpinterías industriales (el polvo fino en suspensión es altamente explosivo).</w:t>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Clasificación de zonas de peligro</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clasifica las áreas de una planta según la probabilidad y la frecuencia con la que está presente la atmósfera explosiva. Se divide en dos: Gases/Vapores y Polvos combustibles.</w:t>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Gases y Vapores (G):</w:t>
      </w:r>
    </w:p>
    <w:p w:rsidR="00000000" w:rsidDel="00000000" w:rsidP="00000000" w:rsidRDefault="00000000" w:rsidRPr="00000000" w14:paraId="0000000B">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Zona 0:</w:t>
      </w:r>
      <w:r w:rsidDel="00000000" w:rsidR="00000000" w:rsidRPr="00000000">
        <w:rPr>
          <w:rFonts w:ascii="Times New Roman" w:cs="Times New Roman" w:eastAsia="Times New Roman" w:hAnsi="Times New Roman"/>
          <w:sz w:val="24"/>
          <w:szCs w:val="24"/>
          <w:rtl w:val="0"/>
        </w:rPr>
        <w:t xml:space="preserve"> El peligro es permanente, continuo o está presente por largos períodos (ej. el interior de un tanque de almacenamiento de combustible).</w:t>
      </w:r>
    </w:p>
    <w:p w:rsidR="00000000" w:rsidDel="00000000" w:rsidP="00000000" w:rsidRDefault="00000000" w:rsidRPr="00000000" w14:paraId="0000000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Zona 1:</w:t>
      </w:r>
      <w:r w:rsidDel="00000000" w:rsidR="00000000" w:rsidRPr="00000000">
        <w:rPr>
          <w:rFonts w:ascii="Times New Roman" w:cs="Times New Roman" w:eastAsia="Times New Roman" w:hAnsi="Times New Roman"/>
          <w:sz w:val="24"/>
          <w:szCs w:val="24"/>
          <w:rtl w:val="0"/>
        </w:rPr>
        <w:t xml:space="preserve"> Es probable que se forme una atmósfera explosiva ocasionalmente durante el funcionamiento normal (ej. alrededor de las válvulas o escotillas de un tanque).</w:t>
      </w:r>
    </w:p>
    <w:p w:rsidR="00000000" w:rsidDel="00000000" w:rsidP="00000000" w:rsidRDefault="00000000" w:rsidRPr="00000000" w14:paraId="0000000D">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Zona 2:</w:t>
      </w:r>
      <w:r w:rsidDel="00000000" w:rsidR="00000000" w:rsidRPr="00000000">
        <w:rPr>
          <w:rFonts w:ascii="Times New Roman" w:cs="Times New Roman" w:eastAsia="Times New Roman" w:hAnsi="Times New Roman"/>
          <w:sz w:val="24"/>
          <w:szCs w:val="24"/>
          <w:rtl w:val="0"/>
        </w:rPr>
        <w:t xml:space="preserve"> No es probable que se forme la atmósfera explosiva, y si lo hace, durará muy poco tiempo (ej. áreas de almacenamiento con recipientes cerrados que solo perderían gas en caso de rotura).</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Polvos Combustibles (D - </w:t>
      </w:r>
      <w:r w:rsidDel="00000000" w:rsidR="00000000" w:rsidRPr="00000000">
        <w:rPr>
          <w:rFonts w:ascii="Times New Roman" w:cs="Times New Roman" w:eastAsia="Times New Roman" w:hAnsi="Times New Roman"/>
          <w:b w:val="1"/>
          <w:bCs w:val="1"/>
          <w:i w:val="1"/>
          <w:iCs w:val="1"/>
          <w:sz w:val="24"/>
          <w:szCs w:val="24"/>
          <w:rtl w:val="0"/>
        </w:rPr>
        <w:t xml:space="preserve">Dust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F">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Zona 20:</w:t>
      </w:r>
      <w:r w:rsidDel="00000000" w:rsidR="00000000" w:rsidRPr="00000000">
        <w:rPr>
          <w:rFonts w:ascii="Times New Roman" w:cs="Times New Roman" w:eastAsia="Times New Roman" w:hAnsi="Times New Roman"/>
          <w:sz w:val="24"/>
          <w:szCs w:val="24"/>
          <w:rtl w:val="0"/>
        </w:rPr>
        <w:t xml:space="preserve"> Presencia continua o prolongada (ej. interior de un silo de harina).</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Zona 21:</w:t>
      </w:r>
      <w:r w:rsidDel="00000000" w:rsidR="00000000" w:rsidRPr="00000000">
        <w:rPr>
          <w:rFonts w:ascii="Times New Roman" w:cs="Times New Roman" w:eastAsia="Times New Roman" w:hAnsi="Times New Roman"/>
          <w:sz w:val="24"/>
          <w:szCs w:val="24"/>
          <w:rtl w:val="0"/>
        </w:rPr>
        <w:t xml:space="preserve"> Presencia ocasional en funcionamiento normal.</w:t>
      </w:r>
    </w:p>
    <w:p w:rsidR="00000000" w:rsidDel="00000000" w:rsidP="00000000" w:rsidRDefault="00000000" w:rsidRPr="00000000" w14:paraId="00000011">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Zona 22:</w:t>
      </w:r>
      <w:r w:rsidDel="00000000" w:rsidR="00000000" w:rsidRPr="00000000">
        <w:rPr>
          <w:rFonts w:ascii="Times New Roman" w:cs="Times New Roman" w:eastAsia="Times New Roman" w:hAnsi="Times New Roman"/>
          <w:sz w:val="24"/>
          <w:szCs w:val="24"/>
          <w:rtl w:val="0"/>
        </w:rPr>
        <w:t xml:space="preserve"> Presencia poco probable y de corta duración.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Grupos y dispositivos de categoría</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equipos sirven para todas las zonas. ATEX divide los equipos en dos grandes grupos:</w:t>
      </w:r>
    </w:p>
    <w:p w:rsidR="00000000" w:rsidDel="00000000" w:rsidP="00000000" w:rsidRDefault="00000000" w:rsidRPr="00000000" w14:paraId="00000015">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Grupo I:</w:t>
      </w:r>
      <w:r w:rsidDel="00000000" w:rsidR="00000000" w:rsidRPr="00000000">
        <w:rPr>
          <w:rFonts w:ascii="Times New Roman" w:cs="Times New Roman" w:eastAsia="Times New Roman" w:hAnsi="Times New Roman"/>
          <w:sz w:val="24"/>
          <w:szCs w:val="24"/>
          <w:rtl w:val="0"/>
        </w:rPr>
        <w:t xml:space="preserve"> Exclusivo para la industria minera (minas subterráneas con riesgo de grisú o polvo de carbón).</w:t>
      </w:r>
    </w:p>
    <w:p w:rsidR="00000000" w:rsidDel="00000000" w:rsidP="00000000" w:rsidRDefault="00000000" w:rsidRPr="00000000" w14:paraId="00000016">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Grupo II:</w:t>
      </w:r>
      <w:r w:rsidDel="00000000" w:rsidR="00000000" w:rsidRPr="00000000">
        <w:rPr>
          <w:rFonts w:ascii="Times New Roman" w:cs="Times New Roman" w:eastAsia="Times New Roman" w:hAnsi="Times New Roman"/>
          <w:sz w:val="24"/>
          <w:szCs w:val="24"/>
          <w:rtl w:val="0"/>
        </w:rPr>
        <w:t xml:space="preserve"> Para todas las demás industrias de superficie (química, petroquímica, alimentaria, etc.).</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del </w:t>
      </w:r>
      <w:r w:rsidDel="00000000" w:rsidR="00000000" w:rsidRPr="00000000">
        <w:rPr>
          <w:rFonts w:ascii="Times New Roman" w:cs="Times New Roman" w:eastAsia="Times New Roman" w:hAnsi="Times New Roman"/>
          <w:b w:val="1"/>
          <w:bCs w:val="1"/>
          <w:sz w:val="24"/>
          <w:szCs w:val="24"/>
          <w:rtl w:val="0"/>
        </w:rPr>
        <w:t xml:space="preserve">Grupo II</w:t>
      </w:r>
      <w:r w:rsidDel="00000000" w:rsidR="00000000" w:rsidRPr="00000000">
        <w:rPr>
          <w:rFonts w:ascii="Times New Roman" w:cs="Times New Roman" w:eastAsia="Times New Roman" w:hAnsi="Times New Roman"/>
          <w:sz w:val="24"/>
          <w:szCs w:val="24"/>
          <w:rtl w:val="0"/>
        </w:rPr>
        <w:t xml:space="preserve">, los equipos se dividen en </w:t>
      </w:r>
      <w:r w:rsidDel="00000000" w:rsidR="00000000" w:rsidRPr="00000000">
        <w:rPr>
          <w:rFonts w:ascii="Times New Roman" w:cs="Times New Roman" w:eastAsia="Times New Roman" w:hAnsi="Times New Roman"/>
          <w:b w:val="1"/>
          <w:bCs w:val="1"/>
          <w:sz w:val="24"/>
          <w:szCs w:val="24"/>
          <w:rtl w:val="0"/>
        </w:rPr>
        <w:t xml:space="preserve">Categorías</w:t>
      </w:r>
      <w:r w:rsidDel="00000000" w:rsidR="00000000" w:rsidRPr="00000000">
        <w:rPr>
          <w:rFonts w:ascii="Times New Roman" w:cs="Times New Roman" w:eastAsia="Times New Roman" w:hAnsi="Times New Roman"/>
          <w:sz w:val="24"/>
          <w:szCs w:val="24"/>
          <w:rtl w:val="0"/>
        </w:rPr>
        <w:t xml:space="preserve"> que determinan el nivel de protección que ofrecen y en qué zonas pueden instalarse:</w:t>
      </w:r>
    </w:p>
    <w:p w:rsidR="00000000" w:rsidDel="00000000" w:rsidP="00000000" w:rsidRDefault="00000000" w:rsidRPr="00000000" w14:paraId="00000018">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(Muy alto nivel de protección):</w:t>
      </w:r>
      <w:r w:rsidDel="00000000" w:rsidR="00000000" w:rsidRPr="00000000">
        <w:rPr>
          <w:rFonts w:ascii="Times New Roman" w:cs="Times New Roman" w:eastAsia="Times New Roman" w:hAnsi="Times New Roman"/>
          <w:sz w:val="24"/>
          <w:szCs w:val="24"/>
          <w:rtl w:val="0"/>
        </w:rPr>
        <w:t xml:space="preserve"> Seguros incluso con dos fallos independientes en el equipo. Pueden instalarse en </w:t>
      </w:r>
      <w:r w:rsidDel="00000000" w:rsidR="00000000" w:rsidRPr="00000000">
        <w:rPr>
          <w:rFonts w:ascii="Times New Roman" w:cs="Times New Roman" w:eastAsia="Times New Roman" w:hAnsi="Times New Roman"/>
          <w:b w:val="1"/>
          <w:bCs w:val="1"/>
          <w:sz w:val="24"/>
          <w:szCs w:val="24"/>
          <w:rtl w:val="0"/>
        </w:rPr>
        <w:t xml:space="preserve">Zona 0 / 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(Alto nivel de protección):</w:t>
      </w:r>
      <w:r w:rsidDel="00000000" w:rsidR="00000000" w:rsidRPr="00000000">
        <w:rPr>
          <w:rFonts w:ascii="Times New Roman" w:cs="Times New Roman" w:eastAsia="Times New Roman" w:hAnsi="Times New Roman"/>
          <w:sz w:val="24"/>
          <w:szCs w:val="24"/>
          <w:rtl w:val="0"/>
        </w:rPr>
        <w:t xml:space="preserve"> Seguros frente a fallos frecuentes o un fallo en el equipo. Pueden instalarse en </w:t>
      </w:r>
      <w:r w:rsidDel="00000000" w:rsidR="00000000" w:rsidRPr="00000000">
        <w:rPr>
          <w:rFonts w:ascii="Times New Roman" w:cs="Times New Roman" w:eastAsia="Times New Roman" w:hAnsi="Times New Roman"/>
          <w:b w:val="1"/>
          <w:bCs w:val="1"/>
          <w:sz w:val="24"/>
          <w:szCs w:val="24"/>
          <w:rtl w:val="0"/>
        </w:rPr>
        <w:t xml:space="preserve">Zona 1 / 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3 (Nivel de protección normal):</w:t>
      </w:r>
      <w:r w:rsidDel="00000000" w:rsidR="00000000" w:rsidRPr="00000000">
        <w:rPr>
          <w:rFonts w:ascii="Times New Roman" w:cs="Times New Roman" w:eastAsia="Times New Roman" w:hAnsi="Times New Roman"/>
          <w:sz w:val="24"/>
          <w:szCs w:val="24"/>
          <w:rtl w:val="0"/>
        </w:rPr>
        <w:t xml:space="preserve"> Seguros en funcionamiento normal. Pueden instalarse en </w:t>
      </w:r>
      <w:r w:rsidDel="00000000" w:rsidR="00000000" w:rsidRPr="00000000">
        <w:rPr>
          <w:rFonts w:ascii="Times New Roman" w:cs="Times New Roman" w:eastAsia="Times New Roman" w:hAnsi="Times New Roman"/>
          <w:b w:val="1"/>
          <w:bCs w:val="1"/>
          <w:sz w:val="24"/>
          <w:szCs w:val="24"/>
          <w:rtl w:val="0"/>
        </w:rPr>
        <w:t xml:space="preserve">Zona 2 / 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Clases de temperaturas</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gas o polvo tiene una temperatura a la cual se enciende espontáneamente sin necesidad de chispa (Temperatura de Autoignición). El equipo que se instale </w:t>
      </w:r>
      <w:r w:rsidDel="00000000" w:rsidR="00000000" w:rsidRPr="00000000">
        <w:rPr>
          <w:rFonts w:ascii="Times New Roman" w:cs="Times New Roman" w:eastAsia="Times New Roman" w:hAnsi="Times New Roman"/>
          <w:b w:val="1"/>
          <w:bCs w:val="1"/>
          <w:sz w:val="24"/>
          <w:szCs w:val="24"/>
          <w:rtl w:val="0"/>
        </w:rPr>
        <w:t xml:space="preserve">nunca debe alcanzar esa temperatura en su superficie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Las clases de temperatura (T) definen la </w:t>
      </w:r>
      <w:r w:rsidDel="00000000" w:rsidR="00000000" w:rsidRPr="00000000">
        <w:rPr>
          <w:rFonts w:ascii="Times New Roman" w:cs="Times New Roman" w:eastAsia="Times New Roman" w:hAnsi="Times New Roman"/>
          <w:i w:val="1"/>
          <w:iCs w:val="1"/>
          <w:sz w:val="24"/>
          <w:szCs w:val="24"/>
          <w:rtl w:val="0"/>
        </w:rPr>
        <w:t xml:space="preserve">temperatura superficial máxima permitida</w:t>
      </w:r>
      <w:r w:rsidDel="00000000" w:rsidR="00000000" w:rsidRPr="00000000">
        <w:rPr>
          <w:rFonts w:ascii="Times New Roman" w:cs="Times New Roman" w:eastAsia="Times New Roman" w:hAnsi="Times New Roman"/>
          <w:sz w:val="24"/>
          <w:szCs w:val="24"/>
          <w:rtl w:val="0"/>
        </w:rPr>
        <w:t xml:space="preserve"> del equipo. Es algo contraintuitivo: </w:t>
      </w:r>
      <w:r w:rsidDel="00000000" w:rsidR="00000000" w:rsidRPr="00000000">
        <w:rPr>
          <w:rFonts w:ascii="Times New Roman" w:cs="Times New Roman" w:eastAsia="Times New Roman" w:hAnsi="Times New Roman"/>
          <w:b w:val="1"/>
          <w:bCs w:val="1"/>
          <w:sz w:val="24"/>
          <w:szCs w:val="24"/>
          <w:rtl w:val="0"/>
        </w:rPr>
        <w:t xml:space="preserve">una clase mayor significa un equipo más frío y seguro.</w:t>
      </w:r>
    </w:p>
    <w:p w:rsidR="00000000" w:rsidDel="00000000" w:rsidP="00000000" w:rsidRDefault="00000000" w:rsidRPr="00000000" w14:paraId="0000001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T1:</w:t>
      </w:r>
      <w:r w:rsidDel="00000000" w:rsidR="00000000" w:rsidRPr="00000000">
        <w:rPr>
          <w:rFonts w:ascii="Times New Roman" w:cs="Times New Roman" w:eastAsia="Times New Roman" w:hAnsi="Times New Roman"/>
          <w:sz w:val="24"/>
          <w:szCs w:val="24"/>
          <w:rtl w:val="0"/>
        </w:rPr>
        <w:t xml:space="preserve"> Superficie máxima del equipo </w:t>
      </w:r>
      <w:r w:rsidDel="00000000" w:rsidR="00000000" w:rsidRPr="00000000">
        <w:rPr>
          <w:rFonts w:ascii="Times New Roman" w:cs="Times New Roman" w:eastAsia="Times New Roman" w:hAnsi="Times New Roman"/>
          <w:b w:val="1"/>
          <w:bCs w:val="1"/>
          <w:sz w:val="24"/>
          <w:szCs w:val="24"/>
          <w:rtl w:val="0"/>
        </w:rPr>
        <w:t xml:space="preserve">450°C</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T2:</w:t>
      </w:r>
      <w:r w:rsidDel="00000000" w:rsidR="00000000" w:rsidRPr="00000000">
        <w:rPr>
          <w:rFonts w:ascii="Times New Roman" w:cs="Times New Roman" w:eastAsia="Times New Roman" w:hAnsi="Times New Roman"/>
          <w:sz w:val="24"/>
          <w:szCs w:val="24"/>
          <w:rtl w:val="0"/>
        </w:rPr>
        <w:t xml:space="preserve"> Superficie máxima del equipo </w:t>
      </w:r>
      <w:r w:rsidDel="00000000" w:rsidR="00000000" w:rsidRPr="00000000">
        <w:rPr>
          <w:rFonts w:ascii="Times New Roman" w:cs="Times New Roman" w:eastAsia="Times New Roman" w:hAnsi="Times New Roman"/>
          <w:b w:val="1"/>
          <w:bCs w:val="1"/>
          <w:sz w:val="24"/>
          <w:szCs w:val="24"/>
          <w:rtl w:val="0"/>
        </w:rPr>
        <w:t xml:space="preserve">300°C</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T3:</w:t>
      </w:r>
      <w:r w:rsidDel="00000000" w:rsidR="00000000" w:rsidRPr="00000000">
        <w:rPr>
          <w:rFonts w:ascii="Times New Roman" w:cs="Times New Roman" w:eastAsia="Times New Roman" w:hAnsi="Times New Roman"/>
          <w:sz w:val="24"/>
          <w:szCs w:val="24"/>
          <w:rtl w:val="0"/>
        </w:rPr>
        <w:t xml:space="preserve"> Superficie máxima del equipo </w:t>
      </w:r>
      <w:r w:rsidDel="00000000" w:rsidR="00000000" w:rsidRPr="00000000">
        <w:rPr>
          <w:rFonts w:ascii="Times New Roman" w:cs="Times New Roman" w:eastAsia="Times New Roman" w:hAnsi="Times New Roman"/>
          <w:b w:val="1"/>
          <w:bCs w:val="1"/>
          <w:sz w:val="24"/>
          <w:szCs w:val="24"/>
          <w:rtl w:val="0"/>
        </w:rPr>
        <w:t xml:space="preserve">200°C</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T4:</w:t>
      </w:r>
      <w:r w:rsidDel="00000000" w:rsidR="00000000" w:rsidRPr="00000000">
        <w:rPr>
          <w:rFonts w:ascii="Times New Roman" w:cs="Times New Roman" w:eastAsia="Times New Roman" w:hAnsi="Times New Roman"/>
          <w:sz w:val="24"/>
          <w:szCs w:val="24"/>
          <w:rtl w:val="0"/>
        </w:rPr>
        <w:t xml:space="preserve"> Superficie máxima del equipo </w:t>
      </w:r>
      <w:r w:rsidDel="00000000" w:rsidR="00000000" w:rsidRPr="00000000">
        <w:rPr>
          <w:rFonts w:ascii="Times New Roman" w:cs="Times New Roman" w:eastAsia="Times New Roman" w:hAnsi="Times New Roman"/>
          <w:b w:val="1"/>
          <w:bCs w:val="1"/>
          <w:sz w:val="24"/>
          <w:szCs w:val="24"/>
          <w:rtl w:val="0"/>
        </w:rPr>
        <w:t xml:space="preserve">135°C</w:t>
      </w:r>
      <w:r w:rsidDel="00000000" w:rsidR="00000000" w:rsidRPr="00000000">
        <w:rPr>
          <w:rFonts w:ascii="Times New Roman" w:cs="Times New Roman" w:eastAsia="Times New Roman" w:hAnsi="Times New Roman"/>
          <w:sz w:val="24"/>
          <w:szCs w:val="24"/>
          <w:rtl w:val="0"/>
        </w:rPr>
        <w:t xml:space="preserve"> (El estándar más común en la industria).</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T5:</w:t>
      </w:r>
      <w:r w:rsidDel="00000000" w:rsidR="00000000" w:rsidRPr="00000000">
        <w:rPr>
          <w:rFonts w:ascii="Times New Roman" w:cs="Times New Roman" w:eastAsia="Times New Roman" w:hAnsi="Times New Roman"/>
          <w:sz w:val="24"/>
          <w:szCs w:val="24"/>
          <w:rtl w:val="0"/>
        </w:rPr>
        <w:t xml:space="preserve"> Superficie máxima del equipo </w:t>
      </w:r>
      <w:r w:rsidDel="00000000" w:rsidR="00000000" w:rsidRPr="00000000">
        <w:rPr>
          <w:rFonts w:ascii="Times New Roman" w:cs="Times New Roman" w:eastAsia="Times New Roman" w:hAnsi="Times New Roman"/>
          <w:b w:val="1"/>
          <w:bCs w:val="1"/>
          <w:sz w:val="24"/>
          <w:szCs w:val="24"/>
          <w:rtl w:val="0"/>
        </w:rPr>
        <w:t xml:space="preserve">100°C</w:t>
      </w:r>
    </w:p>
    <w:p w:rsidR="00000000" w:rsidDel="00000000" w:rsidP="00000000" w:rsidRDefault="00000000" w:rsidRPr="00000000" w14:paraId="0000002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T6:</w:t>
      </w:r>
      <w:r w:rsidDel="00000000" w:rsidR="00000000" w:rsidRPr="00000000">
        <w:rPr>
          <w:rFonts w:ascii="Times New Roman" w:cs="Times New Roman" w:eastAsia="Times New Roman" w:hAnsi="Times New Roman"/>
          <w:sz w:val="24"/>
          <w:szCs w:val="24"/>
          <w:rtl w:val="0"/>
        </w:rPr>
        <w:t xml:space="preserve"> Superficie máxima del equipo </w:t>
      </w:r>
      <w:r w:rsidDel="00000000" w:rsidR="00000000" w:rsidRPr="00000000">
        <w:rPr>
          <w:rFonts w:ascii="Times New Roman" w:cs="Times New Roman" w:eastAsia="Times New Roman" w:hAnsi="Times New Roman"/>
          <w:b w:val="1"/>
          <w:bCs w:val="1"/>
          <w:sz w:val="24"/>
          <w:szCs w:val="24"/>
          <w:rtl w:val="0"/>
        </w:rPr>
        <w:t xml:space="preserve">85°C</w:t>
      </w:r>
      <w:r w:rsidDel="00000000" w:rsidR="00000000" w:rsidRPr="00000000">
        <w:rPr>
          <w:rFonts w:ascii="Times New Roman" w:cs="Times New Roman" w:eastAsia="Times New Roman" w:hAnsi="Times New Roman"/>
          <w:sz w:val="24"/>
          <w:szCs w:val="24"/>
          <w:rtl w:val="0"/>
        </w:rPr>
        <w:t xml:space="preserve"> (El más exigente y seguro).</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gas detona a </w:t>
      </w:r>
      <w:r w:rsidDel="00000000" w:rsidR="00000000" w:rsidRPr="00000000">
        <w:rPr>
          <w:rFonts w:ascii="Times New Roman" w:cs="Times New Roman" w:eastAsia="Times New Roman" w:hAnsi="Times New Roman"/>
          <w:b w:val="1"/>
          <w:bCs w:val="1"/>
          <w:sz w:val="24"/>
          <w:szCs w:val="24"/>
          <w:rtl w:val="0"/>
        </w:rPr>
        <w:t xml:space="preserve">150°C</w:t>
      </w:r>
      <w:r w:rsidDel="00000000" w:rsidR="00000000" w:rsidRPr="00000000">
        <w:rPr>
          <w:rFonts w:ascii="Times New Roman" w:cs="Times New Roman" w:eastAsia="Times New Roman" w:hAnsi="Times New Roman"/>
          <w:sz w:val="24"/>
          <w:szCs w:val="24"/>
          <w:rtl w:val="0"/>
        </w:rPr>
        <w:t xml:space="preserve">, se necesita un equipo que garantice no superar esa temperatura (usar T4, T5 o T6).</w:t>
      </w:r>
      <w:r w:rsidDel="00000000" w:rsidR="00000000" w:rsidRPr="00000000">
        <w:br w:type="page"/>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Tipos de protección y barreras ATEX</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un equipo pueda usarse en una zona clasificada, debe usar uno o más "Modos de Protección". Estos son métodos de ingeniería para evitar la explosión. </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 Seguridad Intrínseca (Ex i)</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método más elegante. En lugar de contener una explosión, </w:t>
      </w:r>
      <w:r w:rsidDel="00000000" w:rsidR="00000000" w:rsidRPr="00000000">
        <w:rPr>
          <w:rFonts w:ascii="Times New Roman" w:cs="Times New Roman" w:eastAsia="Times New Roman" w:hAnsi="Times New Roman"/>
          <w:b w:val="1"/>
          <w:bCs w:val="1"/>
          <w:sz w:val="24"/>
          <w:szCs w:val="24"/>
          <w:rtl w:val="0"/>
        </w:rPr>
        <w:t xml:space="preserve">limita la energía</w:t>
      </w:r>
      <w:r w:rsidDel="00000000" w:rsidR="00000000" w:rsidRPr="00000000">
        <w:rPr>
          <w:rFonts w:ascii="Times New Roman" w:cs="Times New Roman" w:eastAsia="Times New Roman" w:hAnsi="Times New Roman"/>
          <w:sz w:val="24"/>
          <w:szCs w:val="24"/>
          <w:rtl w:val="0"/>
        </w:rPr>
        <w:t xml:space="preserve"> (voltaje y corriente) que llega al dispositivo en la zona de peligro. Si el dispositivo falla, se rompe un cable o hay un cortocircuito, la chispa generada </w:t>
      </w:r>
      <w:r w:rsidDel="00000000" w:rsidR="00000000" w:rsidRPr="00000000">
        <w:rPr>
          <w:rFonts w:ascii="Times New Roman" w:cs="Times New Roman" w:eastAsia="Times New Roman" w:hAnsi="Times New Roman"/>
          <w:sz w:val="24"/>
          <w:szCs w:val="24"/>
          <w:rtl w:val="0"/>
        </w:rPr>
        <w:t xml:space="preserve">no tiene suficiente energía térmica ni eléctrica para encender el gas.</w:t>
      </w:r>
    </w:p>
    <w:p w:rsidR="00000000" w:rsidDel="00000000" w:rsidP="00000000" w:rsidRDefault="00000000" w:rsidRPr="00000000" w14:paraId="0000002A">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¿Cómo funciona?</w:t>
      </w:r>
      <w:r w:rsidDel="00000000" w:rsidR="00000000" w:rsidRPr="00000000">
        <w:rPr>
          <w:rFonts w:ascii="Times New Roman" w:cs="Times New Roman" w:eastAsia="Times New Roman" w:hAnsi="Times New Roman"/>
          <w:sz w:val="24"/>
          <w:szCs w:val="24"/>
          <w:rtl w:val="0"/>
        </w:rPr>
        <w:t xml:space="preserve"> Utiliza </w:t>
      </w:r>
      <w:r w:rsidDel="00000000" w:rsidR="00000000" w:rsidRPr="00000000">
        <w:rPr>
          <w:rFonts w:ascii="Times New Roman" w:cs="Times New Roman" w:eastAsia="Times New Roman" w:hAnsi="Times New Roman"/>
          <w:b w:val="1"/>
          <w:bCs w:val="1"/>
          <w:sz w:val="24"/>
          <w:szCs w:val="24"/>
          <w:rtl w:val="0"/>
        </w:rPr>
        <w:t xml:space="preserve">Barreras Zener</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sz w:val="24"/>
          <w:szCs w:val="24"/>
          <w:rtl w:val="0"/>
        </w:rPr>
        <w:t xml:space="preserve">Aisladores Galvánicos</w:t>
      </w:r>
      <w:r w:rsidDel="00000000" w:rsidR="00000000" w:rsidRPr="00000000">
        <w:rPr>
          <w:rFonts w:ascii="Times New Roman" w:cs="Times New Roman" w:eastAsia="Times New Roman" w:hAnsi="Times New Roman"/>
          <w:sz w:val="24"/>
          <w:szCs w:val="24"/>
          <w:rtl w:val="0"/>
        </w:rPr>
        <w:t xml:space="preserve"> ubicados en la zona segura (los paneles de control).</w:t>
      </w:r>
    </w:p>
    <w:p w:rsidR="00000000" w:rsidDel="00000000" w:rsidP="00000000" w:rsidRDefault="00000000" w:rsidRPr="00000000" w14:paraId="0000002B">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Las Barreras Zener</w:t>
      </w:r>
      <w:r w:rsidDel="00000000" w:rsidR="00000000" w:rsidRPr="00000000">
        <w:rPr>
          <w:rFonts w:ascii="Times New Roman" w:cs="Times New Roman" w:eastAsia="Times New Roman" w:hAnsi="Times New Roman"/>
          <w:sz w:val="24"/>
          <w:szCs w:val="24"/>
          <w:rtl w:val="0"/>
        </w:rPr>
        <w:t xml:space="preserve"> usan diodos Zener para desviar el exceso de voltaje a tierra y resistencias para limitar la corriente. Requieren una conexión a tierra perfecta y dedicada.</w:t>
      </w:r>
    </w:p>
    <w:p w:rsidR="00000000" w:rsidDel="00000000" w:rsidP="00000000" w:rsidRDefault="00000000" w:rsidRPr="00000000" w14:paraId="0000002C">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Los Aisladores Galvánicos</w:t>
      </w:r>
      <w:r w:rsidDel="00000000" w:rsidR="00000000" w:rsidRPr="00000000">
        <w:rPr>
          <w:rFonts w:ascii="Times New Roman" w:cs="Times New Roman" w:eastAsia="Times New Roman" w:hAnsi="Times New Roman"/>
          <w:sz w:val="24"/>
          <w:szCs w:val="24"/>
          <w:rtl w:val="0"/>
        </w:rPr>
        <w:t xml:space="preserve"> (más modernos) usan transformadores u optoacopladores para aislar físicamente el circuito de campo del circuito de control. No necesitan una tierra tan estricta y son más inmunes al ruido.</w:t>
      </w:r>
    </w:p>
    <w:p w:rsidR="00000000" w:rsidDel="00000000" w:rsidP="00000000" w:rsidRDefault="00000000" w:rsidRPr="00000000" w14:paraId="0000002D">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w:t>
      </w:r>
      <w:r w:rsidDel="00000000" w:rsidR="00000000" w:rsidRPr="00000000">
        <w:rPr>
          <w:rFonts w:ascii="Times New Roman" w:cs="Times New Roman" w:eastAsia="Times New Roman" w:hAnsi="Times New Roman"/>
          <w:sz w:val="24"/>
          <w:szCs w:val="24"/>
          <w:rtl w:val="0"/>
        </w:rPr>
        <w:t xml:space="preserve"> Transmisores de presión, sensores de temperatura (PT100), interruptores. Exclusivo para instrumentación de baja potencia. Puede usarse en </w:t>
      </w:r>
      <w:r w:rsidDel="00000000" w:rsidR="00000000" w:rsidRPr="00000000">
        <w:rPr>
          <w:rFonts w:ascii="Times New Roman" w:cs="Times New Roman" w:eastAsia="Times New Roman" w:hAnsi="Times New Roman"/>
          <w:b w:val="1"/>
          <w:bCs w:val="1"/>
          <w:sz w:val="24"/>
          <w:szCs w:val="24"/>
          <w:rtl w:val="0"/>
        </w:rPr>
        <w:t xml:space="preserve">Zona 0</w:t>
      </w:r>
      <w:r w:rsidDel="00000000" w:rsidR="00000000" w:rsidRPr="00000000">
        <w:rPr>
          <w:rFonts w:ascii="Times New Roman" w:cs="Times New Roman" w:eastAsia="Times New Roman" w:hAnsi="Times New Roman"/>
          <w:sz w:val="24"/>
          <w:szCs w:val="24"/>
          <w:rtl w:val="0"/>
        </w:rPr>
        <w:t xml:space="preserve"> (Ex ia).</w:t>
      </w:r>
    </w:p>
    <w:p w:rsidR="00000000" w:rsidDel="00000000" w:rsidP="00000000" w:rsidRDefault="00000000" w:rsidRPr="00000000" w14:paraId="0000002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76vyi6r35je" w:id="0"/>
      <w:bookmarkEnd w:id="0"/>
      <w:r w:rsidDel="00000000" w:rsidR="00000000" w:rsidRPr="00000000">
        <w:rPr>
          <w:rFonts w:ascii="Times New Roman" w:cs="Times New Roman" w:eastAsia="Times New Roman" w:hAnsi="Times New Roman"/>
          <w:b w:val="1"/>
          <w:bCs w:val="1"/>
          <w:color w:val="000000"/>
          <w:sz w:val="22"/>
          <w:szCs w:val="22"/>
          <w:rtl w:val="0"/>
        </w:rPr>
        <w:t xml:space="preserve">B. Envolvente Antideflagrante / A prueba de explosión (Ex d)</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asumimos que el gas va a entrar al equipo y que la chispa va a ocurrir.</w:t>
      </w:r>
    </w:p>
    <w:p w:rsidR="00000000" w:rsidDel="00000000" w:rsidP="00000000" w:rsidRDefault="00000000" w:rsidRPr="00000000" w14:paraId="00000030">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¿Cómo funciona?</w:t>
      </w:r>
      <w:r w:rsidDel="00000000" w:rsidR="00000000" w:rsidRPr="00000000">
        <w:rPr>
          <w:rFonts w:ascii="Times New Roman" w:cs="Times New Roman" w:eastAsia="Times New Roman" w:hAnsi="Times New Roman"/>
          <w:sz w:val="24"/>
          <w:szCs w:val="24"/>
          <w:rtl w:val="0"/>
        </w:rPr>
        <w:t xml:space="preserve"> El equipo está dentro de una caja metálica súper robusta (generalmente fundición de aluminio o acero inoxidable). Si el gas explota adentro, la caja soporta la presión. Además, las uniones de la tapa no tienen juntas de goma normales, sino juntas mecanizadas con tolerancias milimétricas (camino de llama). Cuando los gases calientes de la explosión intentan salir por esa rendija, se enfrían por debajo de la temperatura de ignición del gas exterior.</w:t>
      </w:r>
    </w:p>
    <w:p w:rsidR="00000000" w:rsidDel="00000000" w:rsidP="00000000" w:rsidRDefault="00000000" w:rsidRPr="00000000" w14:paraId="00000031">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w:t>
      </w:r>
      <w:r w:rsidDel="00000000" w:rsidR="00000000" w:rsidRPr="00000000">
        <w:rPr>
          <w:rFonts w:ascii="Times New Roman" w:cs="Times New Roman" w:eastAsia="Times New Roman" w:hAnsi="Times New Roman"/>
          <w:sz w:val="24"/>
          <w:szCs w:val="24"/>
          <w:rtl w:val="0"/>
        </w:rPr>
        <w:t xml:space="preserve"> Motores grandes, tableros eléctricos de potencia, luminarias.</w:t>
      </w:r>
    </w:p>
    <w:p w:rsidR="00000000" w:rsidDel="00000000" w:rsidP="00000000" w:rsidRDefault="00000000" w:rsidRPr="00000000" w14:paraId="0000003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arcrk8tsd2l5" w:id="1"/>
      <w:bookmarkEnd w:id="1"/>
      <w:r w:rsidDel="00000000" w:rsidR="00000000" w:rsidRPr="00000000">
        <w:rPr>
          <w:rFonts w:ascii="Times New Roman" w:cs="Times New Roman" w:eastAsia="Times New Roman" w:hAnsi="Times New Roman"/>
          <w:b w:val="1"/>
          <w:bCs w:val="1"/>
          <w:color w:val="000000"/>
          <w:sz w:val="22"/>
          <w:szCs w:val="22"/>
          <w:rtl w:val="0"/>
        </w:rPr>
        <w:t xml:space="preserve">C. Seguridad Aumentada (Ex e)</w:t>
      </w:r>
    </w:p>
    <w:p w:rsidR="00000000" w:rsidDel="00000000" w:rsidP="00000000" w:rsidRDefault="00000000" w:rsidRPr="00000000" w14:paraId="00000033">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¿Cómo funciona?</w:t>
      </w:r>
      <w:r w:rsidDel="00000000" w:rsidR="00000000" w:rsidRPr="00000000">
        <w:rPr>
          <w:rFonts w:ascii="Times New Roman" w:cs="Times New Roman" w:eastAsia="Times New Roman" w:hAnsi="Times New Roman"/>
          <w:sz w:val="24"/>
          <w:szCs w:val="24"/>
          <w:rtl w:val="0"/>
        </w:rPr>
        <w:t xml:space="preserve"> Se basa en el diseño. Se fabrica el equipo de manera que no produzca arcos, chispas ni temperaturas peligrosas durante el funcionamiento normal o bajo fallos predecibles. Se usan bornes de conexión especiales que no se aflojan por vibración, y materiales de alta calidad.</w:t>
      </w:r>
    </w:p>
    <w:p w:rsidR="00000000" w:rsidDel="00000000" w:rsidP="00000000" w:rsidRDefault="00000000" w:rsidRPr="00000000" w14:paraId="00000034">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w:t>
      </w:r>
      <w:r w:rsidDel="00000000" w:rsidR="00000000" w:rsidRPr="00000000">
        <w:rPr>
          <w:rFonts w:ascii="Times New Roman" w:cs="Times New Roman" w:eastAsia="Times New Roman" w:hAnsi="Times New Roman"/>
          <w:sz w:val="24"/>
          <w:szCs w:val="24"/>
          <w:rtl w:val="0"/>
        </w:rPr>
        <w:t xml:space="preserve"> Cajas de conexiones, motores de jaula de ardilla, luminarias (a menudo combinado con Ex d).</w:t>
      </w:r>
    </w:p>
    <w:p w:rsidR="00000000" w:rsidDel="00000000" w:rsidP="00000000" w:rsidRDefault="00000000" w:rsidRPr="00000000" w14:paraId="0000003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w4d98aga4r2w" w:id="2"/>
      <w:bookmarkEnd w:id="2"/>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fsc8cruaieo" w:id="3"/>
      <w:bookmarkEnd w:id="3"/>
      <w:r w:rsidDel="00000000" w:rsidR="00000000" w:rsidRPr="00000000">
        <w:rPr>
          <w:rFonts w:ascii="Times New Roman" w:cs="Times New Roman" w:eastAsia="Times New Roman" w:hAnsi="Times New Roman"/>
          <w:b w:val="1"/>
          <w:bCs w:val="1"/>
          <w:color w:val="000000"/>
          <w:sz w:val="22"/>
          <w:szCs w:val="22"/>
          <w:rtl w:val="0"/>
        </w:rPr>
        <w:t xml:space="preserve">D. Presurización (Ex p)</w:t>
      </w:r>
    </w:p>
    <w:p w:rsidR="00000000" w:rsidDel="00000000" w:rsidP="00000000" w:rsidRDefault="00000000" w:rsidRPr="00000000" w14:paraId="00000037">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¿Cómo funciona?</w:t>
      </w:r>
      <w:r w:rsidDel="00000000" w:rsidR="00000000" w:rsidRPr="00000000">
        <w:rPr>
          <w:rFonts w:ascii="Times New Roman" w:cs="Times New Roman" w:eastAsia="Times New Roman" w:hAnsi="Times New Roman"/>
          <w:sz w:val="24"/>
          <w:szCs w:val="24"/>
          <w:rtl w:val="0"/>
        </w:rPr>
        <w:t xml:space="preserve"> Mantiene el interior del equipo (como un armario eléctrico grande) lleno de un gas inerte o aire limpio a una presión ligeramente superior a la de la atmósfera exterior. Como hay presión positiva adentro, el gas explosivo de afuera no puede entrar.</w:t>
      </w:r>
    </w:p>
    <w:p w:rsidR="00000000" w:rsidDel="00000000" w:rsidP="00000000" w:rsidRDefault="00000000" w:rsidRPr="00000000" w14:paraId="0000003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w:t>
      </w:r>
      <w:r w:rsidDel="00000000" w:rsidR="00000000" w:rsidRPr="00000000">
        <w:rPr>
          <w:rFonts w:ascii="Times New Roman" w:cs="Times New Roman" w:eastAsia="Times New Roman" w:hAnsi="Times New Roman"/>
          <w:sz w:val="24"/>
          <w:szCs w:val="24"/>
          <w:rtl w:val="0"/>
        </w:rPr>
        <w:t xml:space="preserve"> Grandes paneles de control, motores de alta tensión, analizadores.</w:t>
      </w:r>
    </w:p>
    <w:p w:rsidR="00000000" w:rsidDel="00000000" w:rsidP="00000000" w:rsidRDefault="00000000" w:rsidRPr="00000000" w14:paraId="0000003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23eu8tqozttn" w:id="4"/>
      <w:bookmarkEnd w:id="4"/>
      <w:r w:rsidDel="00000000" w:rsidR="00000000" w:rsidRPr="00000000">
        <w:rPr>
          <w:rFonts w:ascii="Times New Roman" w:cs="Times New Roman" w:eastAsia="Times New Roman" w:hAnsi="Times New Roman"/>
          <w:b w:val="1"/>
          <w:bCs w:val="1"/>
          <w:color w:val="000000"/>
          <w:sz w:val="22"/>
          <w:szCs w:val="22"/>
          <w:rtl w:val="0"/>
        </w:rPr>
        <w:t xml:space="preserve">E. Encapsulado (Ex m)</w:t>
      </w:r>
    </w:p>
    <w:p w:rsidR="00000000" w:rsidDel="00000000" w:rsidP="00000000" w:rsidRDefault="00000000" w:rsidRPr="00000000" w14:paraId="0000003A">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¿Cómo funciona?</w:t>
      </w:r>
      <w:r w:rsidDel="00000000" w:rsidR="00000000" w:rsidRPr="00000000">
        <w:rPr>
          <w:rFonts w:ascii="Times New Roman" w:cs="Times New Roman" w:eastAsia="Times New Roman" w:hAnsi="Times New Roman"/>
          <w:sz w:val="24"/>
          <w:szCs w:val="24"/>
          <w:rtl w:val="0"/>
        </w:rPr>
        <w:t xml:space="preserve"> Los componentes que pueden generar chispas se sumergen completamente en una resina o epoxi. El gas no puede tocar los circuitos porque están literalmente sellados en un bloque sólido.</w:t>
      </w:r>
    </w:p>
    <w:p w:rsidR="00000000" w:rsidDel="00000000" w:rsidP="00000000" w:rsidRDefault="00000000" w:rsidRPr="00000000" w14:paraId="0000003B">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w:t>
      </w:r>
      <w:r w:rsidDel="00000000" w:rsidR="00000000" w:rsidRPr="00000000">
        <w:rPr>
          <w:rFonts w:ascii="Times New Roman" w:cs="Times New Roman" w:eastAsia="Times New Roman" w:hAnsi="Times New Roman"/>
          <w:sz w:val="24"/>
          <w:szCs w:val="24"/>
          <w:rtl w:val="0"/>
        </w:rPr>
        <w:t xml:space="preserve"> Electroválvulas, pequeños relés.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