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barreras ATEX o de seguridad intrínseca limitan la energía (tensión y corriente) que ingresa a zonas con atmósferas explosivas. Se instalan entre la zona segura y la zona peligrosa para evitar chispas y sobrecalentamientos.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Tipos de barreras: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Barrera zener (pasivo y directo)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Enfoque clásico y antiguo, componente 100% pasivo (no requiere alimentación extra para funcionar), se interpone físicamente entre el sensor dentro del tanque (área peligrosa) y el micro.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Funcionamiento: 3 componentes claves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Fusible, protege a la barrera misma si la etapa de control envía una tensión mayor a un punto fijado. (Ej, mayor a los 3.3V de salida del wemos).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Diodos zener, van conectados en paralelo hacia tierra. Desvían el exceso de tensión a tierra si ocurre una falla.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Resistor, se coloca en serie para limitar la corriente máxima que va hacia la zona explosiva (donde el sensor).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Requisito crítico -&gt;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necesita una conexión a tierra perfecta, si se corta, oxida o falla, el exceso de tensión va al tanque y causará una explosión.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¿Para qué sensores se utiliza?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Contactos secos (interruptores de fin de carrera, flotantes magnéticos simples).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Sensores de temperatura resistivos básicos como las PT100.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Aplicaciones donde la señal es pura y no le afecta una pequeña caída de tensión (porque la resistencia interna de la barrera tiene una caída de tensión de la señal).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Aisladores galvánicos (método activo y moderno)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la técnica utilizada actualmente en la industria. Requiere de alimentación externa para la electrónica (opto). Su mayor ventaja es el hecho de no existir conexión eléctrica entre la parte peligrosa y el control.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Funcionamiento: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señal eléctrica que viene del sensor enciende el led, el fototransistor detecta esta luz y envía la señal a control, quedando ambas señales separadas eléctricamente.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no haber conexión eléctrica entre entrada y salida, no se requiere una conexión a tierra perfecta a comparación de las barreras zener.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Transmisores de presión e instrumentos de precisión.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Cualquier sensor industrial que maneje el estándar analógico de 4-20mA.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Entornos industriales con motores grandes, ya que al estar aislados ópticamente, son más inmunes al ruido eléctrico que interfiere con las mediciones.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Comparaciones: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Característica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Barrera Zener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Aislador galvánico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Barato, componentes pasivos simples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Más caro, electrónica activa y algo compleja.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Facilidad de instalación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difícil a nivel infraestructura, requiere PAT con R &lt; 1ohm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Fácil a nivel infraestructura, se monta y cablea, no requiere PAT exigente.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Impacto en la señal (sensor)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Agrega resistencia al circuito (ddp), calcular que el sensor siga funcionando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Reproduce la señal de forma idéntica, o incluso la acondiciona.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Inmunidad al ruido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Baja, susceptible a interferencias por bucles de tierra.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Alta, inmune a EMI (electromagnetic interferences)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