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Signing Ceremony Checklist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CL-411  •  L5 Checklist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CL-411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Signing Ceremony Checklist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L5 — Checklist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Per ceremony + annual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L1-KEY-005; POL-004; Annex A C06 Two-person rule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Operational checklist for production multisig key generation and transfer ceremonies. Every multisig controlling client or Protofire assets MUST be established via this ceremony. Deviation is an E4 exception requiring CEO approval.</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Multisig wallets used for production deployments, protocol admin functions, emergency pause, treasury custody, signing oracles, or upgrade authority. Excludes test-environment wallets.</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Preconditions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Two-person rule (Annex A C06) documented; Deployer ≠ Reviewer.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Minimum threshold 2-of-3 for standard deployments; ≥ 3-of-5 for custody / treasury / emergency pause.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Named witness from NO office (independent of signers).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Clean, verified hardware devices; firmware attestations checked.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Ceremony location secured — physical room controlled or verified virtual session with camera + screen-share evidence.</w:t>
      </w:r>
    </w:p>
    <w:p w:rsidR="00000000" w:rsidDel="00000000" w:rsidP="00000000" w:rsidRDefault="00000000" w:rsidRPr="00000000" w14:paraId="0000002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Pre-Ceremony Checklist</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200"/>
        <w:gridCol w:w="1700"/>
        <w:gridCol w:w="1500"/>
        <w:tblGridChange w:id="0">
          <w:tblGrid>
            <w:gridCol w:w="600"/>
            <w:gridCol w:w="6200"/>
            <w:gridCol w:w="1700"/>
            <w:gridCol w:w="1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sz w:val="18"/>
                <w:szCs w:val="18"/>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sz w:val="18"/>
                <w:szCs w:val="18"/>
                <w:rtl w:val="0"/>
              </w:rPr>
              <w:t xml:space="preserve">Responsible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sz w:val="18"/>
                <w:szCs w:val="18"/>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b w:val="0"/>
                <w:bCs w:val="0"/>
                <w:sz w:val="18"/>
                <w:szCs w:val="18"/>
                <w:rtl w:val="0"/>
              </w:rPr>
              <w:t xml:space="preserve">Participants identified (≥ 3 for 2-of-3; ≥ 5 for 3-of-5). No single point of failure.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Clean hardware devices prepared, firmware verified against vendor attestations.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Ceremony location secured (physical/virtual) with recording consent.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Witness designated — independent from signers.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Recovery-seed storage plan documented (separate locations, tamper-evident).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Target chain + address derivation path confirmed.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04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Ceremony Checklist</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200"/>
        <w:gridCol w:w="1700"/>
        <w:gridCol w:w="1500"/>
        <w:tblGridChange w:id="0">
          <w:tblGrid>
            <w:gridCol w:w="600"/>
            <w:gridCol w:w="6200"/>
            <w:gridCol w:w="1700"/>
            <w:gridCol w:w="1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sz w:val="18"/>
                <w:szCs w:val="18"/>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1"/>
                <w:bCs w:val="1"/>
                <w:sz w:val="18"/>
                <w:szCs w:val="18"/>
                <w:rtl w:val="0"/>
              </w:rPr>
              <w:t xml:space="preserve">Responsible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1"/>
                <w:bCs w:val="1"/>
                <w:sz w:val="18"/>
                <w:szCs w:val="18"/>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Key generation on air-gapped or HSM device — no network connection observed.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Each signer generates their key independently; no sharing of generation artefacts.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Signers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8"/>
                <w:szCs w:val="18"/>
                <w:rtl w:val="0"/>
              </w:rPr>
              <w:t xml:space="preserve">Public keys collected and multisig configured at agreed threshold.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8"/>
                <w:szCs w:val="18"/>
                <w:rtl w:val="0"/>
              </w:rPr>
              <w:t xml:space="preserve">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Test transaction executed and verified on-chain.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DevOps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Backup seeds / recovery artefacts placed in separate secure locations with custody chain.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Signers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Witness statement captured — records all above verified.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Witness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06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Post-Ceremony Checklist</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200"/>
        <w:gridCol w:w="1700"/>
        <w:gridCol w:w="1500"/>
        <w:tblGridChange w:id="0">
          <w:tblGrid>
            <w:gridCol w:w="600"/>
            <w:gridCol w:w="6200"/>
            <w:gridCol w:w="1700"/>
            <w:gridCol w:w="1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sz w:val="18"/>
                <w:szCs w:val="18"/>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1"/>
                <w:bCs w:val="1"/>
                <w:sz w:val="18"/>
                <w:szCs w:val="18"/>
                <w:rtl w:val="0"/>
              </w:rPr>
              <w:t xml:space="preserve">Responsible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1"/>
                <w:bCs w:val="1"/>
                <w:sz w:val="18"/>
                <w:szCs w:val="18"/>
                <w:rtl w:val="0"/>
              </w:rPr>
              <w:t xml:space="preserve">Verified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8"/>
                <w:szCs w:val="18"/>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18"/>
                <w:szCs w:val="18"/>
                <w:rtl w:val="0"/>
              </w:rPr>
              <w:t xml:space="preserve">Ceremony record completed — date, participants, wallet address, threshold, witness statement.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8"/>
                <w:szCs w:val="18"/>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18"/>
                <w:szCs w:val="18"/>
                <w:rtl w:val="0"/>
              </w:rPr>
              <w:t xml:space="preserve">Record stored in evidence vault per L1-EVID-004.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8"/>
                <w:szCs w:val="18"/>
                <w:rtl w:val="0"/>
              </w:rPr>
              <w:t xml:space="preserve">GRC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Key rotation schedule set (annual or on personnel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8"/>
                <w:szCs w:val="18"/>
                <w:rtl w:val="0"/>
              </w:rPr>
              <w:t xml:space="preserve">Incident contacts rehearsed — response if key lost/compromised.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8"/>
                <w:szCs w:val="18"/>
                <w:rtl w:val="0"/>
              </w:rPr>
              <w:t xml:space="preserve">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07B">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Failure / Abort Conditions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integrity doubt on hardware — abort, re-issue devices.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signer unable to attend — reschedule; do not proceed with reduced set.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Witness unable to verify any step — abort and escalate to NO.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Observed network connection on air-gapped device — abort.</w:t>
      </w:r>
    </w:p>
    <w:p w:rsidR="00000000" w:rsidDel="00000000" w:rsidP="00000000" w:rsidRDefault="00000000" w:rsidRPr="00000000" w14:paraId="0000008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Control Mapping</w:t>
      </w:r>
      <w:r w:rsidDel="00000000" w:rsidR="00000000" w:rsidRPr="00000000">
        <w:rPr>
          <w:rtl w:val="0"/>
        </w:rPr>
      </w:r>
    </w:p>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sz w:val="18"/>
                <w:szCs w:val="18"/>
                <w:rtl w:val="0"/>
              </w:rPr>
              <w:t xml:space="preserve">How CL-411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8"/>
                <w:szCs w:val="18"/>
                <w:rtl w:val="0"/>
              </w:rPr>
              <w:t xml:space="preserve">C06 Two-person rule, C07 Cold storage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Direct execution evidence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A.5.10, A.5.15, A.8.5, A.8.24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Access &amp; cryptographic controls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8"/>
                <w:szCs w:val="18"/>
                <w:rtl w:val="0"/>
              </w:rPr>
              <w:t xml:space="preserve">NIST SP 800-57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sz w:val="18"/>
                <w:szCs w:val="18"/>
                <w:rtl w:val="0"/>
              </w:rPr>
              <w:t xml:space="preserve">Key lifecycle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8"/>
                <w:szCs w:val="18"/>
                <w:rtl w:val="0"/>
              </w:rPr>
              <w:t xml:space="preserve">Ceremony-based generation</w:t>
            </w:r>
            <w:r w:rsidDel="00000000" w:rsidR="00000000" w:rsidRPr="00000000">
              <w:rPr>
                <w:rtl w:val="0"/>
              </w:rPr>
            </w:r>
          </w:p>
        </w:tc>
      </w:tr>
    </w:tbl>
    <w:p w:rsidR="00000000" w:rsidDel="00000000" w:rsidP="00000000" w:rsidRDefault="00000000" w:rsidRPr="00000000" w14:paraId="0000008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8E">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8F">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9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91">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9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93">
      <w:pPr>
        <w:spacing w:after="100" w:lineRule="auto"/>
        <w:jc w:val="both"/>
        <w:rPr/>
      </w:pPr>
      <w:r w:rsidDel="00000000" w:rsidR="00000000" w:rsidRPr="00000000">
        <w:rPr>
          <w:rFonts w:ascii="Arial" w:cs="Arial" w:eastAsia="Arial" w:hAnsi="Arial"/>
          <w:sz w:val="20"/>
          <w:szCs w:val="20"/>
          <w:rtl w:val="0"/>
        </w:rPr>
        <w:t xml:space="preserve">This document is reviewed on a per ceremony + annual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9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A1">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rFonts w:ascii="Arial" w:cs="Arial" w:eastAsia="Arial" w:hAnsi="Arial"/>
        <w:color w:val="808080"/>
        <w:sz w:val="16"/>
        <w:szCs w:val="16"/>
        <w:rtl w:val="0"/>
      </w:rPr>
      <w:t xml:space="preserve">Confidential — Internal    |    CL-411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