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diau7qh7o07" w:id="0"/>
      <w:bookmarkEnd w:id="0"/>
      <w:r w:rsidDel="00000000" w:rsidR="00000000" w:rsidRPr="00000000">
        <w:rPr>
          <w:rtl w:val="0"/>
        </w:rPr>
        <w:t xml:space="preserve">L2-ACCESS-203: Access Management Procedure (Joiner/Mover/Leaver)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irij7zi4ge5" w:id="1"/>
      <w:bookmarkEnd w:id="1"/>
      <w:r w:rsidDel="00000000" w:rsidR="00000000" w:rsidRPr="00000000">
        <w:rPr>
          <w:rtl w:val="0"/>
        </w:rPr>
        <w:t xml:space="preserve">1. Purpose and Scope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 enforce the organisation's commitment to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Principle of Least Privilege</w:t>
            </w:r>
            <w:r w:rsidDel="00000000" w:rsidR="00000000" w:rsidRPr="00000000">
              <w:rPr>
                <w:rtl w:val="0"/>
              </w:rPr>
              <w:t xml:space="preserve"> and maintain data security throughout the entire personnel lifecycle. This procedure ensures that access rights are provisioned, modified, and revoked in a standardised, timely, and auditable manner, aligning with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L1-HR-010 Personnel Security Standard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L1-INFRA-009 Infrastructure Security Baseline Standard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All employees, contractors, third-party service providers, and all technology assets (systems, applications, data, and physical access points).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Security Governance Team (CISO) and Human Resources Department (HRBP) as joint owners.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mypiei6l9fz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e8go014l7e6" w:id="3"/>
      <w:bookmarkEnd w:id="3"/>
      <w:r w:rsidDel="00000000" w:rsidR="00000000" w:rsidRPr="00000000">
        <w:rPr>
          <w:rtl w:val="0"/>
        </w:rPr>
        <w:t xml:space="preserve">2. Joiner Procedure (Onboarding/Initial Access Provisioning)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phase ensures new personnel receive the access required to perform their defined roles, and no more.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HRBP Responsibility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CISO/IT Security Responsibility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Pre-Access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Completes all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Pre-Employment Screening</w:t>
            </w:r>
            <w:r w:rsidDel="00000000" w:rsidR="00000000" w:rsidRPr="00000000">
              <w:rPr>
                <w:rtl w:val="0"/>
              </w:rPr>
              <w:t xml:space="preserve">, including background and reference checks, as required by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L1-HR-010 Personnel Security Standard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Confirms successful completion of all required checks and due diligence for contractors.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Definition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Defines the new personnel's specific role, responsibilities, and required systems access based on the approved job description. Ensures a "need-to-know" profile is created.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Reviews and approves the requested access profile against the defined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Least Privilege</w:t>
            </w:r>
            <w:r w:rsidDel="00000000" w:rsidR="00000000" w:rsidRPr="00000000">
              <w:rPr>
                <w:rtl w:val="0"/>
              </w:rPr>
              <w:t xml:space="preserve"> standard for that role, ensuring access is strictly limited to what is required.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Granting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Submits a formal, documented request for system and physical access based on the approved profile.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Provisions</w:t>
            </w:r>
            <w:r w:rsidDel="00000000" w:rsidR="00000000" w:rsidRPr="00000000">
              <w:rPr>
                <w:rtl w:val="0"/>
              </w:rPr>
              <w:t xml:space="preserve"> all system and data access (including network accounts, application logins, and keys) as per the approved profile. Access must be granted only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  <w:t xml:space="preserve"> the start date.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Briefing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Schedules and tracks mandatory initial security and compliance training.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Ensures the new user receives a security briefing on acceptable use, data handling,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Physical Security</w:t>
            </w:r>
            <w:r w:rsidDel="00000000" w:rsidR="00000000" w:rsidRPr="00000000">
              <w:rPr>
                <w:rtl w:val="0"/>
              </w:rPr>
              <w:t xml:space="preserve"> protocols before access is enabled.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n6yirevt08k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wqeey7aslasu" w:id="5"/>
      <w:bookmarkEnd w:id="5"/>
      <w:r w:rsidDel="00000000" w:rsidR="00000000" w:rsidRPr="00000000">
        <w:rPr>
          <w:rtl w:val="0"/>
        </w:rPr>
        <w:t xml:space="preserve">3. Mover Procedure (Internal Transfer / Role Change)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phase ensures access rights are promptly adjusted to reflect the change in role or responsibility.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HRBP Responsibility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CISO/IT Security Responsibility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Change Notification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Notifies CISO/IT Security of the personnel change, including the effective date and the new role's access profile.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Receives and logs the change request, prioritising review based on potential security impact (e.g., move from developer to management).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Revocation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Confirms the effective date of the role change.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Immediately revokes</w:t>
            </w:r>
            <w:r w:rsidDel="00000000" w:rsidR="00000000" w:rsidRPr="00000000">
              <w:rPr>
                <w:rtl w:val="0"/>
              </w:rPr>
              <w:t xml:space="preserve"> all access tied to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old role</w:t>
            </w:r>
            <w:r w:rsidDel="00000000" w:rsidR="00000000" w:rsidRPr="00000000">
              <w:rPr>
                <w:rtl w:val="0"/>
              </w:rPr>
              <w:t xml:space="preserve"> (e.g., project-specific folders, privileged application accounts).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Provisioning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Submits a request for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new role's</w:t>
            </w:r>
            <w:r w:rsidDel="00000000" w:rsidR="00000000" w:rsidRPr="00000000">
              <w:rPr>
                <w:rtl w:val="0"/>
              </w:rPr>
              <w:t xml:space="preserve"> required access.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Provisions</w:t>
            </w:r>
            <w:r w:rsidDel="00000000" w:rsidR="00000000" w:rsidRPr="00000000">
              <w:rPr>
                <w:rtl w:val="0"/>
              </w:rPr>
              <w:t xml:space="preserve"> the new access rights strictly based on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Least Privilege</w:t>
            </w:r>
            <w:r w:rsidDel="00000000" w:rsidR="00000000" w:rsidRPr="00000000">
              <w:rPr>
                <w:rtl w:val="0"/>
              </w:rPr>
              <w:t xml:space="preserve"> principle for the new role. This should occur simultaneously with the revocation to minimise disruption.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Accountability Review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Confirms personnel are aware of their new security-related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Roles and Responsibilities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Conducts a post-change audit to ensure no legacy, unnecessary privileges remain.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vhzx2say0nr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301ogw1bo3lz" w:id="7"/>
      <w:bookmarkEnd w:id="7"/>
      <w:r w:rsidDel="00000000" w:rsidR="00000000" w:rsidRPr="00000000">
        <w:rPr>
          <w:rtl w:val="0"/>
        </w:rPr>
        <w:t xml:space="preserve">4. Leaver Procedure (Offboarding/Termination)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phase is critical to preventing unauthorised access and is executed as a </w:t>
      </w:r>
      <w:r w:rsidDel="00000000" w:rsidR="00000000" w:rsidRPr="00000000">
        <w:rPr>
          <w:b w:val="1"/>
          <w:bCs w:val="1"/>
          <w:rtl w:val="0"/>
        </w:rPr>
        <w:t xml:space="preserve">formal process</w:t>
      </w:r>
      <w:r w:rsidDel="00000000" w:rsidR="00000000" w:rsidRPr="00000000">
        <w:rPr>
          <w:rtl w:val="0"/>
        </w:rPr>
        <w:t xml:space="preserve"> to ensure the </w:t>
      </w:r>
      <w:r w:rsidDel="00000000" w:rsidR="00000000" w:rsidRPr="00000000">
        <w:rPr>
          <w:b w:val="1"/>
          <w:bCs w:val="1"/>
          <w:rtl w:val="0"/>
        </w:rPr>
        <w:t xml:space="preserve">timely revocation of all access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HRBP Responsibility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CISO/IT Security Responsibility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Formal Notification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Formally notifies CISO/IT Security and the personnel’s manager of the departure and the time of separation (which may be immediate).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Receives and immediately logs the notification to initiate the Leaver checklist.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Revocation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Confirms the exact date/time of access termination.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Immediately and simultaneously</w:t>
            </w:r>
            <w:r w:rsidDel="00000000" w:rsidR="00000000" w:rsidRPr="00000000">
              <w:rPr>
                <w:rtl w:val="0"/>
              </w:rPr>
              <w:t xml:space="preserve"> revokes all physical and logical access at the moment of separation. This includes: network account disablement, email/VPN/application access, and multi-factor authentication token deactivation.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Preservation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Ensures all organizational data, documents, and assets (e.g., company mobile devices, laptops, physical keys) are returned and documented.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Secures the former employee’s electronic accounts and data, including archival of necessary records for legal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Post-Incident Review (PIR)</w:t>
            </w:r>
            <w:r w:rsidDel="00000000" w:rsidR="00000000" w:rsidRPr="00000000">
              <w:rPr>
                <w:rtl w:val="0"/>
              </w:rPr>
              <w:t xml:space="preserve"> purposes.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Sign-Off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Documents and files the completed Leaver Checklist in the personnel file.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Conducts a final review of all systems to confirm that all provisioned accounts for the Leaver are permanently disabled and access has been fully revoked, reducing the risk of a security incident.</w:t>
            </w:r>
          </w:p>
        </w:tc>
      </w:tr>
    </w:tbl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Post_Incident_Review_Form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Business Continuty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Checklists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Security assessment bundle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Templates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L1-KEY-005 Key/Treasury &amp; Signing Ceremonies 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L2-RISK-102 Delivery Risk Operations Procedure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Audit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DAO-Governed Platforms Privacy Policy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Secure development best 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L2-DEL-101 8-Stage Delivery Governance Procedure (Track A/B)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L1-ERM-001 Enterprise Risk Governance &amp; Acceptance Authority Standard (Web3)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L1-ENG-002 Client Rating + Commercial Guardrails 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Incident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_Information Security Management Plan (light)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Protofire Information Security Management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DApp_DeFi_RACI_Matrix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L1-EVID-004 Evidence &amp; Recordkeeping 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Risk Register Draft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Incident_Registry_Template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L2-ASSURE-103 External Assurance Procedure (Audit/Bug Bounty)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DevOps – Operating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L1-SDLC-003 Secure Delivery Baseline for Web3/DeFi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ACSC Cyber Incident Response Plan Template.pdf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Internal Security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Information Security Incident Management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Protofire Technical Expertise and Project Engagement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DeFi_Playbooks.docx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Projects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Risk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Tier 0 Protofire-wide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imM-PmIZWg5So9YyjeQP1Mw2BOr513dIJr-Yd8O5GCY/edit" TargetMode="External"/><Relationship Id="rId22" Type="http://schemas.openxmlformats.org/officeDocument/2006/relationships/hyperlink" Target="https://docs.google.com/spreadsheets/d/1R4CKMfZvDReEsRdEVeIKvEkLn1CHiQWBU1AopoeFyL8/edit#gid=271363128" TargetMode="External"/><Relationship Id="rId21" Type="http://schemas.openxmlformats.org/officeDocument/2006/relationships/hyperlink" Target="https://docs.google.com/document/d/1-O0stWtYcvv1eE23dNBLGDthFV1S_fsAcAspK8m2Rpg/edit" TargetMode="External"/><Relationship Id="rId24" Type="http://schemas.openxmlformats.org/officeDocument/2006/relationships/hyperlink" Target="https://docs.google.com/spreadsheets/d/1lJx8L0-BmXx_l-fn81G3zW4bZ2IcuqDoeK5-40zoLVA/edit#gid=810049527" TargetMode="External"/><Relationship Id="rId23" Type="http://schemas.openxmlformats.org/officeDocument/2006/relationships/hyperlink" Target="https://docs.google.com/document/d/1v6sDeegOY7Sov18Oceq4a1G182tBfjGo3LWoy6ZmBrQ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lER4VjUYn0151VAxo6lp5ZFH3yM2CUIw" TargetMode="External"/><Relationship Id="rId26" Type="http://schemas.openxmlformats.org/officeDocument/2006/relationships/hyperlink" Target="https://docs.google.com/document/d/1ZnekWjKySatPG3xjbReROy074eHKhqseTM4JCGFXReQ/edit" TargetMode="External"/><Relationship Id="rId25" Type="http://schemas.openxmlformats.org/officeDocument/2006/relationships/hyperlink" Target="https://docs.google.com/spreadsheets/d/18r9ppUu023fm34SIbssnVmLMM_vDQYWPK_QABcieL3M/edit#gid=2135234149" TargetMode="External"/><Relationship Id="rId28" Type="http://schemas.openxmlformats.org/officeDocument/2006/relationships/hyperlink" Target="https://docs.google.com/document/d/11Ik_xJckVDb6vNA7M3YB7Dbt44h4V7vC7zPCuJ7NNvw/edit" TargetMode="External"/><Relationship Id="rId27" Type="http://schemas.openxmlformats.org/officeDocument/2006/relationships/hyperlink" Target="https://docs.google.com/document/d/1BjeIAxZrzo97sYGeWxINo_UEwm-_blVMugXyelEfg3w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0-Va2hqQquxvCdz6xhdspxsXbzQJp16HVY3CVckyhbQ/edit" TargetMode="External"/><Relationship Id="rId29" Type="http://schemas.openxmlformats.org/officeDocument/2006/relationships/hyperlink" Target="https://drive.google.com/open?id=1i_7tWAYeVJuWJSIDxxbI8r87AGbRQZaF" TargetMode="External"/><Relationship Id="rId7" Type="http://schemas.openxmlformats.org/officeDocument/2006/relationships/hyperlink" Target="https://drive.google.com/open?id=1BltDF4ZcNCQVms6KAduB2yDLE1k4xpAN" TargetMode="External"/><Relationship Id="rId8" Type="http://schemas.openxmlformats.org/officeDocument/2006/relationships/hyperlink" Target="https://drive.google.com/open?id=1esuIcHouH-yklXpu0KuMg-a61RbIeH1H" TargetMode="External"/><Relationship Id="rId31" Type="http://schemas.openxmlformats.org/officeDocument/2006/relationships/hyperlink" Target="https://docs.google.com/document/d/1BgEG89SzvUs4EfvIiWZgosGPS1q7U761f5iLXJfK0IE/edit" TargetMode="External"/><Relationship Id="rId30" Type="http://schemas.openxmlformats.org/officeDocument/2006/relationships/hyperlink" Target="https://docs.google.com/document/d/1M8rxOMLeTk9g9rA8-xkuWpA_mGr8z5CdSAa6DDbtQIU/edit" TargetMode="External"/><Relationship Id="rId11" Type="http://schemas.openxmlformats.org/officeDocument/2006/relationships/hyperlink" Target="https://docs.google.com/document/d/12RhRQ_5exoR2KEx8YRuAL8vhMFt8wjuMpBqPWhBh304/edit" TargetMode="External"/><Relationship Id="rId33" Type="http://schemas.openxmlformats.org/officeDocument/2006/relationships/hyperlink" Target="https://drive.google.com/open?id=1BaD895cBwuFuORDZTqpAra0dz2Pg29KR" TargetMode="External"/><Relationship Id="rId10" Type="http://schemas.openxmlformats.org/officeDocument/2006/relationships/hyperlink" Target="https://drive.google.com/open?id=1zMVZmcxAGbiiblXLDHW8-rIAiDwRWR40" TargetMode="External"/><Relationship Id="rId32" Type="http://schemas.openxmlformats.org/officeDocument/2006/relationships/hyperlink" Target="https://docs.google.com/document/d/1-t66NqemvEMP2tVSpHGenrQKjcEDAaNqBtQljrCLC0k/edit" TargetMode="External"/><Relationship Id="rId13" Type="http://schemas.openxmlformats.org/officeDocument/2006/relationships/hyperlink" Target="https://drive.google.com/open?id=1GZjohvIJF9Xo336SG1-_V4bN22gEo4hN" TargetMode="External"/><Relationship Id="rId35" Type="http://schemas.openxmlformats.org/officeDocument/2006/relationships/hyperlink" Target="https://drive.google.com/open?id=11fK_tZpaC_ke6q7PvjJNuHcoHSk2PtGJ" TargetMode="External"/><Relationship Id="rId12" Type="http://schemas.openxmlformats.org/officeDocument/2006/relationships/hyperlink" Target="https://docs.google.com/document/d/1pfzXkuG3W113tissY61xQ6-FiHPVhjIFdy2Ohq0ZnGY/edit" TargetMode="External"/><Relationship Id="rId34" Type="http://schemas.openxmlformats.org/officeDocument/2006/relationships/hyperlink" Target="https://drive.google.com/open?id=1NODFXl9iGdxxRkgdanyHp5oNYSz51ozF" TargetMode="External"/><Relationship Id="rId15" Type="http://schemas.openxmlformats.org/officeDocument/2006/relationships/hyperlink" Target="https://docs.google.com/document/d/1OZixBVEd-rUkjkQ8rEIWyLqzsLHhL-Yja3P6NoupCIA/edit" TargetMode="External"/><Relationship Id="rId14" Type="http://schemas.openxmlformats.org/officeDocument/2006/relationships/hyperlink" Target="https://docs.google.com/document/d/1ijBuViIvaX8qrOb_vzHLpXAKEHTpAZTlrVkBtad5GUY/edit" TargetMode="External"/><Relationship Id="rId36" Type="http://schemas.openxmlformats.org/officeDocument/2006/relationships/hyperlink" Target="https://drive.google.com/open?id=12cKjMgsNv-neRN2Dk31srvLSXOLMd9d9" TargetMode="External"/><Relationship Id="rId17" Type="http://schemas.openxmlformats.org/officeDocument/2006/relationships/hyperlink" Target="https://docs.google.com/document/d/1lRX-rsbCD2zAB-WOo-EEBtmBumu_NxvOe9bxgCRWGZU/edit" TargetMode="External"/><Relationship Id="rId16" Type="http://schemas.openxmlformats.org/officeDocument/2006/relationships/hyperlink" Target="https://docs.google.com/document/d/1aIHFceBA6GGeuAZcrvk3-jGMqldU203ZfmR3QJ1CJyU/edit" TargetMode="External"/><Relationship Id="rId19" Type="http://schemas.openxmlformats.org/officeDocument/2006/relationships/hyperlink" Target="https://drive.google.com/open?id=1tXzB78hEf2qmRGqa0MHWxW7utxGIXD8b" TargetMode="External"/><Relationship Id="rId18" Type="http://schemas.openxmlformats.org/officeDocument/2006/relationships/hyperlink" Target="https://docs.google.com/document/d/1m8v5eAnN5sgXCnU2cl9XGOxXXjhJmbQ8gfyRc6jt8S4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