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rvhvnapfco7" w:id="0"/>
      <w:bookmarkEnd w:id="0"/>
      <w:r w:rsidDel="00000000" w:rsidR="00000000" w:rsidRPr="00000000">
        <w:rPr>
          <w:rtl w:val="0"/>
        </w:rPr>
        <w:t xml:space="preserve">L2-TEST-204: BCM/DR Testing Standard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xc92a3ml8ho" w:id="1"/>
      <w:bookmarkEnd w:id="1"/>
      <w:r w:rsidDel="00000000" w:rsidR="00000000" w:rsidRPr="00000000">
        <w:rPr>
          <w:rtl w:val="0"/>
        </w:rPr>
        <w:t xml:space="preserve">1. Purpose and Scope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Attribute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Detail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To define the mandatory requirements for exercising, testing, and assessing the organization's preparedness and recovery capabilities. The objective is to identify and examine the issues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capability gaps</w:t>
            </w:r>
            <w:r w:rsidDel="00000000" w:rsidR="00000000" w:rsidRPr="00000000">
              <w:rPr>
                <w:rtl w:val="0"/>
              </w:rPr>
              <w:t xml:space="preserve"> in implementing Business Continuity Plans (BCPs) and Information Security controls.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Scope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Applies to all Business Continuity Plans (BCPs), Disaster Recovery Plans (DRPs), and all security controls protecting technology infrastructure and applications. The standard covers the entire organizational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Incident Lifecycle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Alignment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This standard aligns with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Professional Practice Eight: Business Continuity Plan Exercise/Test, Assessment, and Maintenance</w:t>
            </w:r>
            <w:r w:rsidDel="00000000" w:rsidR="00000000" w:rsidRPr="00000000">
              <w:rPr>
                <w:rtl w:val="0"/>
              </w:rPr>
              <w:t xml:space="preserve"> and the Incident Lifecycle's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Learn</w:t>
            </w:r>
            <w:r w:rsidDel="00000000" w:rsidR="00000000" w:rsidRPr="00000000">
              <w:rPr>
                <w:rtl w:val="0"/>
              </w:rPr>
              <w:t xml:space="preserve"> phase.</w:t>
            </w:r>
          </w:p>
        </w:tc>
      </w:tr>
    </w:tbl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60yetir6lkuy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bdvyw8mj28wv" w:id="3"/>
      <w:bookmarkEnd w:id="3"/>
      <w:r w:rsidDel="00000000" w:rsidR="00000000" w:rsidRPr="00000000">
        <w:rPr>
          <w:rtl w:val="0"/>
        </w:rPr>
        <w:t xml:space="preserve">2. Business Continuity and Disaster Recovery Exercises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Exercises must be conducted to provide an open, thought-provoking exchange of ideas to help develop and expand existing knowledge of policies and procedures.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Exercise Frequency: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Annual:</w:t>
      </w:r>
      <w:r w:rsidDel="00000000" w:rsidR="00000000" w:rsidRPr="00000000">
        <w:rPr>
          <w:rtl w:val="0"/>
        </w:rPr>
        <w:t xml:space="preserve"> A full-scale or functional BCP Test must be conducted annually to test the implementation procedures and recovery capabilities for </w:t>
      </w:r>
      <w:r w:rsidDel="00000000" w:rsidR="00000000" w:rsidRPr="00000000">
        <w:rPr>
          <w:b w:val="1"/>
          <w:bCs w:val="1"/>
          <w:rtl w:val="0"/>
        </w:rPr>
        <w:t xml:space="preserve">time-sensitive operations and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Quarterly:</w:t>
      </w:r>
      <w:r w:rsidDel="00000000" w:rsidR="00000000" w:rsidRPr="00000000">
        <w:rPr>
          <w:rtl w:val="0"/>
        </w:rPr>
        <w:t xml:space="preserve"> Quarterly </w:t>
      </w:r>
      <w:r w:rsidDel="00000000" w:rsidR="00000000" w:rsidRPr="00000000">
        <w:rPr>
          <w:b w:val="1"/>
          <w:bCs w:val="1"/>
          <w:rtl w:val="0"/>
        </w:rPr>
        <w:t xml:space="preserve">table-top exercises (TTXs)</w:t>
      </w:r>
      <w:r w:rsidDel="00000000" w:rsidR="00000000" w:rsidRPr="00000000">
        <w:rPr>
          <w:rtl w:val="0"/>
        </w:rPr>
        <w:t xml:space="preserve"> must be conducted for engineering and product teams to stimulate discussion of various issues regarding a hypothetical, simulated emergency incident.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Semi-Annual:</w:t>
      </w:r>
      <w:r w:rsidDel="00000000" w:rsidR="00000000" w:rsidRPr="00000000">
        <w:rPr>
          <w:rtl w:val="0"/>
        </w:rPr>
        <w:t xml:space="preserve"> Semi-annual </w:t>
      </w:r>
      <w:r w:rsidDel="00000000" w:rsidR="00000000" w:rsidRPr="00000000">
        <w:rPr>
          <w:b w:val="1"/>
          <w:bCs w:val="1"/>
          <w:rtl w:val="0"/>
        </w:rPr>
        <w:t xml:space="preserve">red/purple team drills</w:t>
      </w:r>
      <w:r w:rsidDel="00000000" w:rsidR="00000000" w:rsidRPr="00000000">
        <w:rPr>
          <w:rtl w:val="0"/>
        </w:rPr>
        <w:t xml:space="preserve"> (offensive/defensive testing) must be conducted for the security and engineering teams.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Scenario Scope:</w:t>
      </w:r>
      <w:r w:rsidDel="00000000" w:rsidR="00000000" w:rsidRPr="00000000">
        <w:rPr>
          <w:rtl w:val="0"/>
        </w:rPr>
        <w:t xml:space="preserve"> Exercises must focus on a broad spectrum of disruption threats, including: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Natural events (e.g., hurricane, earthquake, ice storm, blackout).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Technical failures (e.g., power outage, hardware/telecommunications failures).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Security incidents (e.g., contained attacks, major partial funds loss).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Key Objectives of Testing:</w:t>
      </w:r>
      <w:r w:rsidDel="00000000" w:rsidR="00000000" w:rsidRPr="00000000">
        <w:rPr>
          <w:rtl w:val="0"/>
        </w:rPr>
        <w:t xml:space="preserve"> The BCP Test must be used to: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Discuss and validate internal BCP implementation procedures.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Discuss and validate the effectiveness of BCP functions in directing and controlling recovery activities.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Assess the collective decision-making process within the BCP framework.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peq4qzsymk26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vew37ffhs8cb" w:id="5"/>
      <w:bookmarkEnd w:id="5"/>
      <w:r w:rsidDel="00000000" w:rsidR="00000000" w:rsidRPr="00000000">
        <w:rPr>
          <w:rtl w:val="0"/>
        </w:rPr>
        <w:t xml:space="preserve">3. Security Testing and Validation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Activity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Frequency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Objective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Vulnerability Scanning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Continuous/As per L2-VULN-202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Proactively identify weaknesses in code, configuration, or processes that can be exploited (a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Vulnerability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 of Fixes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Post-Remediation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Smart Contract Auditors must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validate fixes</w:t>
            </w:r>
            <w:r w:rsidDel="00000000" w:rsidR="00000000" w:rsidRPr="00000000">
              <w:rPr>
                <w:rtl w:val="0"/>
              </w:rPr>
              <w:t xml:space="preserve"> after a security incident or identified vulnerability to confirm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eradication</w:t>
            </w:r>
            <w:r w:rsidDel="00000000" w:rsidR="00000000" w:rsidRPr="00000000">
              <w:rPr>
                <w:rtl w:val="0"/>
              </w:rPr>
              <w:t xml:space="preserve"> of the root cause.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Simulation Drills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Semi-Annual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Test the Incident Response Team's (IRT's) ability to rapidly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Contain</w:t>
            </w:r>
            <w:r w:rsidDel="00000000" w:rsidR="00000000" w:rsidRPr="00000000">
              <w:rPr>
                <w:rtl w:val="0"/>
              </w:rPr>
              <w:t xml:space="preserve"> an incident and measure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Mean Time to Respond (MTTR)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6ys0mcmzqx1g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yvxwf4cyc05f" w:id="7"/>
      <w:bookmarkEnd w:id="7"/>
      <w:r w:rsidDel="00000000" w:rsidR="00000000" w:rsidRPr="00000000">
        <w:rPr>
          <w:rtl w:val="0"/>
        </w:rPr>
        <w:t xml:space="preserve">4. Post-Incident Review (PIR) and Continuous Improvement</w:t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vcoqtpa5pqay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Testing, whether through formal exercise or real-world incident, is incomplete until lessons are learned and applied.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Post-Incident Review (PIR):</w:t>
      </w:r>
      <w:r w:rsidDel="00000000" w:rsidR="00000000" w:rsidRPr="00000000">
        <w:rPr>
          <w:rtl w:val="0"/>
        </w:rPr>
        <w:t xml:space="preserve"> A formal PIR must be conducted for all security and continuity incidents.</w:t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The PIR must be conducted within </w:t>
      </w:r>
      <w:r w:rsidDel="00000000" w:rsidR="00000000" w:rsidRPr="00000000">
        <w:rPr>
          <w:b w:val="1"/>
          <w:bCs w:val="1"/>
          <w:rtl w:val="0"/>
        </w:rPr>
        <w:t xml:space="preserve">14 days</w:t>
      </w:r>
      <w:r w:rsidDel="00000000" w:rsidR="00000000" w:rsidRPr="00000000">
        <w:rPr>
          <w:rtl w:val="0"/>
        </w:rPr>
        <w:t xml:space="preserve"> of the incident's closure.</w:t>
      </w:r>
    </w:p>
    <w:p w:rsidR="00000000" w:rsidDel="00000000" w:rsidP="00000000" w:rsidRDefault="00000000" w:rsidRPr="00000000" w14:paraId="0000002F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The primary goal is to </w:t>
      </w:r>
      <w:r w:rsidDel="00000000" w:rsidR="00000000" w:rsidRPr="00000000">
        <w:rPr>
          <w:b w:val="1"/>
          <w:bCs w:val="1"/>
          <w:rtl w:val="0"/>
        </w:rPr>
        <w:t xml:space="preserve">Learn</w:t>
      </w:r>
      <w:r w:rsidDel="00000000" w:rsidR="00000000" w:rsidRPr="00000000">
        <w:rPr>
          <w:rtl w:val="0"/>
        </w:rPr>
        <w:t xml:space="preserve"> from the event by conducting a formal root cause analysis and identifying necessary improvements.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CAPA (Corrective and Preventive Actions):</w:t>
      </w:r>
      <w:r w:rsidDel="00000000" w:rsidR="00000000" w:rsidRPr="00000000">
        <w:rPr>
          <w:rtl w:val="0"/>
        </w:rPr>
        <w:t xml:space="preserve"> All findings from exercises and PIRs must result in formal </w:t>
      </w:r>
      <w:r w:rsidDel="00000000" w:rsidR="00000000" w:rsidRPr="00000000">
        <w:rPr>
          <w:b w:val="1"/>
          <w:bCs w:val="1"/>
          <w:rtl w:val="0"/>
        </w:rPr>
        <w:t xml:space="preserve">Corrective and Preventive Actions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Corrective Action:</w:t>
      </w:r>
      <w:r w:rsidDel="00000000" w:rsidR="00000000" w:rsidRPr="00000000">
        <w:rPr>
          <w:rtl w:val="0"/>
        </w:rPr>
        <w:t xml:space="preserve"> To eliminate the immediate root cause.</w:t>
      </w:r>
    </w:p>
    <w:p w:rsidR="00000000" w:rsidDel="00000000" w:rsidP="00000000" w:rsidRDefault="00000000" w:rsidRPr="00000000" w14:paraId="00000032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Preventive Action:</w:t>
      </w:r>
      <w:r w:rsidDel="00000000" w:rsidR="00000000" w:rsidRPr="00000000">
        <w:rPr>
          <w:rtl w:val="0"/>
        </w:rPr>
        <w:t xml:space="preserve"> To update procedures, controls, and KPIs to prevent recurrence (</w:t>
      </w:r>
      <w:r w:rsidDel="00000000" w:rsidR="00000000" w:rsidRPr="00000000">
        <w:rPr>
          <w:b w:val="1"/>
          <w:bCs w:val="1"/>
          <w:rtl w:val="0"/>
        </w:rPr>
        <w:t xml:space="preserve">data minimisation practices</w:t>
      </w:r>
      <w:r w:rsidDel="00000000" w:rsidR="00000000" w:rsidRPr="00000000">
        <w:rPr>
          <w:rtl w:val="0"/>
        </w:rPr>
        <w:t xml:space="preserve"> or new </w:t>
      </w:r>
      <w:r w:rsidDel="00000000" w:rsidR="00000000" w:rsidRPr="00000000">
        <w:rPr>
          <w:b w:val="1"/>
          <w:bCs w:val="1"/>
          <w:rtl w:val="0"/>
        </w:rPr>
        <w:t xml:space="preserve">access controls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Plan Maintenance:</w:t>
      </w:r>
      <w:r w:rsidDel="00000000" w:rsidR="00000000" w:rsidRPr="00000000">
        <w:rPr>
          <w:rtl w:val="0"/>
        </w:rPr>
        <w:t xml:space="preserve"> The BCPs, DRPs, and related security controls must be formally updated based on the </w:t>
      </w:r>
      <w:r w:rsidDel="00000000" w:rsidR="00000000" w:rsidRPr="00000000">
        <w:rPr>
          <w:b w:val="1"/>
          <w:bCs w:val="1"/>
          <w:rtl w:val="0"/>
        </w:rPr>
        <w:t xml:space="preserve">Lessons Learned</w:t>
      </w:r>
      <w:r w:rsidDel="00000000" w:rsidR="00000000" w:rsidRPr="00000000">
        <w:rPr>
          <w:rtl w:val="0"/>
        </w:rPr>
        <w:t xml:space="preserve"> from any test or incident. The plans themselves must be reviewed and maintained annually.</w:t>
      </w:r>
    </w:p>
    <w:p w:rsidR="00000000" w:rsidDel="00000000" w:rsidP="00000000" w:rsidRDefault="00000000" w:rsidRPr="00000000" w14:paraId="00000034">
      <w:pPr>
        <w:pStyle w:val="Heading2"/>
        <w:ind w:left="600" w:firstLine="0"/>
        <w:rPr/>
      </w:pPr>
      <w:bookmarkStart w:colFirst="0" w:colLast="0" w:name="_gfdf3dp9m7jm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ind w:left="0" w:firstLine="0"/>
        <w:rPr/>
      </w:pPr>
      <w:bookmarkStart w:colFirst="0" w:colLast="0" w:name="_5oe1r9qqlqci" w:id="10"/>
      <w:bookmarkEnd w:id="10"/>
      <w:r w:rsidDel="00000000" w:rsidR="00000000" w:rsidRPr="00000000">
        <w:rPr>
          <w:rtl w:val="0"/>
        </w:rPr>
        <w:t xml:space="preserve">5. Documentation and Audit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Exercise Documentation:</w:t>
      </w:r>
      <w:r w:rsidDel="00000000" w:rsidR="00000000" w:rsidRPr="00000000">
        <w:rPr>
          <w:rtl w:val="0"/>
        </w:rPr>
        <w:t xml:space="preserve"> All exercises and tests must be documented using the appropriate records:</w:t>
      </w:r>
    </w:p>
    <w:p w:rsidR="00000000" w:rsidDel="00000000" w:rsidP="00000000" w:rsidRDefault="00000000" w:rsidRPr="00000000" w14:paraId="0000003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Situation Manual (SitMan)</w:t>
      </w:r>
    </w:p>
    <w:p w:rsidR="00000000" w:rsidDel="00000000" w:rsidP="00000000" w:rsidRDefault="00000000" w:rsidRPr="00000000" w14:paraId="0000003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Facilitator &amp; Evaluator Handbook</w:t>
      </w:r>
    </w:p>
    <w:p w:rsidR="00000000" w:rsidDel="00000000" w:rsidP="00000000" w:rsidRDefault="00000000" w:rsidRPr="00000000" w14:paraId="0000003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Participant Feedback Form</w:t>
      </w:r>
    </w:p>
    <w:p w:rsidR="00000000" w:rsidDel="00000000" w:rsidP="00000000" w:rsidRDefault="00000000" w:rsidRPr="00000000" w14:paraId="0000003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Final Report on Objectives Met/Gaps Identified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Record Retention:</w:t>
      </w:r>
      <w:r w:rsidDel="00000000" w:rsidR="00000000" w:rsidRPr="00000000">
        <w:rPr>
          <w:rtl w:val="0"/>
        </w:rPr>
        <w:t xml:space="preserve"> All PIR reports, exercise documentation, and resulting </w:t>
      </w:r>
      <w:r w:rsidDel="00000000" w:rsidR="00000000" w:rsidRPr="00000000">
        <w:rPr>
          <w:b w:val="1"/>
          <w:bCs w:val="1"/>
          <w:rtl w:val="0"/>
        </w:rPr>
        <w:t xml:space="preserve">Exception Register</w:t>
      </w:r>
      <w:r w:rsidDel="00000000" w:rsidR="00000000" w:rsidRPr="00000000">
        <w:rPr>
          <w:rtl w:val="0"/>
        </w:rPr>
        <w:t xml:space="preserve"> entries must be securely retained to provide an </w:t>
      </w:r>
      <w:r w:rsidDel="00000000" w:rsidR="00000000" w:rsidRPr="00000000">
        <w:rPr>
          <w:b w:val="1"/>
          <w:bCs w:val="1"/>
          <w:rtl w:val="0"/>
        </w:rPr>
        <w:t xml:space="preserve">auditable and measurable process</w:t>
      </w:r>
      <w:r w:rsidDel="00000000" w:rsidR="00000000" w:rsidRPr="00000000">
        <w:rPr>
          <w:rtl w:val="0"/>
        </w:rPr>
        <w:t xml:space="preserve"> for continuous improvement.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Sources: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L1-ENG-002 Client Rating + Commercial Guardrails Standard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Tier 0 Protofire-wide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DeFi_Playbooks.docx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Business Continuty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Checklists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Incident 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Projects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Risk 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Audit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Security assessment bundle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DAO-Governed Platforms Privacy Policy Template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Secure development best practices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Risk Register Draft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L1-KEY-005 Key/Treasury &amp; Signing Ceremonies Standard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L1-ERM-001 Enterprise Risk Governance &amp; Acceptance Authority Standard (Web3)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Internal Security Policy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Incident_Registry_Template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_Information Security Management Plan (light)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Protofire Information Security Management System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ACSC Cyber Incident Response Plan Template.pdf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Templates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L2-ASSURE-103 External Assurance Procedure (Audit/Bug Bounty)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L1-SDLC-003 Secure Delivery Baseline for Web3/DeFi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9">
        <w:r w:rsidDel="00000000" w:rsidR="00000000" w:rsidRPr="00000000">
          <w:rPr>
            <w:color w:val="0000ee"/>
            <w:u w:val="single"/>
            <w:rtl w:val="0"/>
          </w:rPr>
          <w:t xml:space="preserve">Protofire Technical Expertise and Project Engagement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30">
        <w:r w:rsidDel="00000000" w:rsidR="00000000" w:rsidRPr="00000000">
          <w:rPr>
            <w:color w:val="0000ee"/>
            <w:u w:val="single"/>
            <w:rtl w:val="0"/>
          </w:rPr>
          <w:t xml:space="preserve">Information Security Incident Management Policy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31">
        <w:r w:rsidDel="00000000" w:rsidR="00000000" w:rsidRPr="00000000">
          <w:rPr>
            <w:color w:val="0000ee"/>
            <w:u w:val="single"/>
            <w:rtl w:val="0"/>
          </w:rPr>
          <w:t xml:space="preserve">DApp_DeFi_RACI_Matrix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32">
        <w:r w:rsidDel="00000000" w:rsidR="00000000" w:rsidRPr="00000000">
          <w:rPr>
            <w:color w:val="0000ee"/>
            <w:u w:val="single"/>
            <w:rtl w:val="0"/>
          </w:rPr>
          <w:t xml:space="preserve">Post_Incident_Review_Form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33">
        <w:r w:rsidDel="00000000" w:rsidR="00000000" w:rsidRPr="00000000">
          <w:rPr>
            <w:color w:val="0000ee"/>
            <w:u w:val="single"/>
            <w:rtl w:val="0"/>
          </w:rPr>
          <w:t xml:space="preserve">DevOps – Operating Policy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34">
        <w:r w:rsidDel="00000000" w:rsidR="00000000" w:rsidRPr="00000000">
          <w:rPr>
            <w:color w:val="0000ee"/>
            <w:u w:val="single"/>
            <w:rtl w:val="0"/>
          </w:rPr>
          <w:t xml:space="preserve">L2-RISK-102 Delivery Risk Operations Procedure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35">
        <w:r w:rsidDel="00000000" w:rsidR="00000000" w:rsidRPr="00000000">
          <w:rPr>
            <w:color w:val="0000ee"/>
            <w:u w:val="single"/>
            <w:rtl w:val="0"/>
          </w:rPr>
          <w:t xml:space="preserve">L1-EVID-004 Evidence &amp; Recordkeeping Standard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36">
        <w:r w:rsidDel="00000000" w:rsidR="00000000" w:rsidRPr="00000000">
          <w:rPr>
            <w:color w:val="0000ee"/>
            <w:u w:val="single"/>
            <w:rtl w:val="0"/>
          </w:rPr>
          <w:t xml:space="preserve">L2-DEL-101 8-Stage Delivery Governance Procedure (Track A/B)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google.com/document/d/1lRX-rsbCD2zAB-WOo-EEBtmBumu_NxvOe9bxgCRWGZU/edit" TargetMode="External"/><Relationship Id="rId22" Type="http://schemas.openxmlformats.org/officeDocument/2006/relationships/hyperlink" Target="https://docs.google.com/spreadsheets/d/18r9ppUu023fm34SIbssnVmLMM_vDQYWPK_QABcieL3M/edit#gid=2135234149" TargetMode="External"/><Relationship Id="rId21" Type="http://schemas.openxmlformats.org/officeDocument/2006/relationships/hyperlink" Target="https://docs.google.com/document/d/1M8rxOMLeTk9g9rA8-xkuWpA_mGr8z5CdSAa6DDbtQIU/edit" TargetMode="External"/><Relationship Id="rId24" Type="http://schemas.openxmlformats.org/officeDocument/2006/relationships/hyperlink" Target="https://docs.google.com/document/d/1-O0stWtYcvv1eE23dNBLGDthFV1S_fsAcAspK8m2Rpg/edit" TargetMode="External"/><Relationship Id="rId23" Type="http://schemas.openxmlformats.org/officeDocument/2006/relationships/hyperlink" Target="https://docs.google.com/document/d/1imM-PmIZWg5So9YyjeQP1Mw2BOr513dIJr-Yd8O5GCY/edi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open?id=1BltDF4ZcNCQVms6KAduB2yDLE1k4xpAN" TargetMode="External"/><Relationship Id="rId26" Type="http://schemas.openxmlformats.org/officeDocument/2006/relationships/hyperlink" Target="https://drive.google.com/open?id=1zMVZmcxAGbiiblXLDHW8-rIAiDwRWR40" TargetMode="External"/><Relationship Id="rId25" Type="http://schemas.openxmlformats.org/officeDocument/2006/relationships/hyperlink" Target="https://drive.google.com/open?id=1i_7tWAYeVJuWJSIDxxbI8r87AGbRQZaF" TargetMode="External"/><Relationship Id="rId28" Type="http://schemas.openxmlformats.org/officeDocument/2006/relationships/hyperlink" Target="https://docs.google.com/document/d/11Ik_xJckVDb6vNA7M3YB7Dbt44h4V7vC7zPCuJ7NNvw/edit" TargetMode="External"/><Relationship Id="rId27" Type="http://schemas.openxmlformats.org/officeDocument/2006/relationships/hyperlink" Target="https://docs.google.com/document/d/1ZnekWjKySatPG3xjbReROy074eHKhqseTM4JCGFXReQ/edit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m8v5eAnN5sgXCnU2cl9XGOxXXjhJmbQ8gfyRc6jt8S4/edit" TargetMode="External"/><Relationship Id="rId29" Type="http://schemas.openxmlformats.org/officeDocument/2006/relationships/hyperlink" Target="https://docs.google.com/document/d/1-t66NqemvEMP2tVSpHGenrQKjcEDAaNqBtQljrCLC0k/edit" TargetMode="External"/><Relationship Id="rId7" Type="http://schemas.openxmlformats.org/officeDocument/2006/relationships/hyperlink" Target="https://drive.google.com/open?id=12cKjMgsNv-neRN2Dk31srvLSXOLMd9d9" TargetMode="External"/><Relationship Id="rId8" Type="http://schemas.openxmlformats.org/officeDocument/2006/relationships/hyperlink" Target="https://drive.google.com/open?id=1BaD895cBwuFuORDZTqpAra0dz2Pg29KR" TargetMode="External"/><Relationship Id="rId31" Type="http://schemas.openxmlformats.org/officeDocument/2006/relationships/hyperlink" Target="https://docs.google.com/spreadsheets/d/1R4CKMfZvDReEsRdEVeIKvEkLn1CHiQWBU1AopoeFyL8/edit#gid=271363128" TargetMode="External"/><Relationship Id="rId30" Type="http://schemas.openxmlformats.org/officeDocument/2006/relationships/hyperlink" Target="https://docs.google.com/document/d/1BgEG89SzvUs4EfvIiWZgosGPS1q7U761f5iLXJfK0IE/edit" TargetMode="External"/><Relationship Id="rId11" Type="http://schemas.openxmlformats.org/officeDocument/2006/relationships/hyperlink" Target="https://drive.google.com/open?id=1tXzB78hEf2qmRGqa0MHWxW7utxGIXD8b" TargetMode="External"/><Relationship Id="rId33" Type="http://schemas.openxmlformats.org/officeDocument/2006/relationships/hyperlink" Target="https://docs.google.com/document/d/1BjeIAxZrzo97sYGeWxINo_UEwm-_blVMugXyelEfg3w/edit" TargetMode="External"/><Relationship Id="rId10" Type="http://schemas.openxmlformats.org/officeDocument/2006/relationships/hyperlink" Target="https://drive.google.com/open?id=1esuIcHouH-yklXpu0KuMg-a61RbIeH1H" TargetMode="External"/><Relationship Id="rId32" Type="http://schemas.openxmlformats.org/officeDocument/2006/relationships/hyperlink" Target="https://docs.google.com/document/d/10-Va2hqQquxvCdz6xhdspxsXbzQJp16HVY3CVckyhbQ/edit" TargetMode="External"/><Relationship Id="rId13" Type="http://schemas.openxmlformats.org/officeDocument/2006/relationships/hyperlink" Target="https://drive.google.com/open?id=11fK_tZpaC_ke6q7PvjJNuHcoHSk2PtGJ" TargetMode="External"/><Relationship Id="rId35" Type="http://schemas.openxmlformats.org/officeDocument/2006/relationships/hyperlink" Target="https://docs.google.com/document/d/1v6sDeegOY7Sov18Oceq4a1G182tBfjGo3LWoy6ZmBrQ/edit" TargetMode="External"/><Relationship Id="rId12" Type="http://schemas.openxmlformats.org/officeDocument/2006/relationships/hyperlink" Target="https://drive.google.com/open?id=1NODFXl9iGdxxRkgdanyHp5oNYSz51ozF" TargetMode="External"/><Relationship Id="rId34" Type="http://schemas.openxmlformats.org/officeDocument/2006/relationships/hyperlink" Target="https://docs.google.com/document/d/1pfzXkuG3W113tissY61xQ6-FiHPVhjIFdy2Ohq0ZnGY/edit" TargetMode="External"/><Relationship Id="rId15" Type="http://schemas.openxmlformats.org/officeDocument/2006/relationships/hyperlink" Target="https://drive.google.com/open?id=1lER4VjUYn0151VAxo6lp5ZFH3yM2CUIw" TargetMode="External"/><Relationship Id="rId14" Type="http://schemas.openxmlformats.org/officeDocument/2006/relationships/hyperlink" Target="https://drive.google.com/open?id=1GZjohvIJF9Xo336SG1-_V4bN22gEo4hN" TargetMode="External"/><Relationship Id="rId36" Type="http://schemas.openxmlformats.org/officeDocument/2006/relationships/hyperlink" Target="https://docs.google.com/document/d/1aIHFceBA6GGeuAZcrvk3-jGMqldU203ZfmR3QJ1CJyU/edit" TargetMode="External"/><Relationship Id="rId17" Type="http://schemas.openxmlformats.org/officeDocument/2006/relationships/hyperlink" Target="https://docs.google.com/document/d/1OZixBVEd-rUkjkQ8rEIWyLqzsLHhL-Yja3P6NoupCIA/edit" TargetMode="External"/><Relationship Id="rId16" Type="http://schemas.openxmlformats.org/officeDocument/2006/relationships/hyperlink" Target="https://docs.google.com/document/d/1ijBuViIvaX8qrOb_vzHLpXAKEHTpAZTlrVkBtad5GUY/edit" TargetMode="External"/><Relationship Id="rId19" Type="http://schemas.openxmlformats.org/officeDocument/2006/relationships/hyperlink" Target="https://docs.google.com/document/d/12RhRQ_5exoR2KEx8YRuAL8vhMFt8wjuMpBqPWhBh304/edit" TargetMode="External"/><Relationship Id="rId18" Type="http://schemas.openxmlformats.org/officeDocument/2006/relationships/hyperlink" Target="https://docs.google.com/spreadsheets/d/1lJx8L0-BmXx_l-fn81G3zW4bZ2IcuqDoeK5-40zoLVA/edit#gid=81004952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