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Control Mapping Matrix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MAP-001  *  L0 - Foundation  *  v1.0  *  2026-04-15  *  Confidential - Internal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0. Document Control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MAP-001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 Mapping Matrix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Hierarchy Level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L0 - Foundation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Approved (pending NOC sign-off)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Cycle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Semi-annual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GRC Manager / CISO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 Owner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Confidential - Internal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Supersedes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GRC-MASTER-001; ISO 27001:2022; NIST CSF 2.0; SOC 2 TSC; NIST SP 800-53 Rev.5; CIS Controls v8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Change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Readiness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Audit-ready v1.0 — generated 2026-04-15; gap-fill batch per Drive Housekeeping Plan §2D/2E.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Purpose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MAP-001 provides a unified cross-reference between Protofire\'s internal GRC controls (policies, standards, procedures) and external framework requirements. It serves three critical functions: (1) demonstrate compliance coverage during audits, (2) identify gaps where controls do not yet satisfy a framework requirement, (3) prevent duplicated effort by showing which internal control satisfies multiple framework requirements.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Scope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Covers the following frameworks mapped against Protofire internal controls: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ISO 27001:2022 - Annex A controls (93 controls across 4 themes)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NIST CSF 2.0 - 6 functions, 22 categories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 2 Type II - Trust Services Criteria (CC, A, PI, P, 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NIST SP 800-53 Rev.5 - selected control families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CIS Controls v8 - 18 control groups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Control Mapping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Governance &amp; Risk (GV)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2000"/>
        <w:gridCol w:w="3200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ISO 27001:2022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NIST CSF 2.0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SOC 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Protofire Control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A.5.1 Policies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GV.OC-01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CC1.1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POL-001 ISMS; GRC-MASTER-001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REG-511 approval records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A.5.2 Roles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GV.RR-01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CC1.3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RACI-001; L0-3 Charter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RACI matrix; org chart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A.5.3 SoD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GV.RR-02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CC1.3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CL-PHASE-001 SoD checks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 records; RACI-001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A.5.4 Mgmt resp.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GV.RR-01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CC1.2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L0-3 Charter section 4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approval records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A.5.5 Contact w/ auth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GV.OC-04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CC1.1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PR-203 section 6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Notification templates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A.5.6 Threat intel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ID.RA-02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CC3.2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STD-102 section 4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SIEM alerts; threat feeds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A.5.7 Project security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GV.RM-01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CC3.1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CL-PHASE-001 PSF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 G3 records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A.5.8 Asset mgmt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ID.AM-01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CC6.1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POL-005; REG-503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CMDB export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A.5.9-5.11 Acceptable use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PR.AA-06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CC6.1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L1-HR-010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Signed AUP records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Access Control (AC)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2000"/>
        <w:gridCol w:w="3200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ISO 27001:2022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NIST CSF 2.0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SOC 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Protofire Control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A.5.15 Access policy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PR.AA-01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CC6.1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POL-003; STD-101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document; IAM config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A.5.16 Identity mgmt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PR.AA-01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CC6.2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STD-101 section 3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IdP configuration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A.5.17 Authentication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PR.AA-02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CC6.1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STD-101 section 4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MFA enforcement logs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A.5.18 Access rights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PR.AA-03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CC6.2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STD-101; REG-508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Quarterly review records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A.8.2 Privileged access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PR.AA-05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CC6.3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STD-101 section 5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PAM logs; JIT access records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A.8.3 Info access restrict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PR.AA-04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CC6.1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POL-003 section 4.3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RBAC matrix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A.8.5 Secure auth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PR.AA-02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CC6.1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STD-101 section 4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Password policy; MFA config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Cryptography &amp; Key Management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2000"/>
        <w:gridCol w:w="3200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ISO 27001:2022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NIST CSF 2.0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SOC 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Protofire Control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A.8.24 Cryptography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PR.DS-01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CC6.1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L1-KEY-005; STD-104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Crypto inventory; config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A.8.24 Key mgmt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PR.DS-01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CC6.7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STD-104 section 5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lifecycle records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PR.DS-02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CC6.7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STD-104 section 3 (TLS)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TLS scan reports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Development &amp; Change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2000"/>
        <w:gridCol w:w="3200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ISO 27001:2022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NIST CSF 2.0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SOC 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Protofire Control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A.8.25-8.26 Secure dev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PR.DS-01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CC8.1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POL-004; STD-103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SAST reports; review logs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A.8.28 Secure coding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PR.DS-01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CC8.1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STD-103 section 3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Code review records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A.8.29 Security testing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DE.CM-09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CC7.1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STD-103 section 4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reports; fuzz logs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A.8.31 Env separation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PR.DS-01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CC8.1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STD-103 section 5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 config; access lists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A.8.32 Change mgmt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PR.DS-10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CC8.1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POL-005; REG-504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records; approvals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A.8.33 Test information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PR.DS-01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CC8.1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STD-103 section 4.2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data policy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Incident &amp; Continuity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2000"/>
        <w:gridCol w:w="3200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ISO 27001:2022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NIST CSF 2.0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SOC 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Protofire Control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A.5.24-5.28 Incident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RS.MA-01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CC7.3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PR-203; REG-509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 records; post-mortems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A.5.29 ICT continuity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RC.RP-01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A1.2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PLAN-702; PLAN-703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BCP/DR test records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A.5.30 ICT readiness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RC.RP-03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A1.2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PLAN-703 section 4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Backup verification logs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 Monitoring &amp; Logging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2000"/>
        <w:gridCol w:w="3200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ISO 27001:2022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NIST CSF 2.0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SOC 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Protofire Control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A.8.15 Logging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DE.CM-01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CC7.2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STD-102 section 3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 configuration; samples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A.8.16 Monitoring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DE.CM-06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CC7.2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STD-102 section 4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Alert rules; dashboards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A.8.17 Clock sync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DE.CM-01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CC7.2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STD-102 section 3.3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NTP config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3.7 Third-Party &amp; Vendor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2000"/>
        <w:gridCol w:w="3200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ISO 27001:2022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NIST CSF 2.0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SOC 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Protofire Control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A.5.19-5.23 Supplier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GV.SC-01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CC9.2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POL-007; S-115; REG-502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assessments; register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A.5.20 Addressing security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GV.SC-07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CC9.2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MSA-001 clauses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Signed MSAs; DPAs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A.5.21 ICT supply chain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GV.SC-04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CC9.2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POL-007 section 4.5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SCA reports; SBOM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Gap Summary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The following gaps are identified as of the effective date and tracked for remediation in PLAN-701: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Gap ID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Remediation Target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GAP-01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 2 Type II audit not yet conducted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Q4 2026 - readiness assessment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GAP-02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Formal internal audit programme not yet established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Q3 2026 - first cycle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GAP-03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Physical security controls deferred (remote-first)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Accepted risk per POL-009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GAP-04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Automated vulnerability scanning not yet continuous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Q3 2026 - tool deployment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GAP-05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continuity tabletop exercise not yet conducted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Q2 2026 - first exercise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Review &amp; Maintenance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Reviewed on a Semi-annual cadence by the named Owner, and upon material change, regulatory change, audit finding, or supersession of any referenced document. Review actions are recorded in REG-511 and approved by the named Approver.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Version History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Summary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(per Document Control)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audit-ready publication — gap-fill per Drive Housekeeping Plan.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Appendix — Cross-References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GRC-MASTER-001 Enterprise GRC Framework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PLAN-701 Security Improvement Plan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referenced POL, STD, PR, REG documents</w:t>
      </w:r>
    </w:p>
    <w:sectPr>
      <w:headerReference w:type="default" r:id="rId7"/>
      <w:footerReference w:type="default" r:id="rId8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Protofire GRC —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   |    MAP-001    |    v1.0    |    Effective 2026-04-15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Mapping Matrix</dc:title>
  <dc:creator>Protofire GRC</dc:creator>
  <dc:description>MAP-001</dc:description>
  <cp:lastModifiedBy>Un-named</cp:lastModifiedBy>
  <cp:revision>1</cp:revision>
  <dcterms:created xsi:type="dcterms:W3CDTF">2026-04-16T04:58:42.653Z</dcterms:created>
  <dcterms:modified xsi:type="dcterms:W3CDTF">2026-04-16T04:58:42.653Z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