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Disaster Recovery Plan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PLAN-703  •  L4 -- Plan  •  v1.0  •  2026-04-15  •  Confidential --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PLAN-703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Disaster Recovery Plan (DRP)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L4 -- Plan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DevOps Lead / CISO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 / DoE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PLAN-702 Business Continuity Plan; POL-006 Network &amp; Infrastructure Security; ISO 27001:2022 A.8.13-A.8.14; NIST CSF 2.0 RC.RP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PLAN-703 provides the technical recovery procedures for restoring Protofire's IT infrastructure, data and services following a disaster or major outage. It is a technical companion to PLAN-702 (BCP) and focuses on system-level recovery rather than business-level continuity.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Covers: cloud infrastructure (AWS, GCP, Azure as applicable), CI/CD pipelines, monitoring systems, repositories, databases, communication platforms, on-chain monitoring infrastructure, and all systems classified as Critical or High in REG-503 (Asset Register).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Recovery Objectives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/ Service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Recovery Method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On-chain monitoring (Tenderly, OZ Defender)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Failover to secondary provider; pre-configured templates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CI/CD pipeline (GitHub Actions)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Rebuild from IaC; secrets from vault backup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SIEM / log aggregation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Restore from snapshot; replay from log archive if needed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communication (Slack, email)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Provider SLA; backup channel: Matrix self-hosted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Repositories (GitHub)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mirrors updated every 15 min; clone from mirror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 / state stores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Point-in-time restore from automated snapshots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VPN / network access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Rebuild from IaC; distribute new configs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Client-facing APIs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Multi-region deployment; DNS failover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Backup Strategy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Backup Schedule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Class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Retention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Databases (production)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 (point-in-time)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days hot, 90 days cold, 7 years archive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Cloud-native + cross-region replica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15-min mirror sync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Indefinite (git history)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 cloud provider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Configuration / IaC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every commit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Indefinite (git history)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+ encrypted backup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Secrets / vault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encrypted export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days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Air-gapped storage + HSM-encrypted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Logs / SIEM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 ingest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months hot, 24 months cold, 7 years archive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WORM-compliant storage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Documents (Drive, policies)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Provider-managed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years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Workspace + quarterly encrypted export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Backup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Monthly: automated restore test of one production database to isolated environment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Quarterly: full infrastructure rebuild from IaC in clean environment; measure time to operational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Annual: complete DR drill with actual failover (coordinated with PLAN-702 BCP drill)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test: document results, RTO/RPO achieved, and gaps found in REG-504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Recovery Procedures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Invocation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 Plan activated by CISO or DevOps Lead when a disaster is declared per PLAN-702 §4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 Lead (DevOps Lead or delegate) coordinates all technical recovery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Recovery actions are logged in real-time in a dedicated incident channel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Recovery Sequence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1 -- Assess (0-30 min): determine scope; identify affected systems; declare severity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2 -- Contain (30-60 min): isolate affected components; prevent further damage; preserve 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3 -- Restore Infrastructure (1-4 h): deploy core infrastructure from IaC; restore network, auth, secrets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4 -- Restore Services (2-8 h): deploy applications; restore data from backups; validate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5 -- Validate (8-12 h): run smoke tests; verify monitoring active; confirm data integrity; client notification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6 -- Normalise (12-48 h): return to standard operations; deactivate emergency procedures; schedule post-mortem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Roles &amp;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 Responsibility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 Lead (DevOps Lead)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Coordinate all technical recovery; communicate status to CISO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Authorise DR activation; oversee security during recovery; approve return-to-normal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Validate application integrity; verify smart-contract monitoring restored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Manager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timeline for post-mortem; verify compliance with notification obligations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Authorise emergency spend; approve client communications; final return-to-normal sign-off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Post-Disaster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Blameless post-mortem within 5 business days of return to normal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Root-cause analysis documented; timeline reconstruction from recovery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 Plan and PLAN-702 BCP updated with lessons learned within 15 business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 debrief for affected engagements within 10 business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Insurance notification if financial loss exceeds policy threshold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PLAN-702 Business Continuity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POL-006 Network &amp; Infrastructure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PR-203 Incident Response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REG-503 Asset Register (CMDB)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REG-504 Change &amp; Release Register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PLAN-703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Recovery Plan (DRP)</dc:title>
  <dc:creator>Protofire GRC</dc:creator>
  <dc:description>PLAN-703</dc:description>
  <cp:lastModifiedBy>Un-named</cp:lastModifiedBy>
  <cp:revision>1</cp:revision>
  <dcterms:created xsi:type="dcterms:W3CDTF">2026-04-15T23:24:29.138Z</dcterms:created>
  <dcterms:modified xsi:type="dcterms:W3CDTF">2026-04-15T23:24:29.138Z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