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Track B Engagement RACI Matrix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RACI-002  *  L5 - Template  *  v1.0  *  2026-04-15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RACI-002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 B Engagement RACI Matrix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L5 - Template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/ GRC Manager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RACI-001 Standard RACI; CL-PHASE-001; POL-009 Exception Management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RACI-002 extends RACI-001 (standard engagement RACI) with additional accountability assignments required for Track B (high-risk) engagements. Track B engagements involve elevated risk factors such as: DeFi protocol with TVL &gt; $10M, upgradeability patterns, novel cryptographic mechanisms, cross-chain bridges, or regulatory-sensitive jurisdictions.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Applies to all engagements classified as Track B per CL-PHASE-001 risk scoring. RACI-002 supplements (does not replace) RACI-001. Where RACI-002 specifies a different assignment than RACI-001, RACI-002 takes precedence for Track B engagements.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Track B Classification Criteria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TVL (Total Value Locked)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$10M equivalent at deployment or within 90-day forecast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Upgradeability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pattern with admin key control over user funds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Cross-chain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Bridge or cross-chain messaging with value transfer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Novel crypto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cryptographic primitives; zero-knowledge circuits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exposure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MiCA-regulated, SEC-scrutinised, or OFAC-adjacent jurisdiction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risk score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C/B/P composite score &gt;= 7 (per CL-PHASE-001 scoring)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RACI Matrix - Track B Activities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 = Responsible (does the work), A = Accountable (owns the outcome), C = Consulted, I = Informed. Roles: NO = Node Owner, CISO = CISO/vCISO, TL = Technical Lead, PM = Project Manager, AM = Account Manager, QA = QA Engineer, DevOps = DevOps Engineer, FIN = Finance.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CISO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DevOps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 B classification decision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Enhanced threat model (4 categories)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audit firm selection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audit management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risk acknowledgement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Enhanced monitoring config (24/7)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 simulation (DeFi)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Multi-sig ceremony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key handover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verification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 B gate review (G4 enhanced)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Post-deployment 90-day monitoring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security debrief (Phase 10)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Engagement close audit (Phase 12)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Additional Track B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Enhanced Gate G4 (Go/No-Go)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G4 signatories: NO + CISO + TL (per RACI-001)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external audit report must be received and reviewed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client written risk acknowledgement must be on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insurance coverage confirmed by FIN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Irreversibility Gate (Pre-Mainnet)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RACI-001 Irreversibility Gate requirements apply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vCISO co-sign mandatory (cannot delegate)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economic simulation results reviewed and accepted by TL + CISO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additional: 24/7 monitoring validated on testnet for minimum 72 hours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Post-Deployment Obligations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90-day enhanced monitoring period with weekly status reports to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security review calls with client during monitoring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Incident response SLA tightened: P1 acknowledgement within 10 minutes (vs. standard 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90-day mark: formal security handover document to client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Separation of Duties (SoD) - Track B Specific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SoD Requirement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Code author != Code reviewer (standard)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Independence of review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 (authoriser) != DevOps (deployer)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Two-person deployment rule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 (risk scorer) != NO (gate signer)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Independence of risk assessment from approval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auditor != Protofire personnel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Independence of external assurance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(tester) != TL (test approver) for Track B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Enhanced testing independence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 (insurance verifier) != AM (client relationship)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Independence of financial verification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Escalation Path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Track B engagement where a required RACI assignment cannot be filled (e.g., insufficient personnel for SoD) must be escalated to NO for resolution. Options: (a) staff the gap, (b) engage external resource, (c) reclassify to Track A with POL-009 E3 exception and CISO + NO co-sign. Track B cannot proceed through Gate G4 with unfilled RACI assignments.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RACI-001 Standard Engagement RACI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CL-PHASE-001 Client Engagement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POL-009 Exception Management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MSA-001 Security Clauses Template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RACI-002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B Engagement RACI Matrix</dc:title>
  <dc:creator>Protofire GRC</dc:creator>
  <dc:description>RACI-002</dc:description>
  <cp:lastModifiedBy>Un-named</cp:lastModifiedBy>
  <cp:revision>1</cp:revision>
  <dcterms:created xsi:type="dcterms:W3CDTF">2026-04-16T04:58:42.755Z</dcterms:created>
  <dcterms:modified xsi:type="dcterms:W3CDTF">2026-04-16T04:58:42.755Z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