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Change &amp; Release Register</w:t>
      </w:r>
    </w:p>
    <w:p>
      <w:pPr>
        <w:spacing w:after="24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REG-504  •  L6 — Register  •  v1.0  •  2026-04-15  •  Confidential — Internal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0. Document Control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REG-504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 &amp; Release Register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Hierarchy Level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L6 — Register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(pending NOC sign-off)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Review Cycle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Quarterly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 / DevOps Lead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Approver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Node Owner (NO) / CISO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Confidential — Internal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Supersedes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References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POL-005 Change Management Policy; ISO 27001:2022 A.8.32; NIST CSF 2.0 PR.IP-03; SOC 2 CC8.1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Last Change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 Readiness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Audit-ready v1.0 — generated 2026-04-15; gap-fill batch per Drive Housekeeping Plan §2D/2E.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Purpose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REG-504 is the authoritative log of every classified change (C1–C5) across Protofire-operated systems and client engagements where Protofire is the deployer. It is the evidence base for POL-005 compliance, the two-person-rule attestation for Web3 deployments, and SOC 2 CC8.1 change-management audit testing.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Scope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In scope: every change to production systems, client production systems where Protofire deploys, smart-contract deployments, key-rotation events, IaC changes with production impact, SaaS admin-configuration changes affecting security posture, and emergency changes. Out of scope: non-production sandbox work, documentation-only changes classified C1.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Register Schema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 / Domain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Change_ID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Format CHG-{YYYY}-{NNNN}; immutable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C1 (doc-only) | C2 (low) | C3 (standard) | C4 (major) | C5 (emergency) — per POL-005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Title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Short description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System / Asset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Asset_ID from REG-503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Requester / Implementer / Approver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Named individuals (must differ where POL-004 SoD applies)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Two-Person_Deployer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 mainnet / production deployments — Deployer + Verifier named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Risk_Assessment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Residual risk rating + link to threat-model update if applicable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Test_Evidence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 to QA sign-off / automated test result / staging verification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Rollback_Plan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Documented; verified if C4/C5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CAB_Decision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Approved | Rejected | Deferred — with timestamp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Deployment_Window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Planned + actual start/end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Post-Change_Verification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Pass | Fail + link to evidence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Related_Incident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If change caused or fixed an incident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Roles &amp; Responsibilities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CISO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Accountable for register integrity and change governance.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DevOps Lead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Responsible for tooling integration (CI/CD, ticket system) and log completeness.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CAB (Change Advisory Board)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Decision authority for C4/C5 changes.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Implementer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Records each change; produces test evidence.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Internal Audit</w:t>
            </w:r>
          </w:p>
        </w:tc>
        <w:tc>
          <w:tcPr>
            <w:tcW w:type="dxa" w:w="7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Samples changes per quarter against CC8.1 testing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Control Mapping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Framework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Clause / Control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ISO/IEC 27001:2022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A.8.32 Change management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NIST CSF 2.0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PR.IP-03 Configuration change control processes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SOC 2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CC8.1 Change management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Protofire</w:t>
            </w:r>
          </w:p>
        </w:tc>
        <w:tc>
          <w:tcPr>
            <w:tcW w:type="dxa" w:w="7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POL-005 C1–C5 classification; CL-411 Signing Ceremony for smart-contract changes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KRIs &amp; Thresholds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400"/>
        <w:gridCol w:w="3200"/>
      </w:tblGrid>
      <w:tr>
        <w:trPr>
          <w:tblHeader/>
        </w:trP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KRI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Target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Amber /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Changes with complete test evidence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97% Amber / 95%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Emergency changes (C5) as % of monthly total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&lt; 5%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5–10% Amber / &gt;10%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Failed change rollback &gt; 15 min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Amber / 3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Two-person-rule attestation on smart-contract deploys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Any miss = Red</w:t>
            </w:r>
          </w:p>
        </w:tc>
      </w:tr>
      <w:tr>
        <w:tc>
          <w:tcPr>
            <w:tcW w:type="dxa" w:w="4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CAB backlog &gt; 14 days</w:t>
            </w:r>
          </w:p>
        </w:tc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Amber / 3 Red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Evidence &amp; Recordkeeping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CI/CD pipeline records linked per change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CAB meeting minutes (weekly + emergency)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Signing-ceremony attestations (CL-411) for on-chain changes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Post-deployment verification screenshots / monitoring dashboards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Rollback evidence where invoked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Exceptions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Any exception to the mandatory fields or review cadence of this register requires POL-009 classification E2+ with CISO co-sign. HS-01/HS-02 hard stops are non-exceptable.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Review &amp; Maintenance</w:t>
      </w:r>
    </w:p>
    <w:p>
      <w:pPr>
        <w:spacing w:after="100"/>
        <w:jc w:val="both"/>
      </w:pPr>
      <w:r>
        <w:rPr>
          <w:rFonts w:ascii="Arial" w:cs="Arial" w:eastAsia="Arial" w:hAnsi="Arial"/>
          <w:sz w:val="20"/>
          <w:szCs w:val="20"/>
        </w:rPr>
        <w:t xml:space="preserve">Reviewed on a Quarterly cadence by the named Owner, and upon material change, regulatory change, audit finding, or supersession of any referenced document. Review actions are recorded in REG-511 and approved by the named Approver.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Version History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4000"/>
      </w:tblGrid>
      <w:tr>
        <w:trPr>
          <w:tblHeader/>
        </w:trP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Author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 Summary</w:t>
            </w:r>
          </w:p>
        </w:tc>
      </w:tr>
      <w:tr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2026-04-15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(per Document Control)</w:t>
            </w:r>
          </w:p>
        </w:tc>
        <w:tc>
          <w:tcPr>
            <w:tcW w:type="dxa" w:w="4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audit-ready publication — gap-fill per Drive Housekeeping Plan.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Appendix — Cross-References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POL-005 Change Management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CL-411 Signing Ceremony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REG-503 Asset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REG-509 Incident Register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L2-CHANGE-205 Change Management Procedure</w:t>
      </w:r>
    </w:p>
    <w:sectPr>
      <w:headerReference w:type="default" r:id="rId7"/>
      <w:footerReference w:type="default" r:id="rId8"/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Protofire GRC — 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   |    REG-504    |    v1.0    |    Effective 2026-04-15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&amp; Release Register</dc:title>
  <dc:creator>Protofire GRC</dc:creator>
  <dc:description>REG-504</dc:description>
  <cp:lastModifiedBy>Un-named</cp:lastModifiedBy>
  <cp:revision>1</cp:revision>
  <dcterms:created xsi:type="dcterms:W3CDTF">2026-04-15T23:19:23.001Z</dcterms:created>
  <dcterms:modified xsi:type="dcterms:W3CDTF">2026-04-15T23:19:23.001Z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