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2AB" w:rsidRDefault="00D2170D">
      <w:pPr>
        <w:spacing w:after="0" w:line="360" w:lineRule="auto"/>
        <w:ind w:left="-5" w:hanging="10"/>
      </w:pPr>
      <w:r>
        <w:rPr>
          <w:rFonts w:ascii="Verdana" w:eastAsia="Verdana" w:hAnsi="Verdana" w:cs="Verdana"/>
          <w:b/>
          <w:i/>
          <w:color w:val="0003DA"/>
        </w:rPr>
        <w:t>Unter</w:t>
      </w:r>
      <w:r>
        <w:rPr>
          <w:rFonts w:ascii="Verdana" w:eastAsia="Verdana" w:hAnsi="Verdana" w:cs="Verdana"/>
          <w:b/>
          <w:color w:val="674EA7"/>
        </w:rPr>
        <w:t xml:space="preserve"> …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versteht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man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674EA7"/>
        </w:rPr>
        <w:t>eine entzündliche Erkrankung</w:t>
      </w:r>
      <w:r>
        <w:rPr>
          <w:rFonts w:ascii="Verdana" w:eastAsia="Verdana" w:hAnsi="Verdana" w:cs="Verdana"/>
          <w:b/>
          <w:color w:val="674EA7"/>
        </w:rPr>
        <w:t>,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0003DA"/>
        </w:rPr>
        <w:t>die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85200C"/>
        </w:rPr>
        <w:t>…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0003DA"/>
        </w:rPr>
        <w:t>betrifft</w:t>
      </w:r>
      <w:r>
        <w:rPr>
          <w:rFonts w:ascii="Verdana" w:eastAsia="Verdana" w:hAnsi="Verdana" w:cs="Verdana"/>
        </w:rPr>
        <w:t xml:space="preserve"> und </w:t>
      </w:r>
      <w:r>
        <w:rPr>
          <w:rFonts w:ascii="Verdana" w:eastAsia="Verdana" w:hAnsi="Verdana" w:cs="Verdana"/>
          <w:b/>
          <w:i/>
          <w:color w:val="0003DA"/>
        </w:rPr>
        <w:t>durch</w:t>
      </w:r>
      <w:r>
        <w:rPr>
          <w:rFonts w:ascii="Verdana" w:eastAsia="Verdana" w:hAnsi="Verdana" w:cs="Verdana"/>
          <w:b/>
          <w:i/>
          <w:color w:val="0000FF"/>
        </w:rPr>
        <w:t xml:space="preserve"> </w:t>
      </w:r>
      <w:r>
        <w:rPr>
          <w:rFonts w:ascii="Verdana" w:eastAsia="Verdana" w:hAnsi="Verdana" w:cs="Verdana"/>
          <w:b/>
          <w:color w:val="674EA7"/>
        </w:rPr>
        <w:t>…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gekennzeichnet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ist</w:t>
      </w:r>
      <w:r>
        <w:rPr>
          <w:rFonts w:ascii="Verdana" w:eastAsia="Verdana" w:hAnsi="Verdana" w:cs="Verdana"/>
        </w:rPr>
        <w:t xml:space="preserve">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2"/>
        <w:ind w:left="-5" w:hanging="10"/>
      </w:pPr>
      <w:r>
        <w:rPr>
          <w:rFonts w:ascii="Verdana" w:eastAsia="Verdana" w:hAnsi="Verdana" w:cs="Verdana"/>
          <w:b/>
          <w:i/>
          <w:color w:val="0003DA"/>
        </w:rPr>
        <w:t>Es</w:t>
      </w:r>
      <w:r>
        <w:rPr>
          <w:rFonts w:ascii="Verdana" w:eastAsia="Verdana" w:hAnsi="Verdana" w:cs="Verdana"/>
          <w:b/>
          <w:i/>
          <w:color w:val="0B5394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handelt</w:t>
      </w:r>
      <w:r>
        <w:rPr>
          <w:rFonts w:ascii="Verdana" w:eastAsia="Verdana" w:hAnsi="Verdana" w:cs="Verdana"/>
          <w:b/>
          <w:i/>
          <w:color w:val="0B5394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sich</w:t>
      </w:r>
      <w:r>
        <w:rPr>
          <w:rFonts w:ascii="Verdana" w:eastAsia="Verdana" w:hAnsi="Verdana" w:cs="Verdana"/>
          <w:b/>
          <w:i/>
          <w:color w:val="0B5394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um</w:t>
      </w:r>
      <w:r>
        <w:rPr>
          <w:rFonts w:ascii="Verdana" w:eastAsia="Verdana" w:hAnsi="Verdana" w:cs="Verdana"/>
          <w:b/>
          <w:color w:val="674EA7"/>
        </w:rPr>
        <w:t xml:space="preserve"> </w:t>
      </w:r>
      <w:r>
        <w:rPr>
          <w:rFonts w:ascii="Verdana" w:eastAsia="Verdana" w:hAnsi="Verdana" w:cs="Verdana"/>
          <w:b/>
          <w:i/>
          <w:color w:val="674EA7"/>
        </w:rPr>
        <w:t>eine Entzündung,</w:t>
      </w:r>
      <w:r>
        <w:rPr>
          <w:rFonts w:ascii="Verdana" w:eastAsia="Verdana" w:hAnsi="Verdana" w:cs="Verdana"/>
          <w:b/>
          <w:i/>
          <w:color w:val="9900FF"/>
        </w:rPr>
        <w:t xml:space="preserve"> </w:t>
      </w:r>
      <w:r>
        <w:rPr>
          <w:rFonts w:ascii="Verdana" w:eastAsia="Verdana" w:hAnsi="Verdana" w:cs="Verdana"/>
        </w:rPr>
        <w:t xml:space="preserve">die </w:t>
      </w:r>
      <w:r>
        <w:rPr>
          <w:rFonts w:ascii="Verdana" w:eastAsia="Verdana" w:hAnsi="Verdana" w:cs="Verdana"/>
          <w:b/>
          <w:i/>
          <w:color w:val="0003DA"/>
        </w:rPr>
        <w:t>typischerweise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durch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9900FF"/>
        </w:rPr>
        <w:t xml:space="preserve">… </w:t>
      </w:r>
      <w:r>
        <w:rPr>
          <w:rFonts w:ascii="Verdana" w:eastAsia="Verdana" w:hAnsi="Verdana" w:cs="Verdana"/>
          <w:b/>
          <w:i/>
          <w:color w:val="0003DA"/>
        </w:rPr>
        <w:t>verursacht</w:t>
      </w:r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wird</w:t>
      </w:r>
      <w:r>
        <w:rPr>
          <w:rFonts w:ascii="Verdana" w:eastAsia="Verdana" w:hAnsi="Verdana" w:cs="Verdana"/>
          <w:b/>
        </w:rPr>
        <w:t xml:space="preserve">. </w: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>Die akute Pankreatitis</w:t>
      </w:r>
      <w:r>
        <w:rPr>
          <w:rFonts w:ascii="Verdana" w:eastAsia="Verdana" w:hAnsi="Verdana" w:cs="Verdana"/>
          <w:b/>
          <w:i/>
          <w:color w:val="0000FF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gehört</w:t>
      </w:r>
      <w:r>
        <w:rPr>
          <w:rFonts w:ascii="Verdana" w:eastAsia="Verdana" w:hAnsi="Verdana" w:cs="Verdana"/>
          <w:b/>
          <w:i/>
          <w:color w:val="0B5394"/>
        </w:rPr>
        <w:t xml:space="preserve"> </w:t>
      </w:r>
      <w:r>
        <w:rPr>
          <w:rFonts w:ascii="Verdana" w:eastAsia="Verdana" w:hAnsi="Verdana" w:cs="Verdana"/>
          <w:b/>
          <w:i/>
        </w:rPr>
        <w:t xml:space="preserve">klassisch </w:t>
      </w:r>
      <w:r>
        <w:rPr>
          <w:rFonts w:ascii="Verdana" w:eastAsia="Verdana" w:hAnsi="Verdana" w:cs="Verdana"/>
          <w:b/>
          <w:i/>
          <w:color w:val="9900FF"/>
        </w:rPr>
        <w:t xml:space="preserve">zum Gebiet der </w:t>
      </w:r>
      <w:proofErr w:type="spellStart"/>
      <w:r>
        <w:rPr>
          <w:rFonts w:ascii="Verdana" w:eastAsia="Verdana" w:hAnsi="Verdana" w:cs="Verdana"/>
          <w:b/>
          <w:i/>
          <w:color w:val="9900FF"/>
        </w:rPr>
        <w:t>Viszeralchirurgie</w:t>
      </w:r>
      <w:proofErr w:type="spellEnd"/>
      <w:r>
        <w:rPr>
          <w:rFonts w:ascii="Verdana" w:eastAsia="Verdana" w:hAnsi="Verdana" w:cs="Verdana"/>
          <w:b/>
          <w:i/>
          <w:color w:val="9900FF"/>
        </w:rPr>
        <w:t xml:space="preserve">.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5205" name="Group 85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7FA8B4" id="Group 85205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">
                <v:shape id="Shape 86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uKlMMA&#10;AADbAAAADwAAAGRycy9kb3ducmV2LnhtbESPQYvCMBSE78L+h/CEvWmqhyLVtIggdEUPugU9Pppn&#10;W2xeShO16683Cwt7HGbmG2aVDaYVD+pdY1nBbBqBIC6tbrhSUHxvJwsQziNrbC2Tgh9ykKUfoxUm&#10;2j75SI+Tr0SAsEtQQe19l0jpypoMuqntiIN3tb1BH2RfSd3jM8BNK+dRFEuDDYeFGjva1FTeTnej&#10;IL6s96/d+cvf9/JSHHNzzg8HVupzPKyXIDwN/j/81861gkUMv1/CD5Dp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uKlMMAAADbAAAADwAAAAAAAAAAAAAAAACYAgAAZHJzL2Rv&#10;d25yZXYueG1sUEsFBgAAAAAEAAQA9QAAAIgDAAAAAA==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ÄTIOLOGIE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9900FF"/>
        </w:rPr>
        <w:t xml:space="preserve"> </w:t>
      </w:r>
    </w:p>
    <w:p w:rsidR="00A222AB" w:rsidRDefault="00D2170D">
      <w:pPr>
        <w:spacing w:after="110"/>
        <w:ind w:left="-5" w:hanging="10"/>
      </w:pPr>
      <w:r>
        <w:rPr>
          <w:rFonts w:ascii="Verdana" w:eastAsia="Verdana" w:hAnsi="Verdana" w:cs="Verdana"/>
          <w:b/>
          <w:color w:val="9900FF"/>
        </w:rPr>
        <w:t xml:space="preserve">In der Mehrzahl der Fälle </w:t>
      </w:r>
      <w:r>
        <w:rPr>
          <w:rFonts w:ascii="Verdana" w:eastAsia="Verdana" w:hAnsi="Verdana" w:cs="Verdana"/>
          <w:b/>
          <w:color w:val="0000FF"/>
        </w:rPr>
        <w:t xml:space="preserve">wird …  durch </w:t>
      </w:r>
      <w:r>
        <w:rPr>
          <w:rFonts w:ascii="Verdana" w:eastAsia="Verdana" w:hAnsi="Verdana" w:cs="Verdana"/>
          <w:b/>
          <w:color w:val="674EA7"/>
        </w:rPr>
        <w:t>Akk.</w:t>
      </w:r>
      <w:r>
        <w:rPr>
          <w:rFonts w:ascii="Verdana" w:eastAsia="Verdana" w:hAnsi="Verdana" w:cs="Verdana"/>
          <w:b/>
          <w:color w:val="0000FF"/>
        </w:rPr>
        <w:t xml:space="preserve"> ausgelöst. </w:t>
      </w:r>
    </w:p>
    <w:p w:rsidR="00A222AB" w:rsidRDefault="00D2170D">
      <w:pPr>
        <w:spacing w:after="112"/>
        <w:ind w:left="-5" w:hanging="10"/>
      </w:pPr>
      <w:r>
        <w:rPr>
          <w:rFonts w:ascii="Verdana" w:eastAsia="Verdana" w:hAnsi="Verdana" w:cs="Verdana"/>
          <w:b/>
          <w:i/>
          <w:color w:val="0003DA"/>
        </w:rPr>
        <w:t xml:space="preserve">Zu weiteren Ursachen gehören auch …  </w:t>
      </w:r>
    </w:p>
    <w:p w:rsidR="00A222AB" w:rsidRDefault="00D2170D">
      <w:pPr>
        <w:spacing w:after="112"/>
        <w:ind w:left="-5" w:hanging="10"/>
      </w:pPr>
      <w:r>
        <w:rPr>
          <w:rFonts w:ascii="Verdana" w:eastAsia="Verdana" w:hAnsi="Verdana" w:cs="Verdana"/>
          <w:b/>
          <w:i/>
          <w:color w:val="0003DA"/>
        </w:rPr>
        <w:t xml:space="preserve">Zu den wichtigsten Risikofaktoren zählen … </w:t>
      </w:r>
      <w:r>
        <w:rPr>
          <w:rFonts w:ascii="Verdana" w:eastAsia="Verdana" w:hAnsi="Verdana" w:cs="Verdana"/>
          <w:b/>
          <w:color w:val="9900FF"/>
        </w:rPr>
        <w:t xml:space="preserve">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5206" name="Group 85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D8AFD6" id="Group 85206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">
                <v:shape id="Shape 137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dJMsMA&#10;AADcAAAADwAAAGRycy9kb3ducmV2LnhtbERPS4vCMBC+L/gfwgh7W1MV3KXbVEQQ6qIHH6DHoRnb&#10;YjMpTdTqrzfCgrf5+J6TTDtTiyu1rrKsYDiIQBDnVldcKNjvFl8/IJxH1lhbJgV3cjBNex8Jxtre&#10;eEPXrS9ECGEXo4LS+yaW0uUlGXQD2xAH7mRbgz7AtpC6xVsIN7UcRdFEGqw4NJTY0Lyk/Ly9GAWT&#10;42z1+Dss/WUlj/tNZg7Zes1Kffa72S8IT51/i//dmQ7zx9/weiZcI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odJMsMAAADcAAAADwAAAAAAAAAAAAAAAACYAgAAZHJzL2Rv&#10;d25yZXYueG1sUEsFBgAAAAAEAAQA9QAAAIgDAAAAAA==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PATHOPHYSIOLOGIE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0003DA"/>
        </w:rPr>
        <w:t xml:space="preserve"> </w:t>
      </w:r>
    </w:p>
    <w:p w:rsidR="00A222AB" w:rsidRDefault="00D2170D">
      <w:pPr>
        <w:spacing w:after="112"/>
        <w:ind w:left="-5" w:hanging="10"/>
      </w:pPr>
      <w:r>
        <w:rPr>
          <w:rFonts w:ascii="Verdana" w:eastAsia="Verdana" w:hAnsi="Verdana" w:cs="Verdana"/>
          <w:b/>
          <w:i/>
          <w:color w:val="0003DA"/>
        </w:rPr>
        <w:t>Die Pathophysiologie</w:t>
      </w:r>
      <w:r>
        <w:rPr>
          <w:rFonts w:ascii="Verdana" w:eastAsia="Verdana" w:hAnsi="Verdana" w:cs="Verdana"/>
          <w:b/>
          <w:color w:val="1C4587"/>
        </w:rPr>
        <w:t xml:space="preserve"> Dat</w:t>
      </w:r>
      <w:r>
        <w:rPr>
          <w:rFonts w:ascii="Verdana" w:eastAsia="Verdana" w:hAnsi="Verdana" w:cs="Verdana"/>
          <w:b/>
          <w:i/>
          <w:color w:val="0000FF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beruht</w:t>
      </w:r>
      <w:r>
        <w:rPr>
          <w:rFonts w:ascii="Verdana" w:eastAsia="Verdana" w:hAnsi="Verdana" w:cs="Verdana"/>
          <w:b/>
          <w:i/>
          <w:color w:val="0000FF"/>
        </w:rPr>
        <w:t xml:space="preserve"> </w:t>
      </w:r>
      <w:r>
        <w:rPr>
          <w:rFonts w:ascii="Verdana" w:eastAsia="Verdana" w:hAnsi="Verdana" w:cs="Verdana"/>
          <w:b/>
          <w:i/>
          <w:color w:val="85200C"/>
        </w:rPr>
        <w:t>im Wesentlichen</w:t>
      </w:r>
      <w:r>
        <w:rPr>
          <w:rFonts w:ascii="Verdana" w:eastAsia="Verdana" w:hAnsi="Verdana" w:cs="Verdana"/>
          <w:b/>
          <w:color w:val="85200C"/>
        </w:rPr>
        <w:t xml:space="preserve"> </w:t>
      </w:r>
      <w:r>
        <w:rPr>
          <w:rFonts w:ascii="Verdana" w:eastAsia="Verdana" w:hAnsi="Verdana" w:cs="Verdana"/>
          <w:b/>
          <w:i/>
          <w:color w:val="0003DA"/>
        </w:rPr>
        <w:t>auf</w:t>
      </w:r>
      <w:r>
        <w:rPr>
          <w:rFonts w:ascii="Verdana" w:eastAsia="Verdana" w:hAnsi="Verdana" w:cs="Verdana"/>
          <w:b/>
        </w:rPr>
        <w:t xml:space="preserve"> </w:t>
      </w:r>
      <w:r>
        <w:rPr>
          <w:rFonts w:ascii="Verdana" w:eastAsia="Verdana" w:hAnsi="Verdana" w:cs="Verdana"/>
          <w:b/>
          <w:color w:val="1C4587"/>
        </w:rPr>
        <w:t>Dat</w:t>
      </w:r>
      <w:r>
        <w:rPr>
          <w:rFonts w:ascii="Verdana" w:eastAsia="Verdana" w:hAnsi="Verdana" w:cs="Verdana"/>
          <w:b/>
          <w:color w:val="9900FF"/>
        </w:rPr>
        <w:t xml:space="preserve">. </w:t>
      </w:r>
    </w:p>
    <w:p w:rsidR="00A222AB" w:rsidRDefault="00D2170D">
      <w:pPr>
        <w:spacing w:after="112"/>
        <w:ind w:left="-5" w:right="24" w:hanging="10"/>
      </w:pPr>
      <w:r>
        <w:rPr>
          <w:rFonts w:ascii="Verdana" w:eastAsia="Verdana" w:hAnsi="Verdana" w:cs="Verdana"/>
          <w:b/>
          <w:color w:val="85200C"/>
        </w:rPr>
        <w:t xml:space="preserve">Durch … kommt es zu </w:t>
      </w:r>
      <w:proofErr w:type="gramStart"/>
      <w:r>
        <w:rPr>
          <w:rFonts w:ascii="Verdana" w:eastAsia="Verdana" w:hAnsi="Verdana" w:cs="Verdana"/>
          <w:b/>
          <w:color w:val="85200C"/>
        </w:rPr>
        <w:t>… .</w:t>
      </w:r>
      <w:proofErr w:type="gramEnd"/>
      <w:r>
        <w:rPr>
          <w:rFonts w:ascii="Verdana" w:eastAsia="Verdana" w:hAnsi="Verdana" w:cs="Verdana"/>
          <w:b/>
          <w:color w:val="85200C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674EA7"/>
        </w:rPr>
        <w:t>In der Folge entwickelt sich …</w:t>
      </w:r>
      <w:r>
        <w:rPr>
          <w:rFonts w:ascii="Verdana" w:eastAsia="Verdana" w:hAnsi="Verdana" w:cs="Verdana"/>
          <w:b/>
          <w:i/>
          <w:color w:val="0003DA"/>
        </w:rPr>
        <w:t xml:space="preserve">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5207" name="Group 85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ADFF2" id="Group 85207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">
                <v:shape id="Shape 185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a7OcQA&#10;AADcAAAADwAAAGRycy9kb3ducmV2LnhtbERPTWuDQBC9F/Iflgn01qwtVMRklVAo2GIOMUJyHNyp&#10;St1ZcTeJya/vFgq9zeN9ziafzSAuNLnesoLnVQSCuLG651ZBfXh/SkA4j6xxsEwKbuQgzxYPG0y1&#10;vfKeLpVvRQhhl6KCzvsxldI1HRl0KzsSB+7LTgZ9gFMr9YTXEG4G+RJFsTTYc2jocKS3jprv6mwU&#10;xKdtef88fvhzKU/1vjDHYrdjpR6X83YNwtPs/8V/7kKH+ckr/D4TLp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muznEAAAA3AAAAA8AAAAAAAAAAAAAAAAAmAIAAGRycy9k&#10;b3ducmV2LnhtbFBLBQYAAAAABAAEAPUAAACJAwAAAAA=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KLASSIFIKATION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0000FF"/>
        </w:rPr>
        <w:t xml:space="preserve"> </w:t>
      </w:r>
    </w:p>
    <w:p w:rsidR="00A222AB" w:rsidRDefault="00D2170D">
      <w:pPr>
        <w:spacing w:after="0" w:line="360" w:lineRule="auto"/>
        <w:ind w:left="-5" w:hanging="10"/>
      </w:pPr>
      <w:r>
        <w:rPr>
          <w:rFonts w:ascii="Verdana" w:eastAsia="Verdana" w:hAnsi="Verdana" w:cs="Verdana"/>
          <w:b/>
          <w:color w:val="85200C"/>
        </w:rPr>
        <w:t>Nach der Klassifikation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i/>
          <w:color w:val="0000FF"/>
        </w:rPr>
        <w:t xml:space="preserve">unterscheidet man </w:t>
      </w:r>
      <w:r>
        <w:rPr>
          <w:rFonts w:ascii="Verdana" w:eastAsia="Verdana" w:hAnsi="Verdana" w:cs="Verdana"/>
          <w:b/>
          <w:color w:val="1C4587"/>
        </w:rPr>
        <w:t xml:space="preserve">eine </w:t>
      </w:r>
      <w:r>
        <w:rPr>
          <w:rFonts w:ascii="Verdana" w:eastAsia="Verdana" w:hAnsi="Verdana" w:cs="Verdana"/>
          <w:b/>
          <w:color w:val="9900FF"/>
        </w:rPr>
        <w:t>milde</w:t>
      </w:r>
      <w:r>
        <w:rPr>
          <w:rFonts w:ascii="Verdana" w:eastAsia="Verdana" w:hAnsi="Verdana" w:cs="Verdana"/>
          <w:b/>
          <w:color w:val="1C4587"/>
        </w:rPr>
        <w:t xml:space="preserve">, eine </w:t>
      </w:r>
      <w:r>
        <w:rPr>
          <w:rFonts w:ascii="Verdana" w:eastAsia="Verdana" w:hAnsi="Verdana" w:cs="Verdana"/>
          <w:b/>
          <w:color w:val="9900FF"/>
        </w:rPr>
        <w:t>mäßig schwere</w:t>
      </w:r>
      <w:r>
        <w:rPr>
          <w:rFonts w:ascii="Verdana" w:eastAsia="Verdana" w:hAnsi="Verdana" w:cs="Verdana"/>
          <w:b/>
          <w:color w:val="1C4587"/>
        </w:rPr>
        <w:t xml:space="preserve"> und </w:t>
      </w:r>
      <w:r>
        <w:rPr>
          <w:rFonts w:ascii="Verdana" w:eastAsia="Verdana" w:hAnsi="Verdana" w:cs="Verdana"/>
          <w:b/>
          <w:color w:val="9900FF"/>
        </w:rPr>
        <w:t>eine schwere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9900FF"/>
        </w:rPr>
        <w:t>Verlaufsform</w:t>
      </w:r>
      <w:r>
        <w:rPr>
          <w:rFonts w:ascii="Verdana" w:eastAsia="Verdana" w:hAnsi="Verdana" w:cs="Verdana"/>
          <w:b/>
          <w:color w:val="1C4587"/>
        </w:rPr>
        <w:t xml:space="preserve"> + Gen.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numPr>
          <w:ilvl w:val="0"/>
          <w:numId w:val="1"/>
        </w:numPr>
        <w:spacing w:after="111"/>
        <w:ind w:hanging="360"/>
      </w:pPr>
      <w:r>
        <w:rPr>
          <w:rFonts w:ascii="Verdana" w:eastAsia="Verdana" w:hAnsi="Verdana" w:cs="Verdana"/>
          <w:b/>
          <w:color w:val="0000FF"/>
        </w:rPr>
        <w:t>Ein milder Verlauf liegt vor</w:t>
      </w:r>
      <w:r>
        <w:rPr>
          <w:rFonts w:ascii="Verdana" w:eastAsia="Verdana" w:hAnsi="Verdana" w:cs="Verdana"/>
          <w:b/>
          <w:color w:val="1C4587"/>
        </w:rPr>
        <w:t xml:space="preserve">, wenn …  </w:t>
      </w:r>
    </w:p>
    <w:p w:rsidR="00A222AB" w:rsidRDefault="00D2170D">
      <w:pPr>
        <w:numPr>
          <w:ilvl w:val="0"/>
          <w:numId w:val="1"/>
        </w:numPr>
        <w:spacing w:after="111"/>
        <w:ind w:hanging="360"/>
      </w:pPr>
      <w:r>
        <w:rPr>
          <w:rFonts w:ascii="Verdana" w:eastAsia="Verdana" w:hAnsi="Verdana" w:cs="Verdana"/>
          <w:b/>
          <w:color w:val="0000FF"/>
        </w:rPr>
        <w:t xml:space="preserve">Ein mäßig schwerer Verlauf ist gekennzeichnet durch </w:t>
      </w:r>
    </w:p>
    <w:p w:rsidR="00A222AB" w:rsidRDefault="00D2170D">
      <w:pPr>
        <w:numPr>
          <w:ilvl w:val="0"/>
          <w:numId w:val="1"/>
        </w:numPr>
        <w:spacing w:after="111"/>
        <w:ind w:hanging="360"/>
      </w:pPr>
      <w:r>
        <w:rPr>
          <w:rFonts w:ascii="Verdana" w:eastAsia="Verdana" w:hAnsi="Verdana" w:cs="Verdana"/>
          <w:b/>
          <w:color w:val="0000FF"/>
        </w:rPr>
        <w:t xml:space="preserve">Von einem schweren Verlauf spricht man bei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0000FF"/>
        </w:rPr>
        <w:t xml:space="preserve"> </w:t>
      </w:r>
    </w:p>
    <w:p w:rsidR="00A222AB" w:rsidRDefault="00D2170D">
      <w:pPr>
        <w:spacing w:after="111"/>
        <w:ind w:left="-5" w:hanging="10"/>
      </w:pPr>
      <w:r>
        <w:rPr>
          <w:rFonts w:ascii="Verdana" w:eastAsia="Verdana" w:hAnsi="Verdana" w:cs="Verdana"/>
          <w:b/>
          <w:color w:val="0000FF"/>
        </w:rPr>
        <w:t>Die Schweregrade + Gen. werden durch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85200C"/>
        </w:rPr>
        <w:t>…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definiert</w:t>
      </w:r>
      <w:r>
        <w:rPr>
          <w:rFonts w:ascii="Verdana" w:eastAsia="Verdana" w:hAnsi="Verdana" w:cs="Verdana"/>
          <w:b/>
          <w:color w:val="1C4587"/>
        </w:rPr>
        <w:t xml:space="preserve">. </w:t>
      </w:r>
      <w:r>
        <w:rPr>
          <w:rFonts w:ascii="Verdana" w:eastAsia="Verdana" w:hAnsi="Verdana" w:cs="Verdana"/>
          <w:b/>
          <w:color w:val="85200C"/>
        </w:rPr>
        <w:t xml:space="preserve">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5208" name="Group 85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293" name="Shape 293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1A87EB" id="Group 85208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">
                <v:shape id="Shape 293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9xd8UA&#10;AADcAAAADwAAAGRycy9kb3ducmV2LnhtbESPT4vCMBTE74LfITxhb5qqIGu3qYgg1EUP/gE9Ppq3&#10;bbF5KU3U7n56Iyx4HGbmN0yy6Ewt7tS6yrKC8SgCQZxbXXGh4HRcDz9BOI+ssbZMCn7JwSLt9xKM&#10;tX3wnu4HX4gAYRejgtL7JpbS5SUZdCPbEAfvx7YGfZBtIXWLjwA3tZxE0UwarDgslNjQqqT8ergZ&#10;BbPLcvv3fd7421ZeTvvMnLPdjpX6GHTLLxCeOv8O/7czrWAyn8LrTDgCMn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/3F3xQAAANwAAAAPAAAAAAAAAAAAAAAAAJgCAABkcnMv&#10;ZG93bnJldi54bWxQSwUGAAAAAAQABAD1AAAAigMAAAAA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DIAGNOSE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9900FF"/>
        </w:rPr>
        <w:t xml:space="preserve"> </w:t>
      </w:r>
    </w:p>
    <w:p w:rsidR="00A222AB" w:rsidRDefault="00D2170D">
      <w:pPr>
        <w:spacing w:after="0" w:line="360" w:lineRule="auto"/>
        <w:ind w:left="-5" w:right="1" w:hanging="10"/>
      </w:pPr>
      <w:r>
        <w:rPr>
          <w:rFonts w:ascii="Verdana" w:eastAsia="Verdana" w:hAnsi="Verdana" w:cs="Verdana"/>
          <w:b/>
          <w:i/>
          <w:color w:val="9900FF"/>
        </w:rPr>
        <w:t>Die Diagnose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1C4587"/>
        </w:rPr>
        <w:t xml:space="preserve">+ Gen </w:t>
      </w:r>
      <w:r>
        <w:rPr>
          <w:rFonts w:ascii="Verdana" w:eastAsia="Verdana" w:hAnsi="Verdana" w:cs="Verdana"/>
          <w:b/>
          <w:i/>
          <w:color w:val="0000FF"/>
        </w:rPr>
        <w:t>wird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9900FF"/>
        </w:rPr>
        <w:t xml:space="preserve">anhand </w:t>
      </w:r>
      <w:r>
        <w:rPr>
          <w:rFonts w:ascii="Verdana" w:eastAsia="Verdana" w:hAnsi="Verdana" w:cs="Verdana"/>
          <w:b/>
          <w:i/>
          <w:color w:val="674EA7"/>
        </w:rPr>
        <w:t>der</w:t>
      </w:r>
      <w:r>
        <w:rPr>
          <w:rFonts w:ascii="Verdana" w:eastAsia="Verdana" w:hAnsi="Verdana" w:cs="Verdana"/>
          <w:color w:val="674EA7"/>
        </w:rPr>
        <w:t xml:space="preserve"> </w:t>
      </w:r>
      <w:r>
        <w:rPr>
          <w:rFonts w:ascii="Verdana" w:eastAsia="Verdana" w:hAnsi="Verdana" w:cs="Verdana"/>
          <w:b/>
          <w:color w:val="674EA7"/>
        </w:rPr>
        <w:t>klinischen Symptome,</w:t>
      </w:r>
      <w:r>
        <w:rPr>
          <w:rFonts w:ascii="Verdana" w:eastAsia="Verdana" w:hAnsi="Verdana" w:cs="Verdana"/>
          <w:b/>
          <w:color w:val="1C4587"/>
        </w:rPr>
        <w:t xml:space="preserve"> der Laborwerte sowie </w:t>
      </w:r>
      <w:r>
        <w:rPr>
          <w:rFonts w:ascii="Verdana" w:eastAsia="Verdana" w:hAnsi="Verdana" w:cs="Verdana"/>
          <w:b/>
          <w:color w:val="85200C"/>
        </w:rPr>
        <w:t>bildgebender Verfahren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0000FF"/>
        </w:rPr>
        <w:t>gestellt</w:t>
      </w:r>
      <w:r>
        <w:rPr>
          <w:rFonts w:ascii="Verdana" w:eastAsia="Verdana" w:hAnsi="Verdana" w:cs="Verdana"/>
        </w:rPr>
        <w:t xml:space="preserve">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1"/>
        <w:ind w:left="-5" w:hanging="10"/>
      </w:pPr>
      <w:r>
        <w:rPr>
          <w:rFonts w:ascii="Verdana" w:eastAsia="Verdana" w:hAnsi="Verdana" w:cs="Verdana"/>
          <w:b/>
          <w:color w:val="0000FF"/>
        </w:rPr>
        <w:t>Die Diagnose gilt als gesichert, wenn</w:t>
      </w:r>
      <w:r>
        <w:rPr>
          <w:rFonts w:ascii="Verdana" w:eastAsia="Verdana" w:hAnsi="Verdana" w:cs="Verdana"/>
          <w:b/>
          <w:color w:val="1C4587"/>
        </w:rPr>
        <w:t xml:space="preserve"> 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1"/>
        <w:ind w:left="-5" w:hanging="10"/>
      </w:pPr>
      <w:r>
        <w:rPr>
          <w:rFonts w:ascii="Verdana" w:eastAsia="Verdana" w:hAnsi="Verdana" w:cs="Verdana"/>
          <w:b/>
          <w:color w:val="0000FF"/>
        </w:rPr>
        <w:t>Klinisch präsentiert sich</w:t>
      </w:r>
      <w:r>
        <w:rPr>
          <w:rFonts w:ascii="Verdana" w:eastAsia="Verdana" w:hAnsi="Verdana" w:cs="Verdana"/>
          <w:b/>
          <w:color w:val="1C4587"/>
        </w:rPr>
        <w:t xml:space="preserve"> … </w:t>
      </w:r>
      <w:r>
        <w:rPr>
          <w:rFonts w:ascii="Verdana" w:eastAsia="Verdana" w:hAnsi="Verdana" w:cs="Verdana"/>
          <w:b/>
          <w:color w:val="0000FF"/>
        </w:rPr>
        <w:t>typischerweise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mit</w:t>
      </w:r>
      <w:r>
        <w:rPr>
          <w:rFonts w:ascii="Verdana" w:eastAsia="Verdana" w:hAnsi="Verdana" w:cs="Verdana"/>
          <w:b/>
          <w:color w:val="1C4587"/>
        </w:rPr>
        <w:t xml:space="preserve"> … 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lastRenderedPageBreak/>
        <w:t xml:space="preserve">  </w:t>
      </w:r>
    </w:p>
    <w:p w:rsidR="00A222AB" w:rsidRDefault="00D2170D">
      <w:pPr>
        <w:spacing w:after="112"/>
        <w:ind w:left="-5" w:right="1" w:hanging="10"/>
      </w:pPr>
      <w:r>
        <w:rPr>
          <w:rFonts w:ascii="Verdana" w:eastAsia="Verdana" w:hAnsi="Verdana" w:cs="Verdana"/>
          <w:b/>
          <w:color w:val="0000FF"/>
        </w:rPr>
        <w:t>Häufig berichten</w:t>
      </w:r>
      <w:r>
        <w:rPr>
          <w:rFonts w:ascii="Verdana" w:eastAsia="Verdana" w:hAnsi="Verdana" w:cs="Verdana"/>
          <w:b/>
          <w:color w:val="1C4587"/>
        </w:rPr>
        <w:t xml:space="preserve"> die Patientinnen und Patienten </w:t>
      </w:r>
      <w:r>
        <w:rPr>
          <w:rFonts w:ascii="Verdana" w:eastAsia="Verdana" w:hAnsi="Verdana" w:cs="Verdana"/>
          <w:b/>
          <w:color w:val="0000FF"/>
        </w:rPr>
        <w:t>außerdem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über</w:t>
      </w:r>
      <w:r>
        <w:rPr>
          <w:rFonts w:ascii="Verdana" w:eastAsia="Verdana" w:hAnsi="Verdana" w:cs="Verdana"/>
          <w:b/>
          <w:color w:val="1C4587"/>
        </w:rPr>
        <w:t xml:space="preserve"> … 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0000FF"/>
        </w:rPr>
        <w:t xml:space="preserve"> </w:t>
      </w:r>
    </w:p>
    <w:p w:rsidR="00A222AB" w:rsidRDefault="00D2170D">
      <w:pPr>
        <w:spacing w:after="111"/>
        <w:ind w:left="-5" w:hanging="10"/>
      </w:pPr>
      <w:r>
        <w:rPr>
          <w:rFonts w:ascii="Verdana" w:eastAsia="Verdana" w:hAnsi="Verdana" w:cs="Verdana"/>
          <w:b/>
          <w:color w:val="0000FF"/>
        </w:rPr>
        <w:t xml:space="preserve">Begleitend können </w:t>
      </w:r>
      <w:r>
        <w:rPr>
          <w:rFonts w:ascii="Verdana" w:eastAsia="Verdana" w:hAnsi="Verdana" w:cs="Verdana"/>
          <w:b/>
          <w:color w:val="85200C"/>
        </w:rPr>
        <w:t>…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auftreten</w:t>
      </w:r>
      <w:r>
        <w:rPr>
          <w:rFonts w:ascii="Verdana" w:eastAsia="Verdana" w:hAnsi="Verdana" w:cs="Verdana"/>
          <w:b/>
          <w:color w:val="1C4587"/>
        </w:rPr>
        <w:t xml:space="preserve">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0" w:line="360" w:lineRule="auto"/>
        <w:ind w:left="-5" w:right="24" w:hanging="10"/>
      </w:pPr>
      <w:r>
        <w:rPr>
          <w:rFonts w:ascii="Verdana" w:eastAsia="Verdana" w:hAnsi="Verdana" w:cs="Verdana"/>
          <w:b/>
          <w:color w:val="0000FF"/>
        </w:rPr>
        <w:t>Bei der körperlichen Untersuchung werden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85200C"/>
        </w:rPr>
        <w:t xml:space="preserve">initial oft eine Fehlhaltung sowie ein Schulterhochstand während der Inspektion </w:t>
      </w:r>
      <w:r>
        <w:rPr>
          <w:rFonts w:ascii="Verdana" w:eastAsia="Verdana" w:hAnsi="Verdana" w:cs="Verdana"/>
          <w:b/>
          <w:color w:val="0000FF"/>
        </w:rPr>
        <w:t>festgestellt</w:t>
      </w:r>
      <w:r>
        <w:rPr>
          <w:rFonts w:ascii="Verdana" w:eastAsia="Verdana" w:hAnsi="Verdana" w:cs="Verdana"/>
          <w:b/>
          <w:color w:val="1C4587"/>
        </w:rPr>
        <w:t xml:space="preserve">.  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pStyle w:val="berschrift2"/>
      </w:pPr>
      <w:r>
        <w:t>Bei der Palpation und der Beweglichkeit</w:t>
      </w:r>
      <w:r>
        <w:rPr>
          <w:color w:val="1C4587"/>
        </w:rPr>
        <w:t xml:space="preserve"> </w:t>
      </w:r>
      <w:r>
        <w:rPr>
          <w:color w:val="0000FF"/>
        </w:rPr>
        <w:t>können</w:t>
      </w:r>
      <w:r>
        <w:rPr>
          <w:color w:val="1C4587"/>
        </w:rPr>
        <w:t xml:space="preserve"> parazervikal oder im </w:t>
      </w:r>
    </w:p>
    <w:p w:rsidR="00A222AB" w:rsidRDefault="00D2170D">
      <w:pPr>
        <w:spacing w:after="0" w:line="360" w:lineRule="auto"/>
        <w:ind w:left="-5" w:right="1" w:hanging="10"/>
      </w:pPr>
      <w:proofErr w:type="spellStart"/>
      <w:r>
        <w:rPr>
          <w:rFonts w:ascii="Verdana" w:eastAsia="Verdana" w:hAnsi="Verdana" w:cs="Verdana"/>
          <w:b/>
          <w:color w:val="1C4587"/>
        </w:rPr>
        <w:t>Trapeziusbereich</w:t>
      </w:r>
      <w:proofErr w:type="spellEnd"/>
      <w:r>
        <w:rPr>
          <w:rFonts w:ascii="Verdana" w:eastAsia="Verdana" w:hAnsi="Verdana" w:cs="Verdana"/>
          <w:b/>
          <w:color w:val="1C4587"/>
        </w:rPr>
        <w:t xml:space="preserve"> Druckschmerzen, </w:t>
      </w:r>
      <w:proofErr w:type="spellStart"/>
      <w:r>
        <w:rPr>
          <w:rFonts w:ascii="Verdana" w:eastAsia="Verdana" w:hAnsi="Verdana" w:cs="Verdana"/>
          <w:b/>
          <w:color w:val="1C4587"/>
        </w:rPr>
        <w:t>Triggerpunkte</w:t>
      </w:r>
      <w:proofErr w:type="spellEnd"/>
      <w:r>
        <w:rPr>
          <w:rFonts w:ascii="Verdana" w:eastAsia="Verdana" w:hAnsi="Verdana" w:cs="Verdana"/>
          <w:b/>
          <w:color w:val="1C4587"/>
        </w:rPr>
        <w:t xml:space="preserve">, ein erhöhter Muskeltonus, eine schmerzbedingt eingeschränkte passive Rotation und Seitneigung </w:t>
      </w:r>
      <w:r>
        <w:rPr>
          <w:rFonts w:ascii="Verdana" w:eastAsia="Verdana" w:hAnsi="Verdana" w:cs="Verdana"/>
          <w:b/>
          <w:color w:val="0000FF"/>
        </w:rPr>
        <w:t>festgestellt werden.</w:t>
      </w:r>
      <w:r>
        <w:rPr>
          <w:rFonts w:ascii="Verdana" w:eastAsia="Verdana" w:hAnsi="Verdana" w:cs="Verdana"/>
          <w:b/>
          <w:color w:val="1C4587"/>
        </w:rPr>
        <w:t xml:space="preserve"> 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0003DA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0" w:line="360" w:lineRule="auto"/>
        <w:ind w:left="-5" w:right="1" w:hanging="10"/>
      </w:pPr>
      <w:r>
        <w:rPr>
          <w:rFonts w:ascii="Verdana" w:eastAsia="Verdana" w:hAnsi="Verdana" w:cs="Verdana"/>
          <w:b/>
          <w:color w:val="1C4587"/>
        </w:rPr>
        <w:t xml:space="preserve">Die Provokationstests sowie das Schulter-Screening erfolgen, um andere Ursachen auszuschließen. 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1502" name="Group 81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2D7C0A" id="Group 81502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">
                <v:shape id="Shape 504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ax4cUA&#10;AADcAAAADwAAAGRycy9kb3ducmV2LnhtbESPQWvCQBSE74L/YXmCN91YWpHoKiIUUkkOpoIeH9nX&#10;JDT7NmRXk/bXdwWhx2FmvmE2u8E04k6dqy0rWMwjEMSF1TWXCs6f77MVCOeRNTaWScEPOdhtx6MN&#10;xtr2fKJ77ksRIOxiVFB538ZSuqIig25uW+LgfdnOoA+yK6XusA9w08iXKFpKgzWHhQpbOlRUfOc3&#10;o2B53ae/x8uHv6Xyej4l5pJkGSs1nQz7NQhPg/8PP9uJVvAWvcLjTDgCcv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rHhxQAAANwAAAAPAAAAAAAAAAAAAAAAAJgCAABkcnMv&#10;ZG93bnJldi54bWxQSwUGAAAAAAQABAD1AAAAigMAAAAA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LABORUNTERSUCHUNGEN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0000FF"/>
        </w:rPr>
        <w:t xml:space="preserve"> </w:t>
      </w:r>
    </w:p>
    <w:p w:rsidR="00A222AB" w:rsidRDefault="00D2170D">
      <w:pPr>
        <w:spacing w:after="0" w:line="360" w:lineRule="auto"/>
        <w:ind w:left="-5" w:right="24" w:hanging="10"/>
      </w:pPr>
      <w:r>
        <w:rPr>
          <w:rFonts w:ascii="Verdana" w:eastAsia="Verdana" w:hAnsi="Verdana" w:cs="Verdana"/>
          <w:b/>
          <w:color w:val="0000FF"/>
        </w:rPr>
        <w:t>Zur Diagnosesicherung werden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85200C"/>
        </w:rPr>
        <w:t>Laboruntersuchungen (wie …) sowie bildgebende Verfahren …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eingesetzt</w:t>
      </w:r>
      <w:r>
        <w:rPr>
          <w:rFonts w:ascii="Verdana" w:eastAsia="Verdana" w:hAnsi="Verdana" w:cs="Verdana"/>
          <w:b/>
          <w:color w:val="1C4587"/>
        </w:rPr>
        <w:t xml:space="preserve">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0000FF"/>
        </w:rPr>
        <w:t>Laborchemisch zeigt sich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1C4587"/>
        </w:rPr>
        <w:t>….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i/>
          <w:color w:val="0000FF"/>
        </w:rPr>
        <w:t>typischerweise durch</w:t>
      </w:r>
      <w:r>
        <w:rPr>
          <w:rFonts w:ascii="Verdana" w:eastAsia="Verdana" w:hAnsi="Verdana" w:cs="Verdana"/>
        </w:rPr>
        <w:t xml:space="preserve"> </w:t>
      </w:r>
      <w:r>
        <w:rPr>
          <w:rFonts w:ascii="Verdana" w:eastAsia="Verdana" w:hAnsi="Verdana" w:cs="Verdana"/>
          <w:b/>
          <w:color w:val="9900FF"/>
        </w:rPr>
        <w:t>einen Anstieg der Werte</w:t>
      </w:r>
      <w:r>
        <w:rPr>
          <w:rFonts w:ascii="Verdana" w:eastAsia="Verdana" w:hAnsi="Verdana" w:cs="Verdana"/>
        </w:rPr>
        <w:t>:</w:t>
      </w:r>
      <w:r>
        <w:rPr>
          <w:rFonts w:ascii="Verdana" w:eastAsia="Verdana" w:hAnsi="Verdana" w:cs="Verdana"/>
          <w:b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85200C"/>
        </w:rPr>
        <w:t xml:space="preserve"> </w:t>
      </w:r>
    </w:p>
    <w:p w:rsidR="00A222AB" w:rsidRDefault="00D2170D">
      <w:pPr>
        <w:spacing w:after="112"/>
        <w:ind w:left="-5" w:right="1" w:hanging="10"/>
      </w:pPr>
      <w:r>
        <w:rPr>
          <w:rFonts w:ascii="Verdana" w:eastAsia="Verdana" w:hAnsi="Verdana" w:cs="Verdana"/>
          <w:b/>
          <w:color w:val="1C4587"/>
        </w:rPr>
        <w:t xml:space="preserve">Weitere laborchemische Parameter mit prognostischer Bedeutung: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110"/>
        <w:ind w:left="-5" w:hanging="10"/>
      </w:pPr>
      <w:r>
        <w:rPr>
          <w:rFonts w:ascii="Verdana" w:eastAsia="Verdana" w:hAnsi="Verdana" w:cs="Verdana"/>
          <w:b/>
          <w:color w:val="9900FF"/>
        </w:rPr>
        <w:t xml:space="preserve">Die </w:t>
      </w:r>
      <w:proofErr w:type="spellStart"/>
      <w:r>
        <w:rPr>
          <w:rFonts w:ascii="Verdana" w:eastAsia="Verdana" w:hAnsi="Verdana" w:cs="Verdana"/>
          <w:b/>
          <w:color w:val="9900FF"/>
        </w:rPr>
        <w:t>Cholestasewerte</w:t>
      </w:r>
      <w:proofErr w:type="spellEnd"/>
      <w:r>
        <w:rPr>
          <w:rFonts w:ascii="Verdana" w:eastAsia="Verdana" w:hAnsi="Verdana" w:cs="Verdana"/>
          <w:b/>
          <w:color w:val="9900FF"/>
        </w:rPr>
        <w:t xml:space="preserve">: </w:t>
      </w:r>
    </w:p>
    <w:p w:rsidR="00A222AB" w:rsidRDefault="00D2170D">
      <w:pPr>
        <w:numPr>
          <w:ilvl w:val="0"/>
          <w:numId w:val="2"/>
        </w:numPr>
        <w:spacing w:after="113"/>
        <w:ind w:right="1" w:hanging="360"/>
      </w:pPr>
      <w:r>
        <w:rPr>
          <w:rFonts w:ascii="Verdana" w:eastAsia="Verdana" w:hAnsi="Verdana" w:cs="Verdana"/>
          <w:b/>
          <w:color w:val="85200C"/>
        </w:rPr>
        <w:t xml:space="preserve">Bilirubin </w:t>
      </w:r>
      <w:r>
        <w:rPr>
          <w:rFonts w:ascii="Verdana" w:eastAsia="Verdana" w:hAnsi="Verdana" w:cs="Verdana"/>
          <w:b/>
          <w:color w:val="674EA7"/>
        </w:rPr>
        <w:t xml:space="preserve">(gesamt, direkt) </w:t>
      </w:r>
      <w:r>
        <w:rPr>
          <w:rFonts w:ascii="Verdana" w:eastAsia="Verdana" w:hAnsi="Verdana" w:cs="Verdana"/>
          <w:b/>
          <w:color w:val="1C4587"/>
        </w:rPr>
        <w:t xml:space="preserve">– zeigt eine Gallenstauung / Gelbsucht an. </w:t>
      </w:r>
    </w:p>
    <w:p w:rsidR="00A222AB" w:rsidRDefault="00D2170D">
      <w:pPr>
        <w:numPr>
          <w:ilvl w:val="0"/>
          <w:numId w:val="2"/>
        </w:numPr>
        <w:spacing w:after="113"/>
        <w:ind w:right="1" w:hanging="360"/>
      </w:pPr>
      <w:r>
        <w:rPr>
          <w:rFonts w:ascii="Verdana" w:eastAsia="Verdana" w:hAnsi="Verdana" w:cs="Verdana"/>
          <w:b/>
          <w:color w:val="85200C"/>
        </w:rPr>
        <w:t xml:space="preserve">AP </w:t>
      </w:r>
      <w:r>
        <w:rPr>
          <w:rFonts w:ascii="Verdana" w:eastAsia="Verdana" w:hAnsi="Verdana" w:cs="Verdana"/>
          <w:b/>
          <w:color w:val="674EA7"/>
        </w:rPr>
        <w:t>(Alkalische Phosphatase)</w:t>
      </w:r>
      <w:r>
        <w:rPr>
          <w:rFonts w:ascii="Verdana" w:eastAsia="Verdana" w:hAnsi="Verdana" w:cs="Verdana"/>
          <w:b/>
          <w:color w:val="1C4587"/>
        </w:rPr>
        <w:t xml:space="preserve"> – steigt bei der Abflussstörung der Galle. </w:t>
      </w:r>
    </w:p>
    <w:p w:rsidR="00A222AB" w:rsidRDefault="00D2170D">
      <w:pPr>
        <w:numPr>
          <w:ilvl w:val="0"/>
          <w:numId w:val="2"/>
        </w:numPr>
        <w:spacing w:after="0" w:line="360" w:lineRule="auto"/>
        <w:ind w:right="1" w:hanging="360"/>
      </w:pPr>
      <w:r>
        <w:rPr>
          <w:rFonts w:ascii="Verdana" w:eastAsia="Verdana" w:hAnsi="Verdana" w:cs="Verdana"/>
          <w:b/>
          <w:color w:val="85200C"/>
        </w:rPr>
        <w:t xml:space="preserve">γ-GT </w:t>
      </w:r>
      <w:r>
        <w:rPr>
          <w:rFonts w:ascii="Verdana" w:eastAsia="Verdana" w:hAnsi="Verdana" w:cs="Verdana"/>
          <w:b/>
          <w:color w:val="674EA7"/>
        </w:rPr>
        <w:t>(GGT - Gamma-Glutamyltransferase)</w:t>
      </w:r>
      <w:r>
        <w:rPr>
          <w:rFonts w:ascii="Verdana" w:eastAsia="Verdana" w:hAnsi="Verdana" w:cs="Verdana"/>
          <w:b/>
          <w:color w:val="1C4587"/>
        </w:rPr>
        <w:t xml:space="preserve"> – sehr empfindlich bei Gallenstauung und Alkoholkonsum.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110"/>
        <w:ind w:left="-5" w:hanging="10"/>
      </w:pPr>
      <w:r>
        <w:rPr>
          <w:rFonts w:ascii="Verdana" w:eastAsia="Verdana" w:hAnsi="Verdana" w:cs="Verdana"/>
          <w:b/>
          <w:color w:val="9900FF"/>
        </w:rPr>
        <w:t xml:space="preserve">Die Leber- und </w:t>
      </w:r>
      <w:r>
        <w:rPr>
          <w:rFonts w:ascii="Verdana" w:eastAsia="Verdana" w:hAnsi="Verdana" w:cs="Verdana"/>
          <w:b/>
          <w:color w:val="85200C"/>
        </w:rPr>
        <w:t xml:space="preserve"> </w:t>
      </w:r>
    </w:p>
    <w:p w:rsidR="00A222AB" w:rsidRDefault="00D2170D">
      <w:pPr>
        <w:numPr>
          <w:ilvl w:val="0"/>
          <w:numId w:val="2"/>
        </w:numPr>
        <w:spacing w:after="0" w:line="360" w:lineRule="auto"/>
        <w:ind w:right="1" w:hanging="360"/>
      </w:pPr>
      <w:r>
        <w:rPr>
          <w:rFonts w:ascii="Verdana" w:eastAsia="Verdana" w:hAnsi="Verdana" w:cs="Verdana"/>
          <w:b/>
          <w:color w:val="85200C"/>
        </w:rPr>
        <w:t>AST (GOT), ALT (GPT)</w:t>
      </w:r>
      <w:r>
        <w:rPr>
          <w:rFonts w:ascii="Verdana" w:eastAsia="Verdana" w:hAnsi="Verdana" w:cs="Verdana"/>
          <w:b/>
          <w:color w:val="1C4587"/>
        </w:rPr>
        <w:t xml:space="preserve"> – Leberenzyme, zeigen Leberschädigung oder Mitbeteiligung der Leber.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110"/>
        <w:ind w:left="-5" w:hanging="10"/>
      </w:pPr>
      <w:r>
        <w:rPr>
          <w:rFonts w:ascii="Verdana" w:eastAsia="Verdana" w:hAnsi="Verdana" w:cs="Verdana"/>
          <w:b/>
          <w:color w:val="9900FF"/>
        </w:rPr>
        <w:t xml:space="preserve">indirekte Alkoholmarker: </w:t>
      </w:r>
    </w:p>
    <w:p w:rsidR="00A222AB" w:rsidRDefault="00D2170D">
      <w:pPr>
        <w:numPr>
          <w:ilvl w:val="0"/>
          <w:numId w:val="2"/>
        </w:numPr>
        <w:spacing w:after="113"/>
        <w:ind w:right="1" w:hanging="360"/>
      </w:pPr>
      <w:r>
        <w:rPr>
          <w:rFonts w:ascii="Verdana" w:eastAsia="Verdana" w:hAnsi="Verdana" w:cs="Verdana"/>
          <w:b/>
          <w:color w:val="85200C"/>
        </w:rPr>
        <w:lastRenderedPageBreak/>
        <w:t xml:space="preserve">γ-GT </w:t>
      </w:r>
      <w:r>
        <w:rPr>
          <w:rFonts w:ascii="Verdana" w:eastAsia="Verdana" w:hAnsi="Verdana" w:cs="Verdana"/>
          <w:b/>
          <w:color w:val="674EA7"/>
        </w:rPr>
        <w:t xml:space="preserve">(GGT - Gamma-Glutamyltransferase) </w:t>
      </w:r>
    </w:p>
    <w:p w:rsidR="00A222AB" w:rsidRDefault="00D2170D">
      <w:pPr>
        <w:numPr>
          <w:ilvl w:val="0"/>
          <w:numId w:val="2"/>
        </w:numPr>
        <w:spacing w:after="113"/>
        <w:ind w:right="1" w:hanging="360"/>
      </w:pPr>
      <w:r>
        <w:rPr>
          <w:rFonts w:ascii="Verdana" w:eastAsia="Verdana" w:hAnsi="Verdana" w:cs="Verdana"/>
          <w:b/>
          <w:color w:val="85200C"/>
        </w:rPr>
        <w:t xml:space="preserve">MCV </w:t>
      </w:r>
      <w:r>
        <w:rPr>
          <w:rFonts w:ascii="Verdana" w:eastAsia="Verdana" w:hAnsi="Verdana" w:cs="Verdana"/>
          <w:b/>
          <w:color w:val="674EA7"/>
        </w:rPr>
        <w:t xml:space="preserve">(durchschnittliche Größe der roten Blutkörperchen - Erythrozyten)  </w:t>
      </w:r>
    </w:p>
    <w:p w:rsidR="00A222AB" w:rsidRDefault="00D2170D">
      <w:pPr>
        <w:spacing w:after="113"/>
        <w:ind w:left="11"/>
        <w:jc w:val="center"/>
      </w:pPr>
      <w:r>
        <w:rPr>
          <w:rFonts w:ascii="Arial" w:eastAsia="Arial" w:hAnsi="Arial" w:cs="Arial"/>
          <w:b/>
          <w:color w:val="1C4587"/>
        </w:rPr>
        <w:t>→</w:t>
      </w:r>
      <w:r>
        <w:rPr>
          <w:rFonts w:ascii="Verdana" w:eastAsia="Verdana" w:hAnsi="Verdana" w:cs="Verdana"/>
          <w:b/>
          <w:color w:val="1C4587"/>
        </w:rPr>
        <w:t xml:space="preserve"> erhöhtes MCV bedeutet </w:t>
      </w:r>
      <w:proofErr w:type="spellStart"/>
      <w:r>
        <w:rPr>
          <w:rFonts w:ascii="Verdana" w:eastAsia="Verdana" w:hAnsi="Verdana" w:cs="Verdana"/>
          <w:b/>
          <w:color w:val="1C4587"/>
        </w:rPr>
        <w:t>Makrozytose</w:t>
      </w:r>
      <w:proofErr w:type="spellEnd"/>
      <w:r>
        <w:rPr>
          <w:rFonts w:ascii="Verdana" w:eastAsia="Verdana" w:hAnsi="Verdana" w:cs="Verdana"/>
          <w:b/>
          <w:color w:val="1C4587"/>
        </w:rPr>
        <w:t xml:space="preserve"> (die Erythrozyten sind vergrößert) </w:t>
      </w:r>
    </w:p>
    <w:p w:rsidR="00A222AB" w:rsidRDefault="00D2170D">
      <w:pPr>
        <w:numPr>
          <w:ilvl w:val="0"/>
          <w:numId w:val="2"/>
        </w:numPr>
        <w:spacing w:after="113"/>
        <w:ind w:right="1" w:hanging="360"/>
      </w:pPr>
      <w:r>
        <w:rPr>
          <w:rFonts w:ascii="Verdana" w:eastAsia="Verdana" w:hAnsi="Verdana" w:cs="Verdana"/>
          <w:b/>
          <w:color w:val="85200C"/>
        </w:rPr>
        <w:t xml:space="preserve">CDT </w:t>
      </w:r>
      <w:r>
        <w:rPr>
          <w:rFonts w:ascii="Verdana" w:eastAsia="Verdana" w:hAnsi="Verdana" w:cs="Verdana"/>
          <w:b/>
          <w:color w:val="674EA7"/>
        </w:rPr>
        <w:t>(</w:t>
      </w:r>
      <w:proofErr w:type="spellStart"/>
      <w:r>
        <w:rPr>
          <w:rFonts w:ascii="Verdana" w:eastAsia="Verdana" w:hAnsi="Verdana" w:cs="Verdana"/>
          <w:b/>
          <w:color w:val="674EA7"/>
        </w:rPr>
        <w:t>Carbohydrate-Deficient</w:t>
      </w:r>
      <w:proofErr w:type="spellEnd"/>
      <w:r>
        <w:rPr>
          <w:rFonts w:ascii="Verdana" w:eastAsia="Verdana" w:hAnsi="Verdana" w:cs="Verdana"/>
          <w:b/>
          <w:color w:val="674EA7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674EA7"/>
        </w:rPr>
        <w:t>Transferrin</w:t>
      </w:r>
      <w:proofErr w:type="spellEnd"/>
      <w:r>
        <w:rPr>
          <w:rFonts w:ascii="Verdana" w:eastAsia="Verdana" w:hAnsi="Verdana" w:cs="Verdana"/>
          <w:b/>
          <w:color w:val="674EA7"/>
        </w:rPr>
        <w:t xml:space="preserve">)  </w:t>
      </w:r>
    </w:p>
    <w:p w:rsidR="00A222AB" w:rsidRDefault="00D2170D">
      <w:pPr>
        <w:spacing w:after="0" w:line="360" w:lineRule="auto"/>
        <w:ind w:left="730" w:right="1" w:hanging="10"/>
      </w:pPr>
      <w:r>
        <w:rPr>
          <w:rFonts w:ascii="Arial" w:eastAsia="Arial" w:hAnsi="Arial" w:cs="Arial"/>
          <w:b/>
          <w:color w:val="1C4587"/>
        </w:rPr>
        <w:t>→</w:t>
      </w:r>
      <w:r>
        <w:rPr>
          <w:rFonts w:ascii="Verdana" w:eastAsia="Verdana" w:hAnsi="Verdana" w:cs="Verdana"/>
          <w:b/>
          <w:color w:val="1C4587"/>
        </w:rPr>
        <w:t xml:space="preserve"> Ein erhöhtes CDT spricht für längerfristigen, regelmäßigen, deutlich erhöhten Alkoholkonsum (nicht nur ein paar Gläser am Wochenende).  </w:t>
      </w:r>
    </w:p>
    <w:p w:rsidR="00A222AB" w:rsidRDefault="00D2170D">
      <w:pPr>
        <w:spacing w:after="112"/>
        <w:ind w:left="720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112"/>
        <w:ind w:left="720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0" w:line="360" w:lineRule="auto"/>
        <w:ind w:left="-5" w:right="1" w:hanging="10"/>
      </w:pPr>
      <w:r>
        <w:rPr>
          <w:rFonts w:ascii="Verdana" w:eastAsia="Verdana" w:hAnsi="Verdana" w:cs="Verdana"/>
          <w:b/>
          <w:color w:val="1C4587"/>
        </w:rPr>
        <w:t xml:space="preserve">Lipidprofil (Gesamtcholesterin, HDL, LDL, ggf. </w:t>
      </w:r>
      <w:proofErr w:type="spellStart"/>
      <w:r>
        <w:rPr>
          <w:rFonts w:ascii="Verdana" w:eastAsia="Verdana" w:hAnsi="Verdana" w:cs="Verdana"/>
          <w:b/>
          <w:color w:val="1C4587"/>
        </w:rPr>
        <w:t>Triglyceride</w:t>
      </w:r>
      <w:proofErr w:type="spellEnd"/>
      <w:r>
        <w:rPr>
          <w:rFonts w:ascii="Verdana" w:eastAsia="Verdana" w:hAnsi="Verdana" w:cs="Verdana"/>
          <w:b/>
          <w:color w:val="1C4587"/>
        </w:rPr>
        <w:t xml:space="preserve">) zur </w:t>
      </w:r>
      <w:proofErr w:type="spellStart"/>
      <w:r>
        <w:rPr>
          <w:rFonts w:ascii="Verdana" w:eastAsia="Verdana" w:hAnsi="Verdana" w:cs="Verdana"/>
          <w:b/>
          <w:color w:val="1C4587"/>
        </w:rPr>
        <w:t>Risikostratifizierung</w:t>
      </w:r>
      <w:proofErr w:type="spellEnd"/>
      <w:r>
        <w:rPr>
          <w:rFonts w:ascii="Verdana" w:eastAsia="Verdana" w:hAnsi="Verdana" w:cs="Verdana"/>
          <w:b/>
          <w:color w:val="1C4587"/>
        </w:rPr>
        <w:t xml:space="preserve"> und Therapieplanung.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4281" name="Group 84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813" name="Shape 813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5FF6F" id="Group 84281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">
                <v:shape id="Shape 813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ZF/8UA&#10;AADcAAAADwAAAGRycy9kb3ducmV2LnhtbESPT2vCQBTE74V+h+UVvNWNCiLRVUQQoujBP5AcH9ln&#10;Esy+DdlNTPvpu4VCj8PM/IZZbQZTi55aV1lWMBlHIIhzqysuFNxv+88FCOeRNdaWScEXOdis399W&#10;GGv74gv1V1+IAGEXo4LS+yaW0uUlGXRj2xAH72Fbgz7ItpC6xVeAm1pOo2guDVYcFkpsaFdS/rx2&#10;RsE8256+j+nBdyeZ3S+JSZPzmZUafQzbJQhPg/8P/7UTrWAxmcHvmXA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9kX/xQAAANwAAAAPAAAAAAAAAAAAAAAAAJgCAABkcnMv&#10;ZG93bnJldi54bWxQSwUGAAAAAAQABAD1AAAAigMAAAAA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BILDGEBUNG </w:t>
      </w:r>
    </w:p>
    <w:p w:rsidR="00A222AB" w:rsidRDefault="00D2170D">
      <w:pPr>
        <w:spacing w:after="33"/>
      </w:pPr>
      <w:r>
        <w:rPr>
          <w:rFonts w:ascii="Arial" w:eastAsia="Arial" w:hAnsi="Arial" w:cs="Arial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0" w:line="360" w:lineRule="auto"/>
        <w:ind w:left="-5" w:hanging="10"/>
      </w:pPr>
      <w:r>
        <w:rPr>
          <w:rFonts w:ascii="Verdana" w:eastAsia="Verdana" w:hAnsi="Verdana" w:cs="Verdana"/>
          <w:b/>
          <w:color w:val="85200C"/>
        </w:rPr>
        <w:t>Die Sonografie des Abdomens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dient dem Nachweis/ dem Ausschluss / der Beurteilung von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85200C"/>
        </w:rPr>
        <w:t>…</w:t>
      </w:r>
      <w:r>
        <w:rPr>
          <w:rFonts w:ascii="Verdana" w:eastAsia="Verdana" w:hAnsi="Verdana" w:cs="Verdana"/>
          <w:b/>
          <w:color w:val="674EA7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0000FF"/>
        </w:rPr>
        <w:t xml:space="preserve"> </w:t>
      </w:r>
    </w:p>
    <w:p w:rsidR="00A222AB" w:rsidRDefault="00D2170D">
      <w:pPr>
        <w:spacing w:after="0" w:line="360" w:lineRule="auto"/>
        <w:ind w:left="-5" w:hanging="10"/>
      </w:pPr>
      <w:r>
        <w:rPr>
          <w:rFonts w:ascii="Verdana" w:eastAsia="Verdana" w:hAnsi="Verdana" w:cs="Verdana"/>
          <w:b/>
          <w:color w:val="0000FF"/>
        </w:rPr>
        <w:t xml:space="preserve">… ist die Methode der Wahl beim …-Verdacht, </w:t>
      </w:r>
      <w:r>
        <w:rPr>
          <w:rFonts w:ascii="Verdana" w:eastAsia="Verdana" w:hAnsi="Verdana" w:cs="Verdana"/>
          <w:b/>
          <w:color w:val="1C4587"/>
        </w:rPr>
        <w:t xml:space="preserve">weil das </w:t>
      </w:r>
      <w:r>
        <w:rPr>
          <w:rFonts w:ascii="Verdana" w:eastAsia="Verdana" w:hAnsi="Verdana" w:cs="Verdana"/>
          <w:b/>
          <w:color w:val="9900FF"/>
        </w:rPr>
        <w:t xml:space="preserve">hilft, die betroffenen Strukturen am besten zu beurteilen. </w:t>
      </w:r>
      <w:r>
        <w:rPr>
          <w:rFonts w:ascii="Verdana" w:eastAsia="Verdana" w:hAnsi="Verdana" w:cs="Verdana"/>
          <w:b/>
          <w:color w:val="0000FF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85200C"/>
        </w:rPr>
        <w:t xml:space="preserve"> </w:t>
      </w:r>
    </w:p>
    <w:p w:rsidR="00A222AB" w:rsidRDefault="00D2170D">
      <w:pPr>
        <w:spacing w:after="0" w:line="360" w:lineRule="auto"/>
        <w:ind w:left="-5" w:right="24" w:hanging="10"/>
      </w:pPr>
      <w:r>
        <w:rPr>
          <w:rFonts w:ascii="Verdana" w:eastAsia="Verdana" w:hAnsi="Verdana" w:cs="Verdana"/>
          <w:b/>
          <w:color w:val="85200C"/>
        </w:rPr>
        <w:t xml:space="preserve">…. </w:t>
      </w:r>
      <w:r>
        <w:rPr>
          <w:rFonts w:ascii="Verdana" w:eastAsia="Verdana" w:hAnsi="Verdana" w:cs="Verdana"/>
          <w:b/>
          <w:color w:val="1C4587"/>
        </w:rPr>
        <w:t xml:space="preserve">ist </w:t>
      </w:r>
      <w:r>
        <w:rPr>
          <w:rFonts w:ascii="Verdana" w:eastAsia="Verdana" w:hAnsi="Verdana" w:cs="Verdana"/>
          <w:b/>
          <w:color w:val="674EA7"/>
        </w:rPr>
        <w:t>eine nichtinvasive Darstellung</w:t>
      </w:r>
      <w:r>
        <w:rPr>
          <w:rFonts w:ascii="Verdana" w:eastAsia="Verdana" w:hAnsi="Verdana" w:cs="Verdana"/>
          <w:b/>
          <w:color w:val="1C4587"/>
        </w:rPr>
        <w:t xml:space="preserve"> der Gallen- und Pankreasgänge </w:t>
      </w:r>
      <w:r>
        <w:rPr>
          <w:rFonts w:ascii="Verdana" w:eastAsia="Verdana" w:hAnsi="Verdana" w:cs="Verdana"/>
          <w:b/>
          <w:color w:val="85200C"/>
        </w:rPr>
        <w:t xml:space="preserve">bei Verdacht auf eine </w:t>
      </w:r>
      <w:proofErr w:type="spellStart"/>
      <w:r>
        <w:rPr>
          <w:rFonts w:ascii="Verdana" w:eastAsia="Verdana" w:hAnsi="Verdana" w:cs="Verdana"/>
          <w:b/>
          <w:color w:val="85200C"/>
        </w:rPr>
        <w:t>Choledocholithiasis</w:t>
      </w:r>
      <w:proofErr w:type="spellEnd"/>
      <w:r>
        <w:rPr>
          <w:rFonts w:ascii="Verdana" w:eastAsia="Verdana" w:hAnsi="Verdana" w:cs="Verdana"/>
          <w:b/>
          <w:color w:val="85200C"/>
        </w:rPr>
        <w:t xml:space="preserve">.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4282" name="Group 84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7AA51" id="Group 84282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">
                <v:shape id="Shape 914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7SFsYA&#10;AADcAAAADwAAAGRycy9kb3ducmV2LnhtbESPQWvCQBSE74X+h+UJ3pqNRaRNs5FQKETRgzagx0f2&#10;NQlm34bsRtP++m6h4HGYmW+YdD2ZTlxpcK1lBYsoBkFcWd1yraD8/Hh6AeE8ssbOMin4Jgfr7PEh&#10;xUTbGx/oevS1CBB2CSpovO8TKV3VkEEX2Z44eF92MOiDHGqpB7wFuOnkcxyvpMGWw0KDPb03VF2O&#10;o1GwOue7n+1p48edPJeHwpyK/Z6Vms+m/A2Ep8nfw//tQit4XSzh70w4AjL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7SFsYAAADcAAAADwAAAAAAAAAAAAAAAACYAgAAZHJz&#10;L2Rvd25yZXYueG1sUEsFBgAAAAAEAAQA9QAAAIsDAAAAAA==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>DD</w:t>
      </w:r>
      <w:r>
        <w:rPr>
          <w:i/>
          <w:color w:val="0000FF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0000FF"/>
        </w:rPr>
        <w:t xml:space="preserve"> </w:t>
      </w:r>
    </w:p>
    <w:p w:rsidR="00A222AB" w:rsidRDefault="00D2170D">
      <w:pPr>
        <w:spacing w:after="0" w:line="360" w:lineRule="auto"/>
        <w:ind w:left="-5" w:hanging="10"/>
      </w:pPr>
      <w:r>
        <w:rPr>
          <w:rFonts w:ascii="Verdana" w:eastAsia="Verdana" w:hAnsi="Verdana" w:cs="Verdana"/>
          <w:b/>
          <w:color w:val="0000FF"/>
        </w:rPr>
        <w:t>Differenzialdiagnostisch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kommen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9900FF"/>
        </w:rPr>
        <w:t xml:space="preserve">bei … </w:t>
      </w:r>
      <w:r>
        <w:rPr>
          <w:rFonts w:ascii="Verdana" w:eastAsia="Verdana" w:hAnsi="Verdana" w:cs="Verdana"/>
          <w:b/>
          <w:color w:val="85200C"/>
        </w:rPr>
        <w:t>insbesondere folgende Erkrankungen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0000FF"/>
        </w:rPr>
        <w:t>in Betracht</w:t>
      </w:r>
      <w:r>
        <w:rPr>
          <w:rFonts w:ascii="Verdana" w:eastAsia="Verdana" w:hAnsi="Verdana" w:cs="Verdana"/>
          <w:b/>
          <w:color w:val="1C4587"/>
        </w:rPr>
        <w:t xml:space="preserve">: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</w:rPr>
        <w:t xml:space="preserve"> </w:t>
      </w:r>
    </w:p>
    <w:p w:rsidR="00A222AB" w:rsidRDefault="00D2170D">
      <w:pPr>
        <w:spacing w:after="111"/>
        <w:ind w:left="-5" w:hanging="10"/>
      </w:pPr>
      <w:r>
        <w:rPr>
          <w:rFonts w:ascii="Verdana" w:eastAsia="Verdana" w:hAnsi="Verdana" w:cs="Verdana"/>
          <w:b/>
          <w:color w:val="0000FF"/>
        </w:rPr>
        <w:t xml:space="preserve">Im Vergleich zu …. bestehen bei + Dat … </w:t>
      </w: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9900FF"/>
        </w:rPr>
        <w:t xml:space="preserve">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4283" name="Group 84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959" name="Shape 959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792F6" id="Group 84283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">
                <v:shape id="Shape 959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XESMUA&#10;AADcAAAADwAAAGRycy9kb3ducmV2LnhtbESPT4vCMBTE78J+h/AWvGm6C4rWRpGFhSp68A/Y46N5&#10;tsXmpTRRq59+syB4HGbmN0yy6EwtbtS6yrKCr2EEgji3uuJCwfHwO5iAcB5ZY22ZFDzIwWL+0Usw&#10;1vbOO7rtfSEChF2MCkrvm1hKl5dk0A1tQxy8s20N+iDbQuoW7wFuavkdRWNpsOKwUGJDPyXll/3V&#10;KBhny81zfVr560Zmx11qTul2y0r1P7vlDISnzr/Dr3aqFUxHU/g/E46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lcRIxQAAANwAAAAPAAAAAAAAAAAAAAAAAJgCAABkcnMv&#10;ZG93bnJldi54bWxQSwUGAAAAAAQABAD1AAAAigMAAAAA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BEHANDLUNG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i/>
          <w:color w:val="9900FF"/>
        </w:rPr>
        <w:t xml:space="preserve"> </w:t>
      </w:r>
    </w:p>
    <w:p w:rsidR="00A222AB" w:rsidRDefault="00D2170D">
      <w:pPr>
        <w:spacing w:after="0" w:line="360" w:lineRule="auto"/>
        <w:ind w:left="-5" w:hanging="10"/>
      </w:pPr>
      <w:r>
        <w:rPr>
          <w:rFonts w:ascii="Verdana" w:eastAsia="Verdana" w:hAnsi="Verdana" w:cs="Verdana"/>
          <w:b/>
          <w:color w:val="674EA7"/>
        </w:rPr>
        <w:t>In der Akutphase</w:t>
      </w:r>
      <w:r>
        <w:rPr>
          <w:rFonts w:ascii="Verdana" w:eastAsia="Verdana" w:hAnsi="Verdana" w:cs="Verdana"/>
          <w:b/>
          <w:color w:val="0000FF"/>
        </w:rPr>
        <w:t xml:space="preserve"> erfolgt eine stationäre, symptomatische Therapie</w:t>
      </w:r>
      <w:r>
        <w:rPr>
          <w:rFonts w:ascii="Verdana" w:eastAsia="Verdana" w:hAnsi="Verdana" w:cs="Verdana"/>
          <w:b/>
          <w:color w:val="1C4587"/>
        </w:rPr>
        <w:t xml:space="preserve"> </w:t>
      </w:r>
      <w:r>
        <w:rPr>
          <w:rFonts w:ascii="Verdana" w:eastAsia="Verdana" w:hAnsi="Verdana" w:cs="Verdana"/>
          <w:b/>
          <w:color w:val="85200C"/>
        </w:rPr>
        <w:t xml:space="preserve">mit Analgesie, </w:t>
      </w:r>
      <w:proofErr w:type="spellStart"/>
      <w:r>
        <w:rPr>
          <w:rFonts w:ascii="Verdana" w:eastAsia="Verdana" w:hAnsi="Verdana" w:cs="Verdana"/>
          <w:b/>
          <w:color w:val="85200C"/>
        </w:rPr>
        <w:t>Antiemese</w:t>
      </w:r>
      <w:proofErr w:type="spellEnd"/>
      <w:r>
        <w:rPr>
          <w:rFonts w:ascii="Verdana" w:eastAsia="Verdana" w:hAnsi="Verdana" w:cs="Verdana"/>
          <w:b/>
          <w:color w:val="85200C"/>
        </w:rPr>
        <w:t xml:space="preserve"> und Volumentherapie. </w:t>
      </w:r>
    </w:p>
    <w:p w:rsidR="00A222AB" w:rsidRDefault="00D2170D">
      <w:pPr>
        <w:spacing w:after="0"/>
      </w:pPr>
      <w:r>
        <w:rPr>
          <w:rFonts w:ascii="Verdana" w:eastAsia="Verdana" w:hAnsi="Verdana" w:cs="Verdana"/>
          <w:b/>
          <w:color w:val="85200C"/>
        </w:rPr>
        <w:t xml:space="preserve"> </w:t>
      </w:r>
    </w:p>
    <w:p w:rsidR="00A222AB" w:rsidRDefault="00D2170D">
      <w:pPr>
        <w:spacing w:after="0" w:line="360" w:lineRule="auto"/>
        <w:ind w:left="-5" w:hanging="10"/>
      </w:pPr>
      <w:r>
        <w:rPr>
          <w:rFonts w:ascii="Verdana" w:eastAsia="Verdana" w:hAnsi="Verdana" w:cs="Verdana"/>
          <w:b/>
          <w:color w:val="85200C"/>
        </w:rPr>
        <w:t xml:space="preserve">Zur Thromboseprophylaxe </w:t>
      </w:r>
      <w:r>
        <w:rPr>
          <w:rFonts w:ascii="Verdana" w:eastAsia="Verdana" w:hAnsi="Verdana" w:cs="Verdana"/>
          <w:b/>
          <w:color w:val="0000FF"/>
        </w:rPr>
        <w:t>wird</w:t>
      </w:r>
      <w:r>
        <w:rPr>
          <w:rFonts w:ascii="Verdana" w:eastAsia="Verdana" w:hAnsi="Verdana" w:cs="Verdana"/>
          <w:b/>
          <w:color w:val="85200C"/>
        </w:rPr>
        <w:t xml:space="preserve"> in der Regel </w:t>
      </w:r>
      <w:r>
        <w:rPr>
          <w:rFonts w:ascii="Verdana" w:eastAsia="Verdana" w:hAnsi="Verdana" w:cs="Verdana"/>
          <w:b/>
          <w:color w:val="0000FF"/>
        </w:rPr>
        <w:t>ein niedermolekulares Heparin eingesetzt,</w:t>
      </w:r>
      <w:r>
        <w:rPr>
          <w:rFonts w:ascii="Verdana" w:eastAsia="Verdana" w:hAnsi="Verdana" w:cs="Verdana"/>
          <w:b/>
          <w:color w:val="1C4587"/>
        </w:rPr>
        <w:t xml:space="preserve"> sofern keine Kontraindikationen bestehen.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lastRenderedPageBreak/>
        <w:t xml:space="preserve"> </w:t>
      </w:r>
    </w:p>
    <w:p w:rsidR="00A222AB" w:rsidRDefault="00D2170D">
      <w:pPr>
        <w:spacing w:after="112"/>
        <w:ind w:left="-5" w:right="1" w:hanging="10"/>
      </w:pPr>
      <w:r>
        <w:rPr>
          <w:rFonts w:ascii="Verdana" w:eastAsia="Verdana" w:hAnsi="Verdana" w:cs="Verdana"/>
          <w:b/>
          <w:color w:val="1C4587"/>
        </w:rPr>
        <w:t xml:space="preserve">In Ihrem Fall ist eine ambulante Behandlung ausreichend.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2"/>
        <w:ind w:right="56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1722" name="Group 81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1058" name="Shape 1058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1684B" id="Group 81722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">
                <v:shape id="Shape 1058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Q81sUA&#10;AADdAAAADwAAAGRycy9kb3ducmV2LnhtbESPQYvCQAyF7wv+hyGCt3WqoEjXUUQQuosedAU9hk5s&#10;i51M6Yxa/fWbw4K3hPfy3pf5snO1ulMbKs8GRsMEFHHubcWFgePv5nMGKkRki7VnMvCkAMtF72OO&#10;qfUP3tP9EAslIRxSNFDG2KRah7wkh2HoG2LRLr51GGVtC21bfEi4q/U4SabaYcXSUGJD65Ly6+Hm&#10;DEzPq+3r5/Qdb1t9Pu4zd8p2OzZm0O9WX6AidfFt/r/OrOAnE8GVb2QEv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tDzWxQAAAN0AAAAPAAAAAAAAAAAAAAAAAJgCAABkcnMv&#10;ZG93bnJldi54bWxQSwUGAAAAAAQABAD1AAAAigMAAAAA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pStyle w:val="berschrift1"/>
      </w:pPr>
      <w:r>
        <w:t xml:space="preserve">KOMPLIKATIONEN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</w:rPr>
        <w:t xml:space="preserve"> </w:t>
      </w:r>
    </w:p>
    <w:p w:rsidR="00A222AB" w:rsidRDefault="00D2170D">
      <w:pPr>
        <w:spacing w:after="112"/>
        <w:ind w:left="-5" w:right="1" w:hanging="10"/>
      </w:pPr>
      <w:r>
        <w:rPr>
          <w:rFonts w:ascii="Verdana" w:eastAsia="Verdana" w:hAnsi="Verdana" w:cs="Verdana"/>
          <w:b/>
          <w:color w:val="1C4587"/>
        </w:rPr>
        <w:t xml:space="preserve">Man unterscheidet  </w:t>
      </w:r>
    </w:p>
    <w:p w:rsidR="00A222AB" w:rsidRDefault="00D2170D">
      <w:pPr>
        <w:spacing w:after="112"/>
      </w:pPr>
      <w:r>
        <w:rPr>
          <w:rFonts w:ascii="Verdana" w:eastAsia="Verdana" w:hAnsi="Verdana" w:cs="Verdana"/>
          <w:b/>
          <w:color w:val="1C4587"/>
        </w:rPr>
        <w:t xml:space="preserve"> </w:t>
      </w:r>
    </w:p>
    <w:p w:rsidR="00A222AB" w:rsidRDefault="00D2170D">
      <w:pPr>
        <w:spacing w:after="3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565900" cy="12700"/>
                <wp:effectExtent l="0" t="0" r="0" b="0"/>
                <wp:docPr id="81723" name="Group 81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5900" cy="12700"/>
                          <a:chOff x="0" y="0"/>
                          <a:chExt cx="6565900" cy="12700"/>
                        </a:xfrm>
                      </wpg:grpSpPr>
                      <wps:wsp>
                        <wps:cNvPr id="1069" name="Shape 1069"/>
                        <wps:cNvSpPr/>
                        <wps:spPr>
                          <a:xfrm>
                            <a:off x="0" y="0"/>
                            <a:ext cx="6565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5900">
                                <a:moveTo>
                                  <a:pt x="0" y="0"/>
                                </a:moveTo>
                                <a:lnTo>
                                  <a:pt x="6565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99A145" id="Group 81723" o:spid="_x0000_s1026" style="width:517pt;height:1pt;mso-position-horizontal-relative:char;mso-position-vertical-relative:line" coordsize="656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">
                <v:shape id="Shape 1069" o:spid="_x0000_s1027" style="position:absolute;width:65659;height:0;visibility:visible;mso-wrap-style:square;v-text-anchor:top" coordsize="65659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RT8MIA&#10;AADdAAAADwAAAGRycy9kb3ducmV2LnhtbERPy6rCMBDdX/AfwgjurqkuilajiCBU0YUP0OXQjG2x&#10;mZQmavXrzYUL7uZwnjOdt6YSD2pcaVnBoB+BIM6sLjlXcDqufkcgnEfWWFkmBS9yMJ91fqaYaPvk&#10;PT0OPhchhF2CCgrv60RKlxVk0PVtTRy4q20M+gCbXOoGnyHcVHIYRbE0WHJoKLCmZUHZ7XA3CuLL&#10;YvvenNf+vpWX0z4153S3Y6V63XYxAeGp9V/xvzvVYX4Uj+Hvm3CCnH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FPwwgAAAN0AAAAPAAAAAAAAAAAAAAAAAJgCAABkcnMvZG93&#10;bnJldi54bWxQSwUGAAAAAAQABAD1AAAAhwMAAAAA&#10;" path="m,l6565900,e" filled="f" strokecolor="#888" strokeweight="1pt">
                  <v:stroke miterlimit="83231f" joinstyle="miter"/>
                  <v:path arrowok="t" textboxrect="0,0,65659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76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spacing w:after="0"/>
      </w:pPr>
      <w:r>
        <w:rPr>
          <w:rFonts w:ascii="Arial" w:eastAsia="Arial" w:hAnsi="Arial" w:cs="Arial"/>
          <w:b/>
          <w:color w:val="1F4E79"/>
          <w:sz w:val="48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ACS (Akutes Koronarsyndrom)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1" w:type="dxa"/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Spektrum akuter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myokardialer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Ischämien (IAP, NSTEMI, STEMI); akute Koronarthrombose durch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Plaqueruptur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/-erosion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Atherosklerose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Plaqueruptur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Thrombose → Gefäßverschluss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aHTN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Rauchen 13 PY, FA Vater MI 55 J.,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Dyslipidämie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Stress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IAP (instabile AP) | NSTEMI | STEMI — nach ST-Hebung und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Troponin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Retrosternal stechend → drückend; Ausstrahlung li. Schulter/Arm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Dyspnoe; Kaltschweiß; Todesangst;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belastungsunabh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.; Dauer &gt;20 Min.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hs-cTnT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↑ (&lt;14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/l) = Herzmuskelschädigung, 0h/1h-Algo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CK-MB ↑ (&lt;25 U/l) | NT-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proBNP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↑ (&lt;125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/ml) = Risiko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>D-Dimere (&lt;500 µg/l) = LAE-Ausschluss | LDL (&lt;116, Ziel &lt;55 bei KHK)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HbA1c (&lt;5,7%) | 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(3,5–5,0) | Mg²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(0,7–1,05) | Gerinnung (INR,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aPTT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12-Kanal-EKG sofort | TTE (RWMA, EF, Klappen) | Koronarangiographie (ICA)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-Thorax (Stauung, Pneumothorax)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LAE | Peri-/Myokarditis | PTX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Aortendissektion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GERD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Takotsubo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-KMP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6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DAPT: </w:t>
            </w:r>
            <w:r>
              <w:rPr>
                <w:rFonts w:ascii="Arial" w:eastAsia="Arial" w:hAnsi="Arial" w:cs="Arial"/>
                <w:sz w:val="18"/>
              </w:rPr>
              <w:t xml:space="preserve">ASS 300 mg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Ticagrelor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180 mg (oder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Clopidogrel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Antikoag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.: </w:t>
            </w:r>
            <w:r>
              <w:rPr>
                <w:rFonts w:ascii="Arial" w:eastAsia="Arial" w:hAnsi="Arial" w:cs="Arial"/>
                <w:sz w:val="18"/>
              </w:rPr>
              <w:t>UFH nach Schema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Analgesie: </w:t>
            </w:r>
            <w:r>
              <w:rPr>
                <w:rFonts w:ascii="Arial" w:eastAsia="Arial" w:hAnsi="Arial" w:cs="Arial"/>
                <w:sz w:val="18"/>
              </w:rPr>
              <w:t xml:space="preserve">Morphin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titriert / GTN 0,4 mg (cave RR&lt;90!)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Statin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80 mg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Plaquestabilisierung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| β-Blocker (falls keine KI)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PCI </w:t>
            </w:r>
            <w:r>
              <w:rPr>
                <w:rFonts w:ascii="Arial" w:eastAsia="Arial" w:hAnsi="Arial" w:cs="Arial"/>
                <w:sz w:val="18"/>
              </w:rPr>
              <w:t>bei Indikation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9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Kardiogener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Schock | Lungenödem | VT/VF | Synkope | Reinfarkt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Schmerz (Wo → Charakter → Ausstrahlung → Dauer → Belastung/Ruhe)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Begleitsymptome (Dyspnoe → Kaltschweiß → Übelkeit → Synkope → Todesangst)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Risikoprofil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aHTN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DM → Rauchen PY → Lipide → FA MI mit Alter)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Medikamente → Noxen → Vorgeschichte (KHK, PCI)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ind w:left="3" w:right="972"/>
            </w:pPr>
            <w:r>
              <w:rPr>
                <w:rFonts w:ascii="Arial" w:eastAsia="Arial" w:hAnsi="Arial" w:cs="Arial"/>
                <w:sz w:val="18"/>
              </w:rPr>
              <w:t>Ihre Beschwerden sprechen für eine Durchblutungsstörung des Herzens.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Ein Herzkranzgefäß ist möglicherweise verengt oder verschlossen.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 w:right="11"/>
            </w:pPr>
            <w:r>
              <w:rPr>
                <w:rFonts w:ascii="Arial" w:eastAsia="Arial" w:hAnsi="Arial" w:cs="Arial"/>
                <w:sz w:val="18"/>
              </w:rPr>
              <w:t>Risikofaktoren: Bluthochdruck, Rauchen, Diabetes, erhöhtes Cholesterin, Vererbung.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Bei Ihnen: </w:t>
            </w:r>
            <w:r>
              <w:rPr>
                <w:rFonts w:ascii="Arial" w:eastAsia="Arial" w:hAnsi="Arial" w:cs="Arial"/>
                <w:sz w:val="18"/>
              </w:rPr>
              <w:t>Rauchen und Familienbelastung (Vater MI mit 55).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7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Ist es gefährlich? → Ja, Herzinfarkt = sofortige Behandlung nötig.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Kann ich gehen (Kinder abholen)? → Nein, stationär nötig. Sozialdienst hilft mit Kinderbetreuung.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habe ich? → Verstopftes Herzkranzgefäß → Herzmuskel bekommt zu wenig Blut.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Sind Herzinfarkte erblich? → Genetische Prädisposition ja, aber beeinflussbare RF wichtiger.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ist EKG? Schmerzhaft? → Elektroden auf der Haut, schmerzfrei, misst Herzströme.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Muss ich gespritzt werden? → Ja, Venenzugang für Medikamente/Flüssigkeit, dünne Nadeln.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Komme ich in die Röhre? → Nein. Wichtigste Untersuchung: Herzkatheter (kein MRT).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Ich will rauchen. → KH = Rauchverbot. Nikotinkarenz = Therapie. Nikotinersatz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besprechbar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Warum Herzultraschall? Schwanger? → TTE beurteilt Pumpfunktion/Klappen, kein Schwangerschaftsbezug.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ist MI? → Myokardinfarkt = Herzinfarkt.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"/>
              </w:numPr>
            </w:pPr>
            <w:r>
              <w:rPr>
                <w:rFonts w:ascii="Arial" w:eastAsia="Arial" w:hAnsi="Arial" w:cs="Arial"/>
                <w:sz w:val="16"/>
              </w:rPr>
              <w:t>Kontrastmittel? → Bei HK nötig; vorher Allergien abfragen.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10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5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5 lebensbedrohliche Ursachen Brustschmerz? → ACS,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Aortendissektion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LAE, Spannungs-PTX,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Ösophagusruptur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Warum ACS? → Retrosternaler Schmerz + RF (Rauchen,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aHT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FA, Alter).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  <w:spacing w:after="5"/>
            </w:pPr>
            <w:r>
              <w:rPr>
                <w:rFonts w:ascii="Arial" w:eastAsia="Arial" w:hAnsi="Arial" w:cs="Arial"/>
                <w:sz w:val="16"/>
              </w:rPr>
              <w:t>EKG unauffällig = kein MI? → Doch: NSTEMI möglich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Troponin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↑, EKG o.B.).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>Therapie NA bei ACS? → MONA-BH: Morphin, O</w:t>
            </w:r>
            <w:r>
              <w:rPr>
                <w:rFonts w:ascii="MS PGothic" w:eastAsia="MS PGothic" w:hAnsi="MS PGothic" w:cs="MS PGothic"/>
                <w:sz w:val="16"/>
              </w:rPr>
              <w:t>₂</w:t>
            </w:r>
            <w:r>
              <w:rPr>
                <w:rFonts w:ascii="Arial" w:eastAsia="Arial" w:hAnsi="Arial" w:cs="Arial"/>
                <w:sz w:val="16"/>
              </w:rPr>
              <w:t xml:space="preserve"> (nur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SpO</w:t>
            </w:r>
            <w:proofErr w:type="spellEnd"/>
            <w:r>
              <w:rPr>
                <w:rFonts w:ascii="MS PGothic" w:eastAsia="MS PGothic" w:hAnsi="MS PGothic" w:cs="MS PGothic"/>
                <w:sz w:val="16"/>
              </w:rPr>
              <w:t>₂</w:t>
            </w:r>
            <w:r>
              <w:rPr>
                <w:rFonts w:ascii="Arial" w:eastAsia="Arial" w:hAnsi="Arial" w:cs="Arial"/>
                <w:sz w:val="16"/>
              </w:rPr>
              <w:t xml:space="preserve">&lt;90%),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Nitro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ASS, Betablocker, Heparin.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</w:pPr>
            <w:r>
              <w:rPr>
                <w:rFonts w:ascii="Arial" w:eastAsia="Arial" w:hAnsi="Arial" w:cs="Arial"/>
                <w:sz w:val="16"/>
              </w:rPr>
              <w:t>KI Nitrospray? → RR&lt;90 syst., Schockzeichen, Rechtsherzinfarkt, PDE-5-Hemmer.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  <w:spacing w:after="20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Komplikationen MI? → HRST (VF!),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kardiogener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Schock, Wandruptur, Papillarmuskelabriss, Dressler-Syndrom.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>Was ist primäre/sekundäre HTN? → Primär: essenziell (90%). Sekundär: renal, endokrin (OSAS, Cushing).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Schmerzskala? → NRS 0–10, VAS, VRS.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  <w:spacing w:after="13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Fibrinolyse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wann? → Nur wenn PCI nicht in 120 Min. verfügbar.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5"/>
              </w:num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Troponin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-Kinetik? → 0h/1h-Algorithmus;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hs-cTnT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&lt;14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ng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Gastroenteritis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3" w:type="dxa"/>
          <w:left w:w="98" w:type="dxa"/>
          <w:right w:w="67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8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Akute Entzündung des Magen-Darm-Trakts; Schleimhaut betroffen; Diarrhö, Erbrechen, Bauchschmerzen, Fieber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Viral (Noroviren,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Rotaviren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| Bakterien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Campylobacter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Salmonellen, EHEC,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Shigellen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| parasitär | toxisch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kontaminierte Lebensmittel (Mettbrötchen = rohes Schweinefleisch), Hygienemangel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Viral vs. bakteriell vs. parasitär vs. toxisch; invasiv (blutig) vs. nicht-invasiv (wässrig)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Nausea,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Vomitus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wässrig-blutige Diarrhö,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kolikartige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Bauchschmerzen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Hämatochezie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→ invasiver Erreger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Campylobacter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Salmonellen,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Shigellen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EHEC)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Fieber 39,0 → 38,3 °C = systemische Infektion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CRP (&lt;5) | Leukozyten (4–10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Tsd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 | Laktat (&lt;2) =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Mesenterialischämie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-Ausschluss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line="277" w:lineRule="auto"/>
              <w:ind w:left="3" w:right="1344"/>
            </w:pPr>
            <w:r>
              <w:rPr>
                <w:rFonts w:ascii="Arial" w:eastAsia="Arial" w:hAnsi="Arial" w:cs="Arial"/>
                <w:sz w:val="18"/>
              </w:rPr>
              <w:t>Na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(135–145) | 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(3,5–5,0)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(0,7–1,2) = Nierenfunktion/Exsikkose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Stuhlkultur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Shigatoxin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-Nachweis = Erregernachweis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iFOBT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(bei sichtbarer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Hämatochezie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nicht erforderlich!)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Tryptase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(&lt;11,4) = Allergie-DD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Abdomen | DRU (bei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anorektaler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Blutung)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ÖGD/Koloskopie: NICHT Routine, nur bei Unklarheit/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hämodyn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Instabilität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CT-Angiografie: nach Ausschluss Blutung bei V.a.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Mesenterialischämie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Intoxikation | Pankreatitis | Ulcus | ACS atypisch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Mesenterialischämie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CED | NM-Allergie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6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Volumen-/Elektrolytsubstitution;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Antiemese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EHEC: KEINE Antibiotika! </w:t>
            </w:r>
            <w:r>
              <w:rPr>
                <w:rFonts w:ascii="Arial" w:eastAsia="Arial" w:hAnsi="Arial" w:cs="Arial"/>
                <w:sz w:val="18"/>
              </w:rPr>
              <w:t>(HUS-Risiko ↑)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Salmonellen: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Ceftriaxon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oder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Azithromycin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Shigellen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Azithromycin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oder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Ceftriaxon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Campylobacter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: meist keine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Meldepflicht IfSG! </w:t>
            </w:r>
            <w:r>
              <w:rPr>
                <w:rFonts w:ascii="Arial" w:eastAsia="Arial" w:hAnsi="Arial" w:cs="Arial"/>
                <w:sz w:val="18"/>
              </w:rPr>
              <w:t>Patient muss isoliert werden.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HUS </w:t>
            </w:r>
            <w:r>
              <w:rPr>
                <w:rFonts w:ascii="Arial" w:eastAsia="Arial" w:hAnsi="Arial" w:cs="Arial"/>
                <w:sz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hämolytische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Anämie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Thrombozytopenie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akute Nierenschädigung) bei EHEC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Exsikkose | Elektrolytentgleisung | Sepsis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Durchfall (Frequenz → Konsistenz → wässrig/blutig/schleimig) → Erbrechen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29" w:lineRule="auto"/>
              <w:ind w:left="3"/>
              <w:jc w:val="both"/>
            </w:pPr>
            <w:r>
              <w:rPr>
                <w:rFonts w:ascii="Arial" w:eastAsia="Arial" w:hAnsi="Arial" w:cs="Arial"/>
                <w:sz w:val="18"/>
              </w:rPr>
              <w:t>→ Bauchschmerz (Lok. → Charakter) → Fieber → Exsikkose (Durst → Schwindel → Urin)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Auslöser (Was gegessen → Wann → roh/verdorben) → Kontaktpersonen → Reise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AB-Anamnese (C.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difficile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!) → Allergie (Erdnuss) → Noxen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akute Magen-Darm-Entzündung.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Wahrscheinlich durch verunreinigte Lebensmittel (Mettbrötchen) ausgelöst.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Das Blut im Stuhl zeigt, dass die Schleimhaut geschädigt ist → stationäre Überwachung.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 w:right="73"/>
            </w:pPr>
            <w:r>
              <w:rPr>
                <w:rFonts w:ascii="Arial" w:eastAsia="Arial" w:hAnsi="Arial" w:cs="Arial"/>
                <w:sz w:val="18"/>
              </w:rPr>
              <w:t xml:space="preserve">Häufig: verunreinigte Lebensmittel, Kontaktpersonen, Reise, AB-Einnahme (C.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diff.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Bei Ihnen: </w:t>
            </w:r>
            <w:r>
              <w:rPr>
                <w:rFonts w:ascii="Arial" w:eastAsia="Arial" w:hAnsi="Arial" w:cs="Arial"/>
                <w:sz w:val="18"/>
              </w:rPr>
              <w:t>Mettbrötchen (Salmonellen-/EHEC-Quelle).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8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Könnten Schmerzen wegen Essen sein? → Ja, verdorbene Lebensmittel = häufige Ursache.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Sterben junge Leute an HI? → Ja, aber moderne Therapie = langes Leben möglich.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6"/>
              </w:numPr>
              <w:spacing w:after="10" w:line="262" w:lineRule="auto"/>
            </w:pPr>
            <w:r>
              <w:rPr>
                <w:rFonts w:ascii="Arial" w:eastAsia="Arial" w:hAnsi="Arial" w:cs="Arial"/>
                <w:sz w:val="16"/>
              </w:rPr>
              <w:t>Ist Methadon gefährlich? → Unter ärztlicher Aufsicht sicher; nie eigenständig absetzen.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 xml:space="preserve">• Was machen Sie für mich? → Flüssigkeit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Antiemetika, Analgesie, Blutabnahme, ggf. Stuhluntersuchung.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Kann Ultraschall Krebs zeigen? → Auffälligkeiten ja, sichere Diagnose nur per Biopsie.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Soll ich im KH bleiben? → Abhängig von Exsikkose, Fieber, Blutwerten.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6"/>
              </w:numPr>
            </w:pPr>
            <w:r>
              <w:rPr>
                <w:rFonts w:ascii="Arial" w:eastAsia="Arial" w:hAnsi="Arial" w:cs="Arial"/>
                <w:sz w:val="16"/>
              </w:rPr>
              <w:t>Wie untersucht man Stuhl? → Stuhlprobe im Röhrchen → Labor: Bakterien, Viren, Blutspuren.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70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7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Häufigste Erreger GE? → Viral: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Noro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Rotaviren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. Bakteriell: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Campylobacter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Salmonellen, EHEC.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7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Warum Salmonellen meldepflichtig? → IfSG: Bevölkerungsschutz, Ausbruchserkennung.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7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Was ist Mettbrötchen? → Rohes Schweinehack auf Brötchen → Salmonellenrisiko.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7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Hb 10,6 – woran denken? → Anämie: chronischer GI-Blutverlust, Ulkus, Kolon-CA, Eisenmangel.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7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Warum Koloskopie? → Blutungsquelle klären, Kolon-CA ausschließen, Biopsie.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7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Stationär oder ambulant? → Stationär bei: Fieber, Dehydratation, Blut im Stuhl, Alter &gt;60.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7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Stuhl bei Pankreatitis?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Acholisch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Steatorrhö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(glänzend, übelriechend).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Reizdarmsyndrom (RDS / IBS)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5" w:type="dxa"/>
          <w:left w:w="98" w:type="dxa"/>
          <w:right w:w="94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104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30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Funktionelle Erkrankung des unteren GI-Trakts; rezidivierende abdominelle Beschwerden mit Stuhlgangveränderungen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3 Kriterien: </w:t>
            </w:r>
            <w:r>
              <w:rPr>
                <w:rFonts w:ascii="Arial" w:eastAsia="Arial" w:hAnsi="Arial" w:cs="Arial"/>
                <w:sz w:val="18"/>
              </w:rPr>
              <w:t>1) &gt;3 Mon. Beschwerden 2) Lebensqualität ↓ 3) keine erklärende organische Ursache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Multifaktoriell: viszerale Hypersensitivität, gestörte Darm-Hirn-Achse,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Dysbiose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psychosoziale 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postprandialer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Beginn, chronische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epigastrische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Anamnese, unauffällige ÖGD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RDS-D (Diarrhö) | RDS-O (Obstipation) | RDS-M (gemischt) | RDS-U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unklassifiziert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); Bristol-Skala: 1–2=hart, 3–4=normal, 5–7=weich/flüssig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30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Chronische Bauchschmerzen; Blähungen; Stuhlunregelmäßigkeit; Besserung nach Defäkation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RED FLAGS: </w:t>
            </w:r>
            <w:r>
              <w:rPr>
                <w:rFonts w:ascii="Arial" w:eastAsia="Arial" w:hAnsi="Arial" w:cs="Arial"/>
                <w:sz w:val="18"/>
              </w:rPr>
              <w:t xml:space="preserve">Blut im Stuhl, Gewichtsverlust, nächtliche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Sx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Anämie, &gt;50 LJ ohne Vordiagnostik, FA CED/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45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CRP (&lt;5) normal! | fäkales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Calprotectin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(&lt;50 µg/g = CED unwahrscheinlich; &gt;200=CED wahrscheinlich)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BB Hb (M 13–17, F 12–16) | TSH (0,4–4,0)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tTG-IgA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(&lt;10 U/ml = Zöliakie-Ausschluss)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Abdomen | Koloskopie (bei Alarmsymptomen oder &gt;50 LJ)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5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CED | Zöliakie | Laktoseintoleranz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Kolorektales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Hyperthyreose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Endometriose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Aufklärung + Beruhigung; Low-FODMAP-Diät; Spasmolytika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KVT; Antidepressiva 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Refraktärität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Chronifizierung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psychische Belastung | Lebensqualitätseinschränkung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Bauchschmerz (Seit wann → Charakter → Lok. → Frequenz) → Stuhl (BSF-Typ → Frequenz → Blut → Schleim)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Zusammenhang mit Defäkation (Besserung?) → Blähungen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Alarmsymptome (Blut → Gewicht → Nacht → Fieber → Anämie)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Trigger (Lebensmittel → Stress → Zyklus) → FA (CED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→ Vordiagnostik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möglicherweise für ein Reizdarmsyndrom.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Das ist eine funktionelle Erkrankung — keine gefährliche, aber behandelbare Störung.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Zusammenspiel verschiedener Faktoren: Ernährung, Stress, Darmnervensystem.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3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8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>Woher kommt Herzrasen? → Stress, Angst, VHF, Hyperthyreose, Koffein. Hier wahrscheinlich psychogen.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Krankschreibung? → Ja, bei med. Indikation → AU-Bescheinigung nach Befunden.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Magenspiegelung wiederholen? → Aktuell Befunde prüfen, dann entscheiden.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Ist es Krebs? → Unwahrscheinlich. Untersuchungen zum sicheren Ausschluss.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habe ich? → RDS = funktionelle Darmstörung, unangenehm aber nicht gefährlich.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ist Ursache? → Stress, Ernährung, gestörte Darm-Hirn-Achse. Keine Einbildung.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Was ist H.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pylori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Magenbakterium → Entzündung/Geschwür → AB-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Eradikation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Meläna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Schwarzer, klebriger Stuhl = obere GI-Blutung = Alarmzeichen.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8"/>
              </w:numPr>
            </w:pPr>
            <w:r>
              <w:rPr>
                <w:rFonts w:ascii="Arial" w:eastAsia="Arial" w:hAnsi="Arial" w:cs="Arial"/>
                <w:sz w:val="16"/>
              </w:rPr>
              <w:t>Was ist Anamnese? → Systematische Befragung zu Beschwerden, VE, Medikamenten.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2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9"/>
              </w:numPr>
              <w:spacing w:after="18" w:line="253" w:lineRule="auto"/>
            </w:pPr>
            <w:r>
              <w:rPr>
                <w:rFonts w:ascii="Arial" w:eastAsia="Arial" w:hAnsi="Arial" w:cs="Arial"/>
                <w:sz w:val="16"/>
              </w:rPr>
              <w:t xml:space="preserve">VD begründen? → Rezidiv.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postprandialer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Schmerz, Diarrhö seit Jahren, ÖGD o.B.,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psychosoz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Stress.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 xml:space="preserve">• Was ist Reizmagensyndrom? → Funktionelle Störung: erhöhte Schmerzempfindlichkeit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ggü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Dehnungsreizen.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• Bauchuntersuchung? → Inspektion → Auskultation → Perkussion → Palpation (4 Quadranten, Abwehrspannung).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9"/>
              </w:numPr>
              <w:spacing w:after="13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Cholestaseparameter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Bilirubin, AP, Gamma-GT.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9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Ist RDS heilbar? → Chronisch, aber kontrollierbar: Ernährung, Stressreduktion, Spasmolytika.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9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Nehmen Sie auf? → Nein, ambulant. Keine Alarmsignale.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9"/>
              </w:numPr>
            </w:pPr>
            <w:r>
              <w:rPr>
                <w:rFonts w:ascii="Arial" w:eastAsia="Arial" w:hAnsi="Arial" w:cs="Arial"/>
                <w:sz w:val="16"/>
              </w:rPr>
              <w:t>Bristol-Stuhlskala? → 1–7: fest bis wässrig. Cremig ≠ wässrig.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GERD (</w:t>
      </w:r>
      <w:proofErr w:type="spellStart"/>
      <w:r>
        <w:rPr>
          <w:rFonts w:ascii="Arial" w:eastAsia="Arial" w:hAnsi="Arial" w:cs="Arial"/>
          <w:b/>
          <w:color w:val="1F4E79"/>
          <w:sz w:val="26"/>
        </w:rPr>
        <w:t>Gastroösophageale</w:t>
      </w:r>
      <w:proofErr w:type="spellEnd"/>
      <w:r>
        <w:rPr>
          <w:rFonts w:ascii="Arial" w:eastAsia="Arial" w:hAnsi="Arial" w:cs="Arial"/>
          <w:b/>
          <w:color w:val="1F4E79"/>
          <w:sz w:val="26"/>
        </w:rPr>
        <w:t xml:space="preserve"> </w:t>
      </w:r>
      <w:proofErr w:type="spellStart"/>
      <w:r>
        <w:rPr>
          <w:rFonts w:ascii="Arial" w:eastAsia="Arial" w:hAnsi="Arial" w:cs="Arial"/>
          <w:b/>
          <w:color w:val="1F4E79"/>
          <w:sz w:val="26"/>
        </w:rPr>
        <w:t>Refluxkrankheit</w:t>
      </w:r>
      <w:proofErr w:type="spellEnd"/>
      <w:r>
        <w:rPr>
          <w:rFonts w:ascii="Arial" w:eastAsia="Arial" w:hAnsi="Arial" w:cs="Arial"/>
          <w:b/>
          <w:color w:val="1F4E79"/>
          <w:sz w:val="26"/>
        </w:rPr>
        <w:t>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Funktionelle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Sphinkterstörung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des unteren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Ösophagussphinkters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(UÖS); Sodbrennen + saures Aufstoßen nach dem Essen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Reflux von Mageninhalt durch Insuffizienz des UÖS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Transiente Relaxationen | Hypotonie des UÖS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Hiatushernie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erhöhter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intraabdom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Druck (Adipositas, Schwangerschaft)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Medikamente: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-Kanal-Blocker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relaxieren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UÖS!), Nitrate,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Anticholinergika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C</w:t>
            </w:r>
            <w:r>
              <w:rPr>
                <w:rFonts w:ascii="MS PGothic" w:eastAsia="MS PGothic" w:hAnsi="MS PGothic" w:cs="MS PGothic"/>
                <w:sz w:val="18"/>
              </w:rPr>
              <w:t>₂</w:t>
            </w:r>
            <w:r>
              <w:rPr>
                <w:rFonts w:ascii="Arial" w:eastAsia="Arial" w:hAnsi="Arial" w:cs="Arial"/>
                <w:sz w:val="18"/>
              </w:rPr>
              <w:t xml:space="preserve">-Abusus, fettreiche Ernährung,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Amlodipin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ERD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erosive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Refluxkrankheit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vs. NERD (nicht-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erosiv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vs. Barrett-Ösophagus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Sodbrennen; saures Aufstoßen; retrosternaler Schmerz;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postprandial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↑; im Liegen ↑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Extraoesophageal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: Husten, Heiserkeit, Asthma-ähnlich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pylori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Urease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-Schnelltest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iFOBT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= okkultes Blut im Stuhl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BB,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Ferritin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(Anämie bei chronischem Blutverlust)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ÖGD (bei Alarmsymptomen/Therapieversagen) | Langzeit-pH-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(24h-Säuremessung)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Ösophagusmanometrie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(Druckmessung) | H.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pylori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ACS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Achalasie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eosinophile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Ösophagitis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PUD | Gallensteinleiden | Ösophagus-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PPI </w:t>
            </w:r>
            <w:r>
              <w:rPr>
                <w:rFonts w:ascii="Arial" w:eastAsia="Arial" w:hAnsi="Arial" w:cs="Arial"/>
                <w:sz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Protonenpumpenhemmer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8 Wochen → niedrigste wirksame Dosis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H2-Blocker (v.a. nachts) | Antazida (Akuttherapie)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Alginate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(Barriere)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Lebensstil: </w:t>
            </w:r>
            <w:r>
              <w:rPr>
                <w:rFonts w:ascii="Arial" w:eastAsia="Arial" w:hAnsi="Arial" w:cs="Arial"/>
                <w:sz w:val="18"/>
              </w:rPr>
              <w:t>2–3h vor Schlaf nichts essen, Kopfteil erhöhen, Auslöser meiden, Gewicht ↓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Ösophagitis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Strikturen | Barrett-Ösophagus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Adenokarzinom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Anämie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Sodbrennen (Seit wann → Frequenz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postprandial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? → im Liegen?) → Aufstoßen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→ Dysphagie (RED FLAG) → Gewichtsverlust → Blähungen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Auslöser (Essen → Alkohol → Rauchen → Medikamente: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-Blocker!) → Vordiagnostik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Ihre Beschwerden sprechen für eine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Refluxkrankheit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Der Schließmuskel zwischen Speiseröhre und Magen arbeitet nicht richtig → Magensäure fließt zurück.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Übergewicht, späte Mahlzeiten, Liegen nach dem Essen, Alkohol, Rauchen, scharfe Speisen, Medikamente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-Blocker).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10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HA im Urlaub – darf ich herkommen? → Ja, richtig gehandelt, ernste Symptome abklären.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NW meiner Medikamente? → Prüfen wir.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Ramipril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Amlodipin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keine typischen Magenreizstoffe.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0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Habe ich Krebs wie mein Vater? → FA = erhöhtes Risiko, deshalb ÖGD. Empathie zeigen, nicht bagatellisieren.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  <w:sz w:val="16"/>
              </w:rPr>
              <w:t>Muss ich operiert werden? → Meist Medikamente (PPI). OP nur in seltenen Fällen.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0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Was ist ÖGD? Komplikationen? → Magenspiegelung mit Kamera. Selten: Blutung, Perforation, Sedierungskomplikation.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0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Können Sie im Labor Krebs erkennen? → Hinweise ja, sichere Diagnose nur per ÖGD + Biopsie.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0"/>
              </w:numPr>
            </w:pPr>
            <w:r>
              <w:rPr>
                <w:rFonts w:ascii="Arial" w:eastAsia="Arial" w:hAnsi="Arial" w:cs="Arial"/>
                <w:sz w:val="16"/>
              </w:rPr>
              <w:t>Machen Sie selbst die ÖGD? → Nein, Facharzt für Gastroenterologie.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0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11"/>
              </w:numPr>
              <w:spacing w:after="20" w:line="222" w:lineRule="auto"/>
            </w:pPr>
            <w:r>
              <w:rPr>
                <w:rFonts w:ascii="Arial" w:eastAsia="Arial" w:hAnsi="Arial" w:cs="Arial"/>
                <w:sz w:val="16"/>
              </w:rPr>
              <w:t xml:space="preserve">Unterschied MI vs. GERD? → MI: belastungsabhängig, Ausstrahlung, Kaltschweiß. GERD: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postprandial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brennend, lageabhängig, Antazida besser.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1"/>
              </w:numPr>
              <w:spacing w:after="49" w:line="220" w:lineRule="auto"/>
            </w:pPr>
            <w:r>
              <w:rPr>
                <w:rFonts w:ascii="Arial" w:eastAsia="Arial" w:hAnsi="Arial" w:cs="Arial"/>
                <w:sz w:val="16"/>
              </w:rPr>
              <w:t xml:space="preserve">RF für GERD? → Übergewicht, fettiges/scharfes Essen, Alkohol, Rauchen,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Hiatushernie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späte Mahlzeiten.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1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Warum ÖGD? → FA (Vater Ösophagus-CA), Alter &gt;45, Barrett-Abklärung.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1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Therapie der Wahl? → PPI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Omeprazol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Pantoprazol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). Bei Versagen: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Fundoplikatio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(Nissen).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1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AB bei GERD? → Nur bei H.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pylori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-Nachweis: Triple-Therapie (PPI + 2 AB).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1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Stationär? → i.d.R. ambulant. Stationär nur bei Komplikationen oder V.a.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Malignom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1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Welche Elektrolyte kennen Sie? → K, Na,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Phosphat, Mg, Chlorid.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 xml:space="preserve">Akutes Abdomen / </w:t>
      </w:r>
      <w:proofErr w:type="spellStart"/>
      <w:r>
        <w:rPr>
          <w:rFonts w:ascii="Arial" w:eastAsia="Arial" w:hAnsi="Arial" w:cs="Arial"/>
          <w:b/>
          <w:color w:val="1F4E79"/>
          <w:sz w:val="26"/>
        </w:rPr>
        <w:t>Mesenteriale</w:t>
      </w:r>
      <w:proofErr w:type="spellEnd"/>
      <w:r>
        <w:rPr>
          <w:rFonts w:ascii="Arial" w:eastAsia="Arial" w:hAnsi="Arial" w:cs="Arial"/>
          <w:b/>
          <w:color w:val="1F4E79"/>
          <w:sz w:val="26"/>
        </w:rPr>
        <w:t xml:space="preserve"> Ischämie (AMI)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4" w:type="dxa"/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104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30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Akute Minderdurchblutung des Darms (meist Dünndarm); starke Bauchschmerzen bei initial oft geringem Bauchbefund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Symptomenkomplex mit akuten abdominellen Schmerzen und potenzieller Lebensbedrohlichkeit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4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45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Arterielle Okklusion (Embolie bei VHF!) | NOMI (Schock, schwere HI) | venöse Abflussstörung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Vorhofflimmern, Marcumar (VKA), INR subtherapeutisch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Arteriell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embolisch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arteriell thrombotisch | NOMI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mesen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Venenthrombose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Starke, plötzliche, diffuse Bauchschmerzen + weicher Bauch im Frühstadium!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Nausea,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Emesis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Diarrhö,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Hämatochezie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später: Abwehrspannung, Peritonitis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Auskultation: fehlende Darmgeräusche („Totenstille“)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Laktat ↑ (&lt;2 mmol/l) = Gewebehypoperfusion (früh normal möglich!)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LDH ↑ = Zellschaden | D-Dimere ↑ =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thromboembolisch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Leukozyten ↑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BGA: metabolische Azidose | Gerinnung: INR (therapeutisch 2,0–3,0 unter VKA)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>CT-Angiografie (CTA) des Abdomens = Methode der Wahl!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spacing w:after="45" w:line="230" w:lineRule="auto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Rupturiertes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BAA | Hohlorganperforation | mechanischer Ileus | perforierte Appendizitis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biliäre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Sepsis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Extraabdominell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: MI | LAE | basale Pneumonie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Blutverdnünnende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Medikamente (Antikoagulation) | Infusionen (Kreislaufstabilisierung)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Antibiotika (Komplikationsprophylaxe) | chirurgische Intervention bei Peritonitis/Nekrose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Darmnekrose | Perforation | Peritonitis | Sepsis | Kurzdarmsyndrom | Tod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ind w:left="3" w:right="384"/>
            </w:pPr>
            <w:r>
              <w:rPr>
                <w:rFonts w:ascii="Arial" w:eastAsia="Arial" w:hAnsi="Arial" w:cs="Arial"/>
                <w:sz w:val="18"/>
              </w:rPr>
              <w:t>Bauchschmerz (Wo → Charakter: plötzlich/diffus → Intensität) → Nausea/Erbrechen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→ Diarrhö/Blut → Fieber → Vorerkrankungen (VHF! → Marcumar → letzte INR?)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→ Allergie gegen KM? → Nieren-/SD-Erkrankungen? → Vorherige KM-Gabe?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Durchblutungsstörung des Darms — ein Notfall!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Ein möglicherweise verstopftes Blutgefäß im Bauchraum. Darmgewebe kann ohne Blut schnell Schaden nehmen.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Häufigster Auslöser: Blutgerinnsel bei Vorhofflimmern.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Marcumar soll das verhindern — bei unzureichender INR Risiko erhöht.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21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12"/>
              </w:numPr>
              <w:spacing w:after="20" w:line="221" w:lineRule="auto"/>
            </w:pPr>
            <w:r>
              <w:rPr>
                <w:rFonts w:ascii="Arial" w:eastAsia="Arial" w:hAnsi="Arial" w:cs="Arial"/>
                <w:sz w:val="16"/>
              </w:rPr>
              <w:t>Zangengeburt – gibt es das noch? → Selten, Vakuumextraktion/Sectio bevorzugt. Fokus: Ihre Beschwerden!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2"/>
              </w:numPr>
              <w:spacing w:after="20" w:line="222" w:lineRule="auto"/>
            </w:pPr>
            <w:r>
              <w:rPr>
                <w:rFonts w:ascii="Arial" w:eastAsia="Arial" w:hAnsi="Arial" w:cs="Arial"/>
                <w:sz w:val="16"/>
              </w:rPr>
              <w:t xml:space="preserve">Hat Marcumar/VHF mit Beschwerden zu tun? → Ja! VHF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Thromboembolie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Darmgefäßverschluss möglich.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2"/>
              </w:numPr>
              <w:spacing w:after="49" w:line="222" w:lineRule="auto"/>
            </w:pPr>
            <w:r>
              <w:rPr>
                <w:rFonts w:ascii="Arial" w:eastAsia="Arial" w:hAnsi="Arial" w:cs="Arial"/>
                <w:sz w:val="16"/>
              </w:rPr>
              <w:t xml:space="preserve">Warum fragen Sie nach Drogen? → Routine. WW mit Medikamenten, Kokain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Mesenterialischämie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Schweigepflicht!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2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habe ich? → V.a. Durchblutungsstörung des Darms. Sehr ernst, sofortige Abklärung.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2"/>
              </w:numPr>
            </w:pPr>
            <w:r>
              <w:rPr>
                <w:rFonts w:ascii="Arial" w:eastAsia="Arial" w:hAnsi="Arial" w:cs="Arial"/>
                <w:sz w:val="16"/>
              </w:rPr>
              <w:t>Muss ich hierbleiben? → Ja, unbedingt. Sofortige stationäre Behandlung erforderlich.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2"/>
              </w:numPr>
            </w:pPr>
            <w:r>
              <w:rPr>
                <w:rFonts w:ascii="Arial" w:eastAsia="Arial" w:hAnsi="Arial" w:cs="Arial"/>
                <w:sz w:val="16"/>
              </w:rPr>
              <w:t>Was machen Sie jetzt? → Zugang, Schmerzmittel, Flüssigkeit, CT-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Angio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mit KM, Chirurgen informieren.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70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13"/>
              </w:numPr>
              <w:spacing w:after="20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Was ist akutes Abdomen? → Symptomenkomplex: heftigste Bauchschmerzen +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Peritonismus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+ reduzierter AZ.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3"/>
              </w:numPr>
              <w:spacing w:after="23" w:line="248" w:lineRule="auto"/>
            </w:pPr>
            <w:r>
              <w:rPr>
                <w:rFonts w:ascii="Arial" w:eastAsia="Arial" w:hAnsi="Arial" w:cs="Arial"/>
                <w:sz w:val="16"/>
              </w:rPr>
              <w:t xml:space="preserve">Warum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Mesenterialinfarkt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nicht Appendizitis? → VHF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Emboliequelle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!) + heftigste Schmerzen + Risikoprofil.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 xml:space="preserve">• Pathologie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Mesenterialinfarkt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Phase 1: Kolik. Phase 2: ‚fauler Frieden'. Phase 3: Peritonitis/Ileus.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3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Wichtigste Diagnostik? → CT-Angiografie (WSES-Empfehlung: ohne Verzögerung).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3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Laktat erhöht – warum? → Anaerober Stoffwechsel bei Gewebehypoperfusion/Ischämie.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3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KU-Befund? → Fehlende Darmgeräusche (‚Totenstille'), Abwehrspannung bei Peritonitis.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3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Triage? → ROT = sofortige Intensivbehandlung.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3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Was ist INR? → Standardisierte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Prothrombinzeit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Normal 1,0; therapeutisch 2,0–3,0.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3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Alternative zu Marcumar? → DOAK: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Apixaban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Rivaroxaban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Edoxaban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Dabigatran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Pankreatitis (akut/chronisch)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3" w:type="dxa"/>
          <w:left w:w="98" w:type="dxa"/>
          <w:right w:w="73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37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Akute Entzündung des Pankreas mit Autodigestion durch vorzeitige Enzymaktivierung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Gallensteine (40–50%) | Alkohol (25–35%)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Hypertriglyzeridämie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ERCP | Medikamente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| idiopathisch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je nach Fallkonstellation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Leicht (ödematös) | mittelschwer (vorübergehendes Organversagen) | schwer (persistierendes Organversagen ≥48h)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Gürtelartige Oberbauchschmerzen; Übelkeit/Erbrechen; Fieber; Gummibauch; Druckschmerz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Epigastrium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>Lipase ↑↑ (&gt;3× Norm, &lt;60 U/l) = Schlüsselwert | CRP (&lt;5, &gt;150 = Nekrose)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LDH | Ca²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(2,2–2,6, ↓ = Prognose ↓) | Glukose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Triglyzeride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BB | Leberwerte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Abdomen (Gallensteine?) | CT mit KM (bei Komplikation/Unklarheit nach 48–72h) | MRCP | EUS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Cholezystitis | PUD perforiert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Mesenterialischämie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MI (inferior)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Aortendissektion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Volumenersatz aggressiv | Analgesie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Opioid) | Nahrungskarenz initial → früh enterale Ernährung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biliärer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Genese: ERC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Papillotomie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AB nur bei infizierter Nekrose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Nekrose | Pseudozyste | Abszess | MODS | Sepsis | DM (chronisch) | Insuffizienz (exokrin/endokrin)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Schmerz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Epigastrium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gürtelartig → Rücken → Dauer → NRS) → Übelkeit/Erbrechen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Alkohol (Menge → Dauer) → Gallensteinanamnese → Medikamente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Triglyzeride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Bauchspeicheldrüsenentzündung.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Häufig: Gallensteine oder Alkohol. Der Körper verdaut sich quasi selbst, wenn Enzyme zu früh aktiviert werden.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8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1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Warum fragen Sie nochmal? → Pflicht zur eigenen Erhebung, Details wichtig für Diagnose.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ist Ausstrahlung? → Schmerz zieht in andere Regionen (z.B. gürtelförmig in den Rücken).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Habe ich Krebs? → Kein Hinweis aktuell, gründliche Untersuchungen zum Ausschluss.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Muss ich hierbleiben? → Ja, stationär: enge Überwachung, Infusion, Nahrungskarenz.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Ultraschall = schmerzfrei, ohne Strahlung, Bauchorgane sichtbar.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4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Was ist apparative Diagnostik? → Geräte-Untersuchungen: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Röntgen, CT.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4"/>
              </w:numPr>
            </w:pPr>
            <w:r>
              <w:rPr>
                <w:rFonts w:ascii="Arial" w:eastAsia="Arial" w:hAnsi="Arial" w:cs="Arial"/>
                <w:sz w:val="16"/>
              </w:rPr>
              <w:t>Was ist chronische Pankreatitis? → Langanhaltende Entzündung → Organschädigung. Häufigste Ursache: Alkohol.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8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15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Exokrine vs. endokrine Insuffizienz? → Exokrin: Enzymmangel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Steatorrhö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Endokrin: Insulinmangel → DM.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5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Lipase oder Amylase spezifischer? → Lipase (Amylase auch bei Parotitis, Darmischämie).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5"/>
              </w:num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Steatorrhö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– woran erkennen? → Hellbrauner, glänzender Stuhl + Gewichtsverlust.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5"/>
              </w:numPr>
              <w:spacing w:after="20" w:line="221" w:lineRule="auto"/>
            </w:pPr>
            <w:r>
              <w:rPr>
                <w:rFonts w:ascii="Arial" w:eastAsia="Arial" w:hAnsi="Arial" w:cs="Arial"/>
                <w:sz w:val="16"/>
              </w:rPr>
              <w:t>Was sind Pseudozysten? → Abgekapselte Flüssigkeitsansammlungen ohne echte Epithelauskleidung.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5"/>
              </w:numPr>
              <w:spacing w:after="23" w:line="248" w:lineRule="auto"/>
            </w:pPr>
            <w:r>
              <w:rPr>
                <w:rFonts w:ascii="Arial" w:eastAsia="Arial" w:hAnsi="Arial" w:cs="Arial"/>
                <w:sz w:val="16"/>
              </w:rPr>
              <w:t>Was ist Gummibauch? → Abwehrspannung, aber weicher als brettharter Bauch. Typisch für Pankreatitis.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 xml:space="preserve">• Wann ERCP? → V.a.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Choledocholithiasis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Cholangitis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. Therapeutisch: Steinextraktion,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Papillotomie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5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bedeutet ‚retrograd' in ERCP? → Zugang gegen physiologische Flussrichtung über Papille.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5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Vitaminsupplementation? → ADEK (fettlöslich) + Folsäure.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5"/>
              </w:numPr>
            </w:pPr>
            <w:r>
              <w:rPr>
                <w:rFonts w:ascii="Arial" w:eastAsia="Arial" w:hAnsi="Arial" w:cs="Arial"/>
                <w:sz w:val="16"/>
              </w:rPr>
              <w:t>HbA1c warum? → Endokrine Insuffizienz → sekundärer DM möglich.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proofErr w:type="spellStart"/>
      <w:r>
        <w:rPr>
          <w:rFonts w:ascii="Arial" w:eastAsia="Arial" w:hAnsi="Arial" w:cs="Arial"/>
          <w:b/>
          <w:color w:val="1F4E79"/>
          <w:sz w:val="26"/>
        </w:rPr>
        <w:t>Cholelithiasis</w:t>
      </w:r>
      <w:proofErr w:type="spellEnd"/>
      <w:r>
        <w:rPr>
          <w:rFonts w:ascii="Arial" w:eastAsia="Arial" w:hAnsi="Arial" w:cs="Arial"/>
          <w:b/>
          <w:color w:val="1F4E79"/>
          <w:sz w:val="26"/>
        </w:rPr>
        <w:t xml:space="preserve"> / Cholezystitis / </w:t>
      </w:r>
      <w:proofErr w:type="spellStart"/>
      <w:r>
        <w:rPr>
          <w:rFonts w:ascii="Arial" w:eastAsia="Arial" w:hAnsi="Arial" w:cs="Arial"/>
          <w:b/>
          <w:color w:val="1F4E79"/>
          <w:sz w:val="26"/>
        </w:rPr>
        <w:t>Choledocholithiasis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3" w:type="dxa"/>
          <w:left w:w="98" w:type="dxa"/>
          <w:right w:w="61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Gallensteinleiden; feste Ablagerungen in Gallenblase/Gallenwegen; Verschluss → Kolik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Cholesterinsteine (80%) | Pigmentsteine | gemischt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 xml:space="preserve">Fettreiche Ernährung, weiblich, familiäre Veranlagung, Übergewicht (6F: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fat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female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forty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fertile, fair,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family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4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Asymptomatisch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biliäre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Kolik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Choledocholithiasis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akute Cholezystitis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Cholangitis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Kolikartige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postprandiale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Oberbauchschmerzen; Ausstrahlung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Schulter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Cholestasezeichen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acholischer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Stuhl + dunkler Urin | Murphy-Zeichen positiv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Bilirubin ↑ | GGT ↑ | AP ↑ =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Cholestasezeichen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CRP (&lt;5) | Leukozyten | Lipase (Pankreas?) | Gerinnung (INR, PTT) | Leberwerte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3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31" w:line="230" w:lineRule="auto"/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Abdomen = Methode der Wahl </w:t>
            </w:r>
            <w:r>
              <w:rPr>
                <w:rFonts w:ascii="Arial" w:eastAsia="Arial" w:hAnsi="Arial" w:cs="Arial"/>
                <w:sz w:val="18"/>
              </w:rPr>
              <w:t>(Steine, Wandverdickung ≥3mm, DHC-Dilatation ≥7mm)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ERC nur bei gesicherter/hochwahrscheinlicher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Choledocholithiasis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(therapeutisch: Steinextraktion,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Papillotomie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Pankreatitis | PUD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Cholangitis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Hepatitis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Cholangio-Ca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Gallenblasenkarzinom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45" w:line="231" w:lineRule="auto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Akut: </w:t>
            </w:r>
            <w:r>
              <w:rPr>
                <w:rFonts w:ascii="Arial" w:eastAsia="Arial" w:hAnsi="Arial" w:cs="Arial"/>
                <w:sz w:val="18"/>
              </w:rPr>
              <w:t>Analgesie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Diclofenac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75 mg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oder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1–2,5 g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+ Spasmolytikum + Nahrungskarenz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Definitiv: </w:t>
            </w:r>
            <w:r>
              <w:rPr>
                <w:rFonts w:ascii="Arial" w:eastAsia="Arial" w:hAnsi="Arial" w:cs="Arial"/>
                <w:sz w:val="18"/>
              </w:rPr>
              <w:t xml:space="preserve">Elektive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lap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CHE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Choledocholithiasis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≤72h, Cholezystitis ≤24h)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Opioide zurückhaltend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Sphincter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Oddi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Cholangitis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biliäre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Sepsis | Gallenblasenempyem | Perforation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biliäre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Pankreatitis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Schmerz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OB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kolikartig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postprandial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Ausstrahlung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Schulter → Dauer)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Cholestase (Stuhlfarbe → Urinfarbe → Ikterus → Juckreiz) → Fieber/Schüttelfrost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Frühere Episoden → FA → Ernährung → Medikamente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 Gallensteinleiden.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Feste Ablagerungen in der Gallenblase blockieren den Abfluss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kolikartige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Schmerzen.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Fettreiche Ernährung, weibliches Geschlecht, familiäre Veranlagung, Übergewicht.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8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16"/>
              </w:numPr>
            </w:pPr>
            <w:r>
              <w:rPr>
                <w:rFonts w:ascii="Arial" w:eastAsia="Arial" w:hAnsi="Arial" w:cs="Arial"/>
                <w:sz w:val="16"/>
              </w:rPr>
              <w:t>Was habe ich? → Gallensteine. Häufig, gut behandelbar.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6"/>
              </w:numPr>
              <w:spacing w:after="20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Soll ich operiert werden? → Bei symptomatischen Gallensteinen: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Cholezystektomie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(Schlüsselloch).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6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Marcumar/Herzrasen? → VHF → Marcumar. Kein direkter Zusammenhang mit Gallensteinen, aber OP-relevant!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6"/>
              </w:numPr>
            </w:pPr>
            <w:r>
              <w:rPr>
                <w:rFonts w:ascii="Arial" w:eastAsia="Arial" w:hAnsi="Arial" w:cs="Arial"/>
                <w:sz w:val="16"/>
              </w:rPr>
              <w:t>Könnten Sie mir helfen? Schmerzen! → Sofort Schmerzmittel + Antiemetikum.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• Was ist Bauchultraschall? → Schallkopf über Bauch → Gallenblase/Organe auf Bildschirm. Schmerzfrei.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26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17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RF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Cholelithiasis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? → 6-F-Regel: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Female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Fat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Forty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Fair, Fertile, Family.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7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Murphy-Zeichen? → Tiefe Inspiration bei Palpation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Oberbauch → Inspirationsstopp (+ bei Cholezystitis).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7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Komplikationen? → Cholezystitis,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Choledocholithiasis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biliäre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Pankreatitis,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Cholangitis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Perforation.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7"/>
              </w:numPr>
              <w:spacing w:after="51" w:line="219" w:lineRule="auto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-Befunde erwartet? → Echoreicher Reflex + Schallschatten, verdickte Wand, erweiterter Gang.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7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Welches Analgetikum?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/NSAID. Cave: Morphin → Sphinkter-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Oddi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-Spasmus!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7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DM Typ 1 vs. Typ 2? → Typ 1: autoimmun, jung, schlank. Typ 2: Insulinresistenz, älter, Übergewicht.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7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Total-OP (Hysterektomie)? → Uterusentfernung. Zugänge: abdominal, vaginal,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laparoskopisch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proofErr w:type="spellStart"/>
      <w:r>
        <w:rPr>
          <w:rFonts w:ascii="Arial" w:eastAsia="Arial" w:hAnsi="Arial" w:cs="Arial"/>
          <w:b/>
          <w:color w:val="1F4E79"/>
          <w:sz w:val="26"/>
        </w:rPr>
        <w:t>Pyelonephritis</w:t>
      </w:r>
      <w:proofErr w:type="spellEnd"/>
      <w:r>
        <w:rPr>
          <w:rFonts w:ascii="Arial" w:eastAsia="Arial" w:hAnsi="Arial" w:cs="Arial"/>
          <w:b/>
          <w:color w:val="1F4E79"/>
          <w:sz w:val="26"/>
        </w:rPr>
        <w:t xml:space="preserve"> (kompliziert)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5" w:type="dxa"/>
          <w:left w:w="98" w:type="dxa"/>
          <w:right w:w="97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39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Bakterielle Infektion des Nierenbeckens und Nierenparenchyms; meist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aszendierend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2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3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Aszendierende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Infektion: E. coli ~75%,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Klebsiella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Proteus, Enterokokken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0" w:line="231" w:lineRule="auto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GN-Vorerkrankung, rezidiv. HWI, Obstruktion, Schwangerschaft, Immunsuppression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Kompliziert bei: </w:t>
            </w:r>
            <w:r>
              <w:rPr>
                <w:rFonts w:ascii="Arial" w:eastAsia="Arial" w:hAnsi="Arial" w:cs="Arial"/>
                <w:sz w:val="18"/>
              </w:rPr>
              <w:t xml:space="preserve">SKAMP: Steine – Katheter – Anatomisch – Männlich –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Pregnant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/Postmenopausal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Unkompliziert vs. kompliziert (Obstruktion, Anomalie, Immunsuppression, männlich, Schwangerschaft)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6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Fieber (hoch, Schüttelfrost), Flankenschmerz, klopfschmerzhaftes Nierenlager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 w:right="2998"/>
            </w:pPr>
            <w:r>
              <w:rPr>
                <w:rFonts w:ascii="Arial" w:eastAsia="Arial" w:hAnsi="Arial" w:cs="Arial"/>
                <w:sz w:val="18"/>
              </w:rPr>
              <w:t xml:space="preserve">Dysurie,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Pollakisurie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Nykturie, Übelkeit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Schwindel = </w:t>
            </w: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Cotrimoxazol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>-UAW!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Urin: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Leukozyturie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Nitrit,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Bakteriurie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; Urinkultur VOR AB!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Sediment: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Erythrozytenzylinder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= GN! | Protein/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(&lt;30 mg/g)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CRP (&lt;5) | PCT (&lt;0,5; &gt;2 → Sepsis) | Leukozyten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(0,7–1,2)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eGFR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(&gt;90)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BK 2 Pärchen VOR AB! | C.-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diff.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-Toxin im Stuhl (nach AB!)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Nieren/Harnleiter/Blase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Harnstau</w:t>
            </w:r>
            <w:proofErr w:type="spellEnd"/>
            <w:r>
              <w:rPr>
                <w:rFonts w:ascii="Arial" w:eastAsia="Arial" w:hAnsi="Arial" w:cs="Arial"/>
                <w:sz w:val="18"/>
              </w:rPr>
              <w:t>? Abszess? Morphologie) | EKG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CT bei Komplikation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4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GN-Schub (Nierenbiopsie!)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Urolithiasis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Divertikulitis li. | CDI (nach AB!)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Urosepsis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76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Ceftriaxon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2 g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i.v.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1×/d </w:t>
            </w:r>
            <w:r>
              <w:rPr>
                <w:rFonts w:ascii="Arial" w:eastAsia="Arial" w:hAnsi="Arial" w:cs="Arial"/>
                <w:sz w:val="18"/>
              </w:rPr>
              <w:t>(1. Wahl stationär); 7–14 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NSAID KONTRAINDIZIERT! </w:t>
            </w:r>
            <w:r>
              <w:rPr>
                <w:rFonts w:ascii="Arial" w:eastAsia="Arial" w:hAnsi="Arial" w:cs="Arial"/>
                <w:sz w:val="18"/>
              </w:rPr>
              <w:t>(GN + ARB → AKI!)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Butylscopolamin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Doppelte ARB klären! </w:t>
            </w:r>
            <w:r>
              <w:rPr>
                <w:rFonts w:ascii="Arial" w:eastAsia="Arial" w:hAnsi="Arial" w:cs="Arial"/>
                <w:sz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Candesartan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Valsartan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im Fall!)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Harnstau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sofortige Drainage + AB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Urosepsis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Nierenabszess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paranephritischer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Abszess | chron.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Pyelonephritis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Narbenbildung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Fieber (Höhe → Schüttelfrost) → Flankenschmerz (Seite → Klopfschmerz)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Miktion (Dysurie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Pollakisurie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Nykturie) → Urinveränderung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Vorerkrankungen (GN! → HWI früher → Steine) → Medikamente (ARB!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Cotrimoxazol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AB zuletzt)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9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Nierenbeckenentzündung.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Bakterien sind von der Blase in die Niere aufgestiegen und verursachen eine Entzündung.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Aufsteigende Harnwegsinfektion, begünstigt durch Obstruktion, Katheter, Anatomie, Immunsuppression.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3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1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Ich habe Schmerzen/Übelkeit, helfen Sie mir? → Sofort Schmerzmittel + Antiemetikum.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Darf ich nach Medikamenten nach Hause? → Bei Fieber +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Pyelonephritis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: stationär mit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-AB.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Soll ich hierbleiben? → Ja, AB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+ engmaschige Überwachung nötig.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8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>Kann ich etwas gegen Schmerzen kriegen? → Ja, wirksames Analgetikum, möglichst schmerzfrei.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0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19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Schnelltest in NA?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Urinstix</w:t>
            </w:r>
            <w:proofErr w:type="spellEnd"/>
            <w:r>
              <w:rPr>
                <w:rFonts w:ascii="Arial" w:eastAsia="Arial" w:hAnsi="Arial" w:cs="Arial"/>
                <w:sz w:val="16"/>
              </w:rPr>
              <w:t>: Leukozyten, Nitrit, Blut, Protein.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9"/>
              </w:numPr>
            </w:pPr>
            <w:r>
              <w:rPr>
                <w:rFonts w:ascii="Arial" w:eastAsia="Arial" w:hAnsi="Arial" w:cs="Arial"/>
                <w:sz w:val="16"/>
              </w:rPr>
              <w:t>Makro- vs. Mikrohämaturie? → Makro: sichtbar. Mikro: nur laborchemisch.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9"/>
              </w:numPr>
              <w:spacing w:after="23" w:line="248" w:lineRule="auto"/>
            </w:pPr>
            <w:r>
              <w:rPr>
                <w:rFonts w:ascii="Arial" w:eastAsia="Arial" w:hAnsi="Arial" w:cs="Arial"/>
                <w:sz w:val="16"/>
              </w:rPr>
              <w:t xml:space="preserve">Welche AB bei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Pyelonephritis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Cephalosporine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2./3. Gen., ggf.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Fluorchinolone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Nach Kultur anpassen.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 xml:space="preserve">• Warum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Cipro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zurückhaltend? → Resistenzlage + schwere NW (Sehnen, Gelenke, Nerven).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BfArM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-/EMA-Warnung.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9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Wichtige Komplikation?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Urosepsis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(lebensbedrohlich!).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9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Goldstandard GN? → Nierenbiopsie.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19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NW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Ciprofloxacin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? → Übelkeit, Diarrhö, Kopfschmerzen,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Tendinopathie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/Sehnenruptur, ZNS-NW.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Akute Appendizitis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1" w:type="dxa"/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8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Akute Entzündung des Wurmfortsatzes; bakterielle Entzündung durch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Luminalobstruktion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Luminalobstruktion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(Kotsteine, Parasiten, Fremdkörper)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Sekretstau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Bakterienüberwucherung → Ischämie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Auch: Tumoren,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Lymphadenopathie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Unkompliziert vs. kompliziert (Perforation, Abszess, Peritonitis);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katarrhalös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phlegmonös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gangränös → perforiert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29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31" w:line="230" w:lineRule="auto"/>
              <w:ind w:left="3"/>
              <w:jc w:val="both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Periumbilikaler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Schmerz → Wanderung in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UB | Appetitlosigkeit | Nausea/Erbrechen | Fieber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Zeichen: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McBurney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Lanz, Blumberg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Loslassschmerz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Rovsing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Psoas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(retro-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zökal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), Obturator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pelvin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Axillo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-rektale T-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Diff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&gt;1°C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line="277" w:lineRule="auto"/>
              <w:ind w:left="3" w:right="1164"/>
            </w:pPr>
            <w:r>
              <w:rPr>
                <w:rFonts w:ascii="Arial" w:eastAsia="Arial" w:hAnsi="Arial" w:cs="Arial"/>
                <w:sz w:val="18"/>
              </w:rPr>
              <w:t>Leukozyten ↑ + Linksverschiebung | CRP ↑ (&gt;50 = V.a. kompliziert)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β-HCG bei Frauen im gebärfähigen Alter!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TSH (bei Hypothyreose + Gewichtszunahme) | BG + Kreuzblut + Gerinnung (prä-OP)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Appendixschwellung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freie Flüssigkeit) | CT (Komplikationen: Nekrose, Abszess)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MRT bei Schwangerschaft/Kinder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5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Adnexitis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Ovarialtorsion | EUG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Ileitis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terminalis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(M. Crohn) | Meckel-Divertikulitis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3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Lap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. Appendektomie </w:t>
            </w:r>
            <w:r>
              <w:rPr>
                <w:rFonts w:ascii="Arial" w:eastAsia="Arial" w:hAnsi="Arial" w:cs="Arial"/>
                <w:sz w:val="18"/>
              </w:rPr>
              <w:t>(Schlüsselloch-Technik, 3 kleine Schnitte)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AB-Prophylaxe: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Cefuroxim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1,5 g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Metronidazol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500 mg | Thromboseprophylaxe (NMH)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>Anästhesie-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Konsil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aHTN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unkontrolliert, Amphetaminkonsum,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-Allergie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Perforation | Peritonitis | Abszess | Sepsis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postop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Ileus | Wundinfektion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Schmerz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periumbilikal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UB → Wanderung! → NRS → Verschlechterung)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Appetitlosigkeit → Übelkeit/Erbrechen → Fieber → Stuhlveränderung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Gynäkologisch (letzte Regel → Schwangerschaft? → Fluor?) → Vorerkrankungen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Wurmfortsatzentzündung.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Ein kleines Anhängsel am Anfang des Dickdarms im rechten Unterbauch ist entzündet.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4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/>
              <w:jc w:val="both"/>
            </w:pPr>
            <w:r>
              <w:rPr>
                <w:rFonts w:ascii="Arial" w:eastAsia="Arial" w:hAnsi="Arial" w:cs="Arial"/>
                <w:sz w:val="18"/>
              </w:rPr>
              <w:t>Verstopfung des Eingangs → Flüssigkeit kann nicht abfließen → Bakterien sammeln sich.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20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Was habe ich? → V.a. Blinddarmentzündung = entzündeter Darmanhang. Meist OP nötig.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0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Was machen Sie jetzt? → Blutabnahme,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Chirurg vorstellen. Bestätigt → OP.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21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Typische Schmerzwanderung?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Periumbilikal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rechter Unterbauch.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1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Klinische Zeichen?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McBurney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-Druckschmerz,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Loslassschmerz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Psoas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-Zeichen.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24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22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Stadien? → Katarrhalisch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phlegmonös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gangränös → perforiert.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2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Könnten Sie schwanger sein? → EUG ausschließen! Beta-HCG bestimmen!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2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Haben Sie noch einen Blinddarm?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Z.n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AE würde Appendizitis ausschließen.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2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Bildgebung?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initial; CT bei unklarer Situation.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2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>Standardtherapie? → Appendektomie; AB allein nur in unkomplizierten Fällen.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 xml:space="preserve">Lumbaler Diskusprolaps mit </w:t>
      </w:r>
      <w:proofErr w:type="spellStart"/>
      <w:r>
        <w:rPr>
          <w:rFonts w:ascii="Arial" w:eastAsia="Arial" w:hAnsi="Arial" w:cs="Arial"/>
          <w:b/>
          <w:color w:val="1F4E79"/>
          <w:sz w:val="26"/>
        </w:rPr>
        <w:t>Radikulopathie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4" w:type="dxa"/>
          <w:left w:w="98" w:type="dxa"/>
          <w:right w:w="93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Klinisches Syndrom der lumbalen Nervenwurzel; Rückenschmerzen,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dermatomal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ausstrahlende Beinschmerzen, neurologische Defizite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Funktionsstörung durch Reizung/Kompression der Nervenwurzel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Bandscheibenvorfall (häufigste Ursache)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Foramen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-/Spinalkanalstenose | Spondylose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RF: </w:t>
            </w:r>
            <w:r>
              <w:rPr>
                <w:rFonts w:ascii="Arial" w:eastAsia="Arial" w:hAnsi="Arial" w:cs="Arial"/>
                <w:sz w:val="18"/>
              </w:rPr>
              <w:t>degenerative Veränderungen, schwere körperliche Belastung, ungünstige Haltung/Ergonomie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Mild (keine Kraftminderung) | moderat (sensible Defizite, leichte Paresen) | schwer (progrediente Paresen,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Myelopathiezeichen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6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Ischialgie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dermatomal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brennend, einschießend) + Rückenschmerzen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Sensibilitätsstörung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Myotomparesen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Reflexabschwächung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Cauda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equina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: </w:t>
            </w:r>
            <w:r>
              <w:rPr>
                <w:rFonts w:ascii="Arial" w:eastAsia="Arial" w:hAnsi="Arial" w:cs="Arial"/>
                <w:sz w:val="18"/>
              </w:rPr>
              <w:t>Sattelanästhesie + Blasen-/Mastdarmstörung = NOTFALL!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Bei typischer degenerativer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Radikulopathie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nicht erforderlich; bei V.a. Infektion/Entzündung: CRP, BB, BSG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MRT LWS = Methode der Wahl </w:t>
            </w:r>
            <w:r>
              <w:rPr>
                <w:rFonts w:ascii="Arial" w:eastAsia="Arial" w:hAnsi="Arial" w:cs="Arial"/>
                <w:sz w:val="18"/>
              </w:rPr>
              <w:t>(Bandscheibe, Nervenwurzel, Rückenmark)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CT (Knochen/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Foramen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wenn MRT nicht möglich) | NLG/EMG bei unklarem Bild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Röntgen: häufig wenig Zusatzinfo, nicht empfohlen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  <w:vAlign w:val="center"/>
          </w:tcPr>
          <w:p w:rsidR="00A222AB" w:rsidRDefault="00D2170D">
            <w:pPr>
              <w:ind w:left="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Hüftpathologie | periphere Neuropathie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pAVK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myofasziales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Schmerzsyndrom | Herpes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zoster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Konservativ: </w:t>
            </w:r>
            <w:r>
              <w:rPr>
                <w:rFonts w:ascii="Arial" w:eastAsia="Arial" w:hAnsi="Arial" w:cs="Arial"/>
                <w:sz w:val="18"/>
              </w:rPr>
              <w:t xml:space="preserve">Ibuprofen 400 mg bis 3×/d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Muskelrelaxans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kurz | Physiotherapie | dosierte Bewegung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Keine Bettruhe! Schmerzauslöser vermeiden, aber aktiv bleiben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OP (Diskektomie): </w:t>
            </w:r>
            <w:r>
              <w:rPr>
                <w:rFonts w:ascii="Arial" w:eastAsia="Arial" w:hAnsi="Arial" w:cs="Arial"/>
                <w:sz w:val="18"/>
              </w:rPr>
              <w:t>bei progredienten Defiziten, Myelopathie, therapieresistent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Chronifizierung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Muskelatrophie | persistierende Paresen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Myelopathieübersehen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OP-Komplikationen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45" w:line="230" w:lineRule="auto"/>
              <w:ind w:left="3" w:right="8"/>
            </w:pPr>
            <w:r>
              <w:rPr>
                <w:rFonts w:ascii="Arial" w:eastAsia="Arial" w:hAnsi="Arial" w:cs="Arial"/>
                <w:sz w:val="18"/>
              </w:rPr>
              <w:t xml:space="preserve">Schmerz (LWS → Ausstrahlung Bein: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dermatomal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? → NRS → Verstärkung) → Paresen?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Sensibilität → Blasen-/Mastdarmstörung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Cauda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Provokationstests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Lasègue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SLR, gekreuzter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Lasègue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→ Vorerkrankungen → Beruf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einen Bandscheibenvorfall, der auf einen Nerv drückt.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Dadurch entstehen Rückenschmerzen, die ins Bein ausstrahlen können.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Verschleiß, ungünstige Bewegungen, schweres Heben, schwache Rückenmuskulatur.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7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23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 xml:space="preserve">Darf ich nach Hause? → Ambulant möglich wenn keine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Red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Flags (Parese, Blasenstörung,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Kauda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3"/>
              </w:numPr>
            </w:pPr>
            <w:r>
              <w:rPr>
                <w:rFonts w:ascii="Arial" w:eastAsia="Arial" w:hAnsi="Arial" w:cs="Arial"/>
                <w:sz w:val="16"/>
              </w:rPr>
              <w:t>Soll ich hierbleiben? → Ohne Lähmung/Blasenstörung: ambulant möglich. Sonst stationär.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3"/>
              </w:numPr>
            </w:pPr>
            <w:r>
              <w:rPr>
                <w:rFonts w:ascii="Arial" w:eastAsia="Arial" w:hAnsi="Arial" w:cs="Arial"/>
                <w:sz w:val="16"/>
              </w:rPr>
              <w:t>Krebsangst (Schwester)? → Empathie. Beschwerden passen zu Bandscheibenvorfall. Bildgebung klärt ab.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6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24"/>
              </w:numPr>
              <w:spacing w:after="49" w:line="222" w:lineRule="auto"/>
            </w:pPr>
            <w:r>
              <w:rPr>
                <w:rFonts w:ascii="Arial" w:eastAsia="Arial" w:hAnsi="Arial" w:cs="Arial"/>
                <w:sz w:val="16"/>
              </w:rPr>
              <w:t>Was ist Bandscheibenvorfall? → Nucleus-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pulposus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-Austritt durch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Anulus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fibrosus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Nervenwurzelkompression.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4"/>
              </w:num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Red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Flags?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Kauda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-Syndrom (Inkontinenz) = sofortige OP! Motorisches Defizit = OP-Indikation.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4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Schmerzverstärkung beim Husten?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Valsalva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erhöht intraspinalen Druck → Hinweis auf Diskusprolaps.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4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Sensibilitätsstörungen? → Parästhesien, Hypästhesie = Nervenwurzelkompression.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4"/>
              </w:numPr>
            </w:pPr>
            <w:r>
              <w:rPr>
                <w:rFonts w:ascii="Arial" w:eastAsia="Arial" w:hAnsi="Arial" w:cs="Arial"/>
                <w:sz w:val="16"/>
              </w:rPr>
              <w:t>Warum Calcium? → V.a. Osteoporose (postmenopausal) = RF für Wirbelkörperfraktur.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 xml:space="preserve">HWS-Syndrom / </w:t>
      </w:r>
      <w:proofErr w:type="spellStart"/>
      <w:r>
        <w:rPr>
          <w:rFonts w:ascii="Arial" w:eastAsia="Arial" w:hAnsi="Arial" w:cs="Arial"/>
          <w:b/>
          <w:color w:val="1F4E79"/>
          <w:sz w:val="26"/>
        </w:rPr>
        <w:t>Zervikobrachialgie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left w:w="98" w:type="dxa"/>
          <w:right w:w="84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Funktionelle überlastungsbedingte Störung der Nackenmuskulatur; Nackenschmerzen;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muskuloskelettale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Überbelastung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6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Muskuläre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Dysbalance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(Fehlhaltung, monotone Belastung, Bildschirmarbeit)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Myofasziale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Triggerpunkte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psychosoziale Faktoren (Stress, Schlafprobleme)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körperliche Arbeit, Fehlhaltung, kein Trauma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Funktionell (muskulär) vs. strukturell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Radikulopathie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Myelopathie)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9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Zervikalgie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zervikogene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Kopfschmerzen; Verschlechterung bei Arbeit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Besserung unter NSAID; kein Trauma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Provokationstests: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Spurling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Distraktion,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Bakody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Lhermitte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Meningismuszeichen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Kernig,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Brudzinski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Bei typischem Bild nicht erforderlich; 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Flags: CRP, BB, BSG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MRT HWS </w:t>
            </w:r>
            <w:r>
              <w:rPr>
                <w:rFonts w:ascii="Arial" w:eastAsia="Arial" w:hAnsi="Arial" w:cs="Arial"/>
                <w:sz w:val="18"/>
              </w:rPr>
              <w:t>(Nerven + Weichteile, ob Bandscheibe auf Nerv drückt)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Indikationen: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neurol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Ausfälle, Myelopathie, Notfallverdacht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Dissektion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Meningitis, Fraktur), Tumorverdacht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Bei fehlendem Hinweis auf strukturelle Ursache: frühe Bildgebung nicht nötig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Zervikale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Radikulopathie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Myelopathie | Meningitis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Dissektion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Fraktur | Tumor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Ambulant: Lebensstil (Bewegung, Ergonomie) + Krankengymnastik + Massage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NSAID: </w:t>
            </w:r>
            <w:r>
              <w:rPr>
                <w:rFonts w:ascii="Arial" w:eastAsia="Arial" w:hAnsi="Arial" w:cs="Arial"/>
                <w:sz w:val="18"/>
              </w:rPr>
              <w:t>Ibuprofen 400 mg 3×/d für 3–5 Tage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Diclofenac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 + Ibuprofen NICHT kombinieren! </w:t>
            </w:r>
            <w:r>
              <w:rPr>
                <w:rFonts w:ascii="Arial" w:eastAsia="Arial" w:hAnsi="Arial" w:cs="Arial"/>
                <w:sz w:val="18"/>
              </w:rPr>
              <w:t>(Magenblutung/Nierenschäden ↑)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Muskelrelaxans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Keine Ruhigstellung!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Chronifizierung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Schonhaltung | sekundäre Schmerzen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3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Nackenschmerz (Seit wann → Ausstrahlung Arm? → Kribbeln? → NRS → Verstärkung/Besserung)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Kopfschmerzen → Schwindel → Neurostatus (Kraft → Gefühl → Reflexe)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Trauma? → Fieber? → Lichtempfindlichkeit? → Übelkeit? (Meningitis!)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Beruf → Ergonomie → Stress → Schlaf → Medikamente (NSAID-Dopplung!)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Reizung der Halswirbelsäule.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Durch Überlastung verspannen sich Muskeln und Gelenke im Nackenbereich.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4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Monotone Belastung, ungünstige Haltung, Stress, Schlafprobleme.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4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25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Was ist los? Gefährlich? → Reizung der HWS → Nervenreizung. Unangenehm, aber behandelbar.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5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Nervenwasser entnehmen? → Nein, nicht indiziert. Bildgebung + neurologische Untersuchung.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5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Kann es ein Tumor sein? → Sehr unwahrscheinlich; Bildgebung klärt sicher ab.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5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Konsil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Mitbeurteilung durch Facharzt anderer Abteilung.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5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Warum neurologisches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Konsil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Spezialist prüft Nervenschädigung genauer.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5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>Habe ich Herzprobleme? → Aktuell kein Hinweis, sicherheitshalber EKG.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85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2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Warum an MI gedacht? → ACS immer ausschließen bei Ausstrahlung in li. Arm!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6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Myogelose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Tastbare Muskelverhärtung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Triggerpunkt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 Häufig bei HWS-Syndrom.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6"/>
              </w:numPr>
              <w:spacing w:after="49" w:line="221" w:lineRule="auto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-HWS Befund? → Steilstellung = Aufhebung der physiologischen Lordose, degenerative Veränderungen.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6"/>
              </w:num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-HWS wie viele Ebenen? → 2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a.p.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+ lateral), ggf. 4 (+ Inklination/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Reklination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6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 xml:space="preserve">Ambulant oder stationär? → Ambulant: keine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Red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Flags (keine Parese, keine Blasenstörung, kein Fieber).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6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Was ist Eigenbluttherapie? → Alternativmedizin: Eigenblut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-injiziert. Wissenschaftlich umstritten.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lastRenderedPageBreak/>
        <w:t>Ambulant erworbene Pneumonie (CAP)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4" w:type="dxa"/>
          <w:left w:w="98" w:type="dxa"/>
          <w:right w:w="68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Akute Infektion des Lungenparenchyms; ambulant erworben (außerhalb des Krankenhauses)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Bakteriell: S.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pneumoniae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(häufigste), H.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influenzae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Mykoplasmen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Legionellen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Viral: Influenza, SARS-CoV-2, RSV | Pilze (immunsupprimiert)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Leicht (ambulant, CRB-65=0) | mittelschwer (stationär) | schwer (ICU, CRB-65≥2)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Fieber, produktiver Husten, Dyspnoe, Tachypnoe,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Thoraxschmerz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(atemabhängig), Rasselgeräusche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3"/>
              <w:ind w:left="3"/>
            </w:pPr>
            <w:r>
              <w:rPr>
                <w:rFonts w:ascii="Arial" w:eastAsia="Arial" w:hAnsi="Arial" w:cs="Arial"/>
                <w:sz w:val="18"/>
              </w:rPr>
              <w:t>CRP ↑ (&lt;5) | PCT ↑ (&lt;0,5; &gt;2=schwer) | Leukozyten | BGA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pO</w:t>
            </w:r>
            <w:proofErr w:type="spellEnd"/>
            <w:r>
              <w:rPr>
                <w:rFonts w:ascii="MS PGothic" w:eastAsia="MS PGothic" w:hAnsi="MS PGothic" w:cs="MS PGothic"/>
                <w:sz w:val="18"/>
              </w:rPr>
              <w:t>₂</w:t>
            </w:r>
            <w:r>
              <w:rPr>
                <w:rFonts w:ascii="Arial" w:eastAsia="Arial" w:hAnsi="Arial" w:cs="Arial"/>
                <w:sz w:val="18"/>
              </w:rPr>
              <w:t>, Laktat)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BK 2 Pärchen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Sputumkultur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Legionellen-/Pneumokokken-AG im Urin | BB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-Thorax (2 Ebenen) = 1. Wahl | CT-Thorax (Komplikation)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Thorax (Erguss) | Bronchoskopie (Therapieversagen)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COPD-Exazerbation | LAE | Tuberkulose | Bronchialkarzinom | Herzinsuffizienz | Pleuritis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Leicht (ambulant):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Amoxicillin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3×1 g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Makrolid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bei atypischer Genese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Stationär: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Ampicillin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Sulbactam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Makrolid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Schwer: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Piperacillin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Tazobactam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Makrolid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Dauer: 5–7 Tage | O</w:t>
            </w:r>
            <w:r>
              <w:rPr>
                <w:rFonts w:ascii="MS PGothic" w:eastAsia="MS PGothic" w:hAnsi="MS PGothic" w:cs="MS PGothic"/>
                <w:sz w:val="18"/>
              </w:rPr>
              <w:t>₂</w:t>
            </w:r>
            <w:r>
              <w:rPr>
                <w:rFonts w:ascii="Arial" w:eastAsia="Arial" w:hAnsi="Arial" w:cs="Arial"/>
                <w:sz w:val="18"/>
              </w:rPr>
              <w:t>-Gabe | Thromboseprophylaxe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Pleuraerguss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Empyem | Lungenabszess | Sepsis | ARDS | respiratorisches Versagen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Husten (produktiv? → Auswurf: Farbe, Menge) → Fieber → Dyspnoe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Thoraxschmerz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Vorerkrankungen (COPD, Asthma, Immunsuppression) → Impfstatus → Reise → Kontakte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Ihre Beschwerden sprechen für eine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Lungenetzündung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Erreger haben das Lungengewebe infiziert.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Bakterien, Viren oder Pilze; begünstigt durch geschwächte Abwehr, Rauchen, Vorerkrankungen.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25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27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Habe ich Krebs? FA Bronchial-CA? → FA = erhöhtes Risiko, aber nicht automatisch Vererbung. Rauchen meiden!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7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Krankschreibung? → Ja, bei med. Notwendigkeit AU-Bescheinigung.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7"/>
              </w:numPr>
            </w:pPr>
            <w:r>
              <w:rPr>
                <w:rFonts w:ascii="Arial" w:eastAsia="Arial" w:hAnsi="Arial" w:cs="Arial"/>
                <w:sz w:val="16"/>
              </w:rPr>
              <w:t>Kann ich reisen? (Flugtickets!) → Abgeraten. Gesundheit hat Priorität.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7"/>
              </w:numPr>
              <w:spacing w:after="23" w:line="248" w:lineRule="auto"/>
            </w:pPr>
            <w:r>
              <w:rPr>
                <w:rFonts w:ascii="Arial" w:eastAsia="Arial" w:hAnsi="Arial" w:cs="Arial"/>
                <w:sz w:val="16"/>
              </w:rPr>
              <w:t>Habe ich Corona? → Schnelltest kann klären. Symptome sprechen eher für bakterielle Pneumonie.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 xml:space="preserve">• Was habe ich? Was machen Sie? → V.a. Lungenentzündung. BE,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-Thorax, ggf. CT. AB-Therapie.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7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Muss ich im KH bleiben? → CRB-65-Score entscheidet. Bei erhöhtem CRP/Leukozyten: stationär.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7"/>
              </w:numPr>
            </w:pPr>
            <w:r>
              <w:rPr>
                <w:rFonts w:ascii="Arial" w:eastAsia="Arial" w:hAnsi="Arial" w:cs="Arial"/>
                <w:sz w:val="16"/>
              </w:rPr>
              <w:t>Was ist Tischlermeister? → Holzverarbeitender Handwerksberuf.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0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28"/>
              </w:numPr>
              <w:spacing w:after="49" w:line="222" w:lineRule="auto"/>
            </w:pPr>
            <w:r>
              <w:rPr>
                <w:rFonts w:ascii="Arial" w:eastAsia="Arial" w:hAnsi="Arial" w:cs="Arial"/>
                <w:sz w:val="16"/>
              </w:rPr>
              <w:t>Unterschied bakterielle vs. virale Pneumonie? → Bakteriell: hohes Fieber, produktiver Husten, CRP/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Leuko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↑. Viral: subakut, trocken.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bei KU? → Auskultation: feuchte Rasselgeräusche. Atemfrequenz, Atemmuskulatur.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Auskultation bei LAE? → Eher unauffällig (im Gegensatz zu feuchten RG bei Pneumonie).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8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CRB-65-Score?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Confusion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Respiratory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rate &gt;30, Blood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pressure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&lt;90/60, Alter ≥65.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8"/>
              </w:numPr>
              <w:spacing w:after="20" w:line="222" w:lineRule="auto"/>
            </w:pPr>
            <w:r>
              <w:rPr>
                <w:rFonts w:ascii="Arial" w:eastAsia="Arial" w:hAnsi="Arial" w:cs="Arial"/>
                <w:sz w:val="16"/>
              </w:rPr>
              <w:t>Stationär aufnehmen? → Bei Leukozytose &gt;19.000 + CRP ↑: ja. AB sofort oder Kulturergebnis abwarten? → Kalkuliert sofort.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8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Hepato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Splenomegalie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Leber-/Milzvergrößerung. Bei welcher Krankheit HSM? → Malaria (häufigste: Nigeria).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Asthma bronchiale (allergisch)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5" w:type="dxa"/>
          <w:left w:w="98" w:type="dxa"/>
          <w:right w:w="66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Chronisch entzündliche Atemwegserkrankung der Bronchien; variable, reversible Atemwegsobstruktion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Giemen, Dyspnoe und Husten; durch Allergene, Infekte oder Noxen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Allergene (Tierhaare, Pollen, Milben) | Infekte | Noxen | Anstrengung | Kälte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neuer Hund = wahrscheinlichster Auslöser, allergische Eigen- und FA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Stufentherapie 1–5: so viel wie nötig, so wenig wie möglich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1: ICS/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Formoterol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b.B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| 2: ICS niedrig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b.B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| 3: ICS niedrig + LABA | 4: ICS mittel-hoch + LABA ± LAMA | 5: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Biologika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Exspiratorische Dyspnoe mit Giemen; trockener Husten; anfallsartig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Allergische Eigen- und Familienanamnese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FeNO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= fraktioniertes exhaliertes NO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eosinophile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Atemwegsentzündung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BB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Eosinophilie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| Gesamt-IgE | spezifisches IgE | Prick-Test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9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Spirometrie +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Bronchodilatationstest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: </w:t>
            </w:r>
            <w:r>
              <w:rPr>
                <w:rFonts w:ascii="Arial" w:eastAsia="Arial" w:hAnsi="Arial" w:cs="Arial"/>
                <w:sz w:val="18"/>
              </w:rPr>
              <w:t>FEV</w:t>
            </w:r>
            <w:r>
              <w:rPr>
                <w:rFonts w:ascii="MS PGothic" w:eastAsia="MS PGothic" w:hAnsi="MS PGothic" w:cs="MS PGothic"/>
                <w:sz w:val="18"/>
              </w:rPr>
              <w:t>₁</w:t>
            </w:r>
            <w:r>
              <w:rPr>
                <w:rFonts w:ascii="Arial" w:eastAsia="Arial" w:hAnsi="Arial" w:cs="Arial"/>
                <w:sz w:val="18"/>
              </w:rPr>
              <w:t xml:space="preserve"> ↑ ≥12% UND ≥200 ml = Asthma gesichert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Peak-Flow-Messung (Tagesvariabilität ≥10%) | MCT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Methacholin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-Provokation, wenn Spirometrie unauffällig)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Prick-Test / spez. IgE (Allergenidentifikation)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COPD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Vocal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Cord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Dysfunction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Herzinsuffizienz | GERD | Bronchialkarzinom (bei Gewichtsverlust + pos. FA!)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Stufentherapie: kontrolliert → beibehalten/reduzieren; unkontrolliert → verstärken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bottom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ICS = entzündungshemmend | LABA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Formoterol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= bronchienerweiternd | LAMA = Zusatz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Allergenkarenz! | Notfallplan erstellen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>Eigenbluttherapie = KEINE evidenzbasierte Therapie!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Status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asthmaticus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Remodeling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chronische Obstruktion | Pneumothorax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Atemnot (exspiratorisch? → anfallsartig? → Auslöser: Tiere, Pollen, Kälte?)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Husten (trocken? → nachts?) → Giemen/Pfeifen → Allergieanamnese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FA (Asthma, Allergien, Bronchialkarzinom) → Haustiere → Beruf → Rauchen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Asthma bronchiale.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Chronische Entzündung der Atemwege mit anfallsartiger Atemnot. Der neue Hund ist der wahrscheinlichste Auslöser.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Allergene (Tierhaare!), Infekte, Kälte, körperliche Belastung, Stress.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5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• Habe ich Krebs? → Beschwerden passen zu Asthma, nicht Krebs. Gründliche Abklärung zum Ausschluss.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4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29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VD begründen? → Neuer Hund (3 Wochen!) + Katzenhaarallergie (Kind) + Mutter Asthma + reversible Obstruktion.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9"/>
              </w:numPr>
              <w:spacing w:after="13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Tiffeneau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-Index? → FEV</w:t>
            </w:r>
            <w:r>
              <w:rPr>
                <w:rFonts w:ascii="MS PGothic" w:eastAsia="MS PGothic" w:hAnsi="MS PGothic" w:cs="MS PGothic"/>
                <w:sz w:val="16"/>
              </w:rPr>
              <w:t>₁</w:t>
            </w:r>
            <w:r>
              <w:rPr>
                <w:rFonts w:ascii="Arial" w:eastAsia="Arial" w:hAnsi="Arial" w:cs="Arial"/>
                <w:sz w:val="16"/>
              </w:rPr>
              <w:t>/FVC ≤75% = obstruktive Ventilationsstörung.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9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ist RAST? → Bestimmung allergenspezifischer IgE-Antikörper im Blut.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9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Drei pathophysiologische Säulen? → Entzündung, bronchiale Hyperreagibilität, Obstruktion.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29"/>
              </w:numPr>
            </w:pPr>
            <w:r>
              <w:rPr>
                <w:rFonts w:ascii="Arial" w:eastAsia="Arial" w:hAnsi="Arial" w:cs="Arial"/>
                <w:sz w:val="16"/>
              </w:rPr>
              <w:t>Peak-Flow-Schwankung? → &gt;10% über 2 Wochen = hinweisend.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OSAS (Obstruktives Schlafapnoe-Syndrom)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3" w:type="dxa"/>
          <w:left w:w="98" w:type="dxa"/>
          <w:right w:w="96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Schlafbezogene Atmungsstörung; repetitive Obstruktionen der oberen Atemwege im Schlaf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intermittierende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Hypoxämien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Arousals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Tagesschläfrigkeit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30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Mechanische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Kollapsneigung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des Pharynx;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neuromuskulr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 Dysfunktion der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Dilatatormuskulatur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RF: </w:t>
            </w:r>
            <w:r>
              <w:rPr>
                <w:rFonts w:ascii="Arial" w:eastAsia="Arial" w:hAnsi="Arial" w:cs="Arial"/>
                <w:sz w:val="18"/>
              </w:rPr>
              <w:t xml:space="preserve">Adipositas,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männl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., älter, Alkohol/Sedativa abends,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kraniofaziale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Anomalien,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Tonsillenhyperplasie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AHI: mild 5–&lt;15 | mäßig 15–&lt;30 | schwer ≥30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Apnoe: Atemfluss ↓≥90% für ≥10s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Hypopnoe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↓≥30% für ≥10s + ≥3%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Entsättigung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Arousal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Lautes Schnarchen, beobachtete Atempausen, nächtliches Erwachen mit Luftnot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Tagesmüdigkeit, Einschlafneigung, Konzentrations-/Gedächtnisstörungen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Nykturie, Schwitzen,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Libidoverlust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depressive Verstimmung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HbA1c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Nüchternglukose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Lipidprofil | TSH | Leberwerte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Polyglobulie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(Hb ↑,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Hkt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↑) = chronische Hypoxämie | NT-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proBNP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1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Polygraphie (ambulant: Atemfluss, Atembewegung,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SpO</w:t>
            </w:r>
            <w:proofErr w:type="spellEnd"/>
            <w:r>
              <w:rPr>
                <w:rFonts w:ascii="MS PGothic" w:eastAsia="MS PGothic" w:hAnsi="MS PGothic" w:cs="MS PGothic"/>
                <w:sz w:val="18"/>
              </w:rPr>
              <w:t>₂</w:t>
            </w:r>
            <w:r>
              <w:rPr>
                <w:rFonts w:ascii="Arial" w:eastAsia="Arial" w:hAnsi="Arial" w:cs="Arial"/>
                <w:sz w:val="18"/>
              </w:rPr>
              <w:t>, Puls)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Polysomnographie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(Schlaflabor: + Schlafphasen, EEG, EOG, EMG)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HNO-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Konsil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Nasopharyngoskopie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Abdomen (Fettleber) | ECHO | EKG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DISE (Drug-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Induced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Sleep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Endoscopy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vor chirurgischer Therapieplanung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ZSAS | Hypothyreose | OHS | Depression | Narkolepsie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CPAP = Standardtherapie </w:t>
            </w:r>
            <w:r>
              <w:rPr>
                <w:rFonts w:ascii="Arial" w:eastAsia="Arial" w:hAnsi="Arial" w:cs="Arial"/>
                <w:sz w:val="18"/>
              </w:rPr>
              <w:t>(AHI ≥15 oder AHI 5–&lt;15 mit Symptomen)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Lebensstil: Gewicht ↓ (10% = signifikante Besserung!), Alkoholverzicht, Seitenlage, Schlafhygiene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Alternativen: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Unterkieferprotrusionsschiene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BiPAP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Hypoglossus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-Stimulation | OP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Kardiov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aHTN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KHK, VHF, HI, Apoplex | metabolisch: DMT2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neurol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.: Demenzrisiko ↑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Libidoverlust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Glaukom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Schnarchen (laut? → unregelmäßig?) → Atempausen (vom Partner beobachtet?)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Tagesmüdigkeit (ESS) → Einschlafneigung → Konzentration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→ Nächtlich (Erwachen mit Luftnot? → Nykturie → Schwitzen)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RF (BMI → Halsumfang → Alkohol abends → Anatomie) → Komorbiditäten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aHTN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DM)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schlafbezogene Atmungsstörung.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Die oberen Atemwege verschließen sich im Schlaf → kurze Atemaussetzer → Sauerstoffmangel.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Übergewicht, Alkohol abends, anatomische Engstellen, männliches Geschlecht, höheres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Alter.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9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30"/>
              </w:numPr>
              <w:spacing w:after="13"/>
              <w:ind w:right="947"/>
            </w:pPr>
            <w:r>
              <w:rPr>
                <w:rFonts w:ascii="Arial" w:eastAsia="Arial" w:hAnsi="Arial" w:cs="Arial"/>
                <w:sz w:val="16"/>
              </w:rPr>
              <w:t>Was ist Schlafapnoe? → Atemaussetzer im Schlaf → Sauerstoffmangel → Tagesmüdigkeit.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0"/>
              </w:numPr>
              <w:ind w:right="947"/>
            </w:pPr>
            <w:r>
              <w:rPr>
                <w:rFonts w:ascii="Arial" w:eastAsia="Arial" w:hAnsi="Arial" w:cs="Arial"/>
                <w:sz w:val="16"/>
              </w:rPr>
              <w:t>Was ist CPAP? → Atemmaske erzeugt positiven Luftdruck → hält Atemwege offen.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 xml:space="preserve">• 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Polysomnographie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? → Schlaflaboruntersuchung: EEG, EMG,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SpO</w:t>
            </w:r>
            <w:proofErr w:type="spellEnd"/>
            <w:r>
              <w:rPr>
                <w:rFonts w:ascii="MS PGothic" w:eastAsia="MS PGothic" w:hAnsi="MS PGothic" w:cs="MS PGothic"/>
                <w:sz w:val="16"/>
              </w:rPr>
              <w:t>₂</w:t>
            </w:r>
            <w:r>
              <w:rPr>
                <w:rFonts w:ascii="Arial" w:eastAsia="Arial" w:hAnsi="Arial" w:cs="Arial"/>
                <w:sz w:val="16"/>
              </w:rPr>
              <w:t>, EKG etc. Goldstandard.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4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31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Kardinalsymptome OSAS? → Tagesmüdigkeit, Schnarchen, bezeugte Apnoen, Konzentrationsstörung.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1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Warum Fremdanamnese? → Apnoephasen vom Partner beobachtet, Patient merkt es nicht.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1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Schlafposition relevant? → Rückenlage verschlechtert OSAS.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1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Probleme beim Sex?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Libidoverlust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/Erektionsstörung = mögliche Begleitsymptomatik.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1"/>
              </w:numPr>
            </w:pPr>
            <w:r>
              <w:rPr>
                <w:rFonts w:ascii="Arial" w:eastAsia="Arial" w:hAnsi="Arial" w:cs="Arial"/>
                <w:sz w:val="16"/>
              </w:rPr>
              <w:t>Therapie OSAS? → Gewichtsreduktion, Seitenlage, Alkohol-/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Sedativakarenz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CPAP, ggf. UVPP.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Hyperthyreose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left w:w="98" w:type="dxa"/>
          <w:right w:w="87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46" w:line="229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Schilddrüsenüberfunktion; gesteigerte Produktion/Freisetzung von SD-Hormonen (T3, T4)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Thyreotoxikose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= klinischer Zustand des Hormonüberschusses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M. Basedow (autoimmune Stimulation) | funktionelle Autonomie (heiße Knoten)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Subakute Thyreoiditis de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Quervain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Amiodaron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exogene Zufuhr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>junge Frau, Synkope, Tachykardie, Gewichtsverlust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Latent (subklinisch): TSH ↓, fT4/fT3 normal | Manifest: TSH supprimiert + fT4/fT3 ↑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Tachykardie, Gewichtsverlust, Nervosität, Schlafstörungen, Tremor, Schweißneigung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Synkope (Herz zu schnell → Gehirn zu wenig Blut), Diarrhö,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Exophthalmus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(Basedow)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6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TSH ↓ </w:t>
            </w:r>
            <w:r>
              <w:rPr>
                <w:rFonts w:ascii="Arial" w:eastAsia="Arial" w:hAnsi="Arial" w:cs="Arial"/>
                <w:sz w:val="18"/>
              </w:rPr>
              <w:t>= Schlüsselwert → wenn ↓: fT4 + fT3 aus derselben Probe nachbestimmen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TRAK (positiv bei M. Basedow) | TPO-AK (Hashimoto) | CRP (↑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bei 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Quervain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Troponin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/NT-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proBNP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(Herzschädigung bei Tachykardie)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9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3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Hals (Schilddrüse: Größe, Knoten, Doppler) | ECHO (kardiale Belastung)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EKG + Langzeit-EKG (Rhythmusstörungen)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Schellong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-Test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orthostatische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Dysregulation)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SD-Szintigraphie (heiße vs. kalte Knoten)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Angsstörung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Phäochromozytom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Koffeinüberkonsum | Menopause | Kardiomyopathie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Thiamazol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Thyreostatikum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bremst SD-Hormonproduktion)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Warnsignal: </w:t>
            </w:r>
            <w:r>
              <w:rPr>
                <w:rFonts w:ascii="Arial" w:eastAsia="Arial" w:hAnsi="Arial" w:cs="Arial"/>
                <w:sz w:val="18"/>
              </w:rPr>
              <w:t>Fieber + Halsschmerzen = V.a. Agranulozytose!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Regelmäßige Blutkontrollen (BB, Leberwerte)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Definitiv: Radiojodtherapie (RIT) oder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Thyreoidektomie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Thyreotoxische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 Krise: </w:t>
            </w:r>
            <w:r>
              <w:rPr>
                <w:rFonts w:ascii="Arial" w:eastAsia="Arial" w:hAnsi="Arial" w:cs="Arial"/>
                <w:sz w:val="18"/>
              </w:rPr>
              <w:t>Fieber, Tachykardie, ZNS-Symptome → ITS!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VHF | Herzinsuffizienz | Osteoporose | Agranulozytose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Thiamazol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27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Herzbeschwerden (Herzrasen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Palpitationen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Synkope) → Gewicht ↓ trotz normalem/↑ Appetit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→ Nervosität/Schlaf → Schweißen → Tremor → Diarrhö → Augen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Exophthalmus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Medikamente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Minulet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Amiodaron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?) → FA (SD-Erkrankungen) → Vorherige SD-Diagnostik?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Schilddrüsenüberfunktion.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Die SD produziert zu viele Hormone → Ihr Körper läuft ständig auf Hochtouren.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6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M. Basedow (Autoimmun → Immunsystem drückt aufs Gaspedal) oder heiße SD-Knoten.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76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32"/>
              </w:numPr>
            </w:pPr>
            <w:r>
              <w:rPr>
                <w:rFonts w:ascii="Arial" w:eastAsia="Arial" w:hAnsi="Arial" w:cs="Arial"/>
                <w:sz w:val="16"/>
              </w:rPr>
              <w:t>Warum wurde ich entlassen? → Werte damals stabil. Jetzt Befundänderung → erneute Abklärung.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2"/>
              </w:numPr>
            </w:pPr>
            <w:r>
              <w:rPr>
                <w:rFonts w:ascii="Arial" w:eastAsia="Arial" w:hAnsi="Arial" w:cs="Arial"/>
                <w:sz w:val="16"/>
              </w:rPr>
              <w:t>Symptome wegen Pille? → Möglich, aber Gesamtbild (Tachykardie, Tremor, Gewichtsverlust) eher Hyperthyreose.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bottom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33"/>
              </w:numPr>
              <w:spacing w:after="49" w:line="222" w:lineRule="auto"/>
            </w:pPr>
            <w:r>
              <w:rPr>
                <w:rFonts w:ascii="Arial" w:eastAsia="Arial" w:hAnsi="Arial" w:cs="Arial"/>
                <w:sz w:val="16"/>
              </w:rPr>
              <w:t>Blutvergiftung – sterben Menschen daran? → Ja, Sepsis = hohe Mortalität trotz AB. Früherkennung entscheidend.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3"/>
              </w:numPr>
            </w:pPr>
            <w:r>
              <w:rPr>
                <w:rFonts w:ascii="Arial" w:eastAsia="Arial" w:hAnsi="Arial" w:cs="Arial"/>
                <w:sz w:val="16"/>
              </w:rPr>
              <w:t>Was sind Schilddrüsenmarker? → TSH, fT3, fT4, TRAK, anti-TPO.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3"/>
              </w:numPr>
            </w:pPr>
            <w:r>
              <w:rPr>
                <w:rFonts w:ascii="Arial" w:eastAsia="Arial" w:hAnsi="Arial" w:cs="Arial"/>
                <w:sz w:val="16"/>
              </w:rPr>
              <w:t>Was ist Schilddrüsenkrankheit? → SD produziert zu viel/wenig Hormone → Herzrasen, Gewichtsverlust etc.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• Angst vor erneutem Kollaps → Deshalb hier richtig; engmaschige Überwachung + Ursachenbehandlung.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65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34"/>
              </w:numPr>
              <w:spacing w:after="12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Kollaps vs. Synkope? → Synkope: Bewusstseinsverlust. Kollaps: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Tonusverlust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(Bewusstsein ggf. </w:t>
            </w:r>
          </w:p>
          <w:p w:rsidR="00A222AB" w:rsidRDefault="00D2170D">
            <w:pPr>
              <w:spacing w:after="12"/>
              <w:ind w:left="3"/>
            </w:pPr>
            <w:r>
              <w:rPr>
                <w:rFonts w:ascii="Arial" w:eastAsia="Arial" w:hAnsi="Arial" w:cs="Arial"/>
                <w:sz w:val="16"/>
              </w:rPr>
              <w:t>erhalten).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Warum Zungenbiss/Miktion gefragt?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A.e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Epilepsie. Lateraler Zungenbiss = typisch epileptisch.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EUG Fachbegriff?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Extrauteringravidität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Warum Pille bei Lediger?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Endometriose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-Therapie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Minulet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), nicht nur Kontrazeption.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SD-Untersuchung? → Von hinten, Hals umgreifen, palpieren, schlucken lassen.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4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TSH – wo produziert?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Adenohypophyse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Weitere: TRH (Hypothalamus), T3/T4 (Schilddrüse).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Diabetes-Entgleisung (DKA / HHS)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1" w:type="dxa"/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Metabolische Notfälle: DKA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Ketoazidose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v.a. T1DM) | HHS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Hyperosmolares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Syndrom, v.a. T2DM)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Insulinmangel (absolut bei T1DM, relativ bei T2DM) | Infekte | Non-Compliance | Erstmanifestation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Medikamente: Steroide, SGLT2i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euglykämische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DKA)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DKA: pH &lt;7,3, Bikarbonat &lt;15,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Ketonurie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ämie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BZ oft 300–600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HHS: BZ &gt;600,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Osmolarität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&gt;320, keine relevante Azidose, schwere Dehydratation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DKA: Kussmaul-Atmung,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Acetongeruch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Bauchschmerzen, Polyurie/Polydipsie, Bewusstseinsstörung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HHS: massive Dehydratation, Bewusstseinsstörung bis Koma, keine Kussmaul-Atmung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BZ | HbA1c (&lt;5,7% normal; &gt;6,5% = DM) | BGA (pH, Bikarbonat, Laktat,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Anionenlücke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3"/>
              <w:ind w:left="3"/>
            </w:pPr>
            <w:r>
              <w:rPr>
                <w:rFonts w:ascii="Arial" w:eastAsia="Arial" w:hAnsi="Arial" w:cs="Arial"/>
                <w:sz w:val="18"/>
              </w:rPr>
              <w:t>Ketone (Blut/Urin) | Elektrolyte (K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: 3,5–5,0, cave Insulin!)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Osmolarität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CRP, BB, PCT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Infektfokus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?) | BK | Lipase (Pankreatitis?)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EKG (K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-Veränderungen!)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-Thorax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Infektfokus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Abdomen | Urinstatus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Alkoholische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Ketoazidose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Laktatazidose | Intoxikation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urm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Enzephalopathie | Sepsis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numPr>
                <w:ilvl w:val="0"/>
                <w:numId w:val="35"/>
              </w:numPr>
              <w:spacing w:after="26"/>
              <w:ind w:hanging="2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Volumen! </w:t>
            </w:r>
            <w:r>
              <w:rPr>
                <w:rFonts w:ascii="Arial" w:eastAsia="Arial" w:hAnsi="Arial" w:cs="Arial"/>
                <w:sz w:val="18"/>
              </w:rPr>
              <w:t>(NaCl 0,9% initial 1–1,5 L/h)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5"/>
              </w:numPr>
              <w:spacing w:after="13"/>
              <w:ind w:hanging="200"/>
            </w:pPr>
            <w:r>
              <w:rPr>
                <w:rFonts w:ascii="Arial" w:eastAsia="Arial" w:hAnsi="Arial" w:cs="Arial"/>
                <w:sz w:val="18"/>
              </w:rPr>
              <w:t xml:space="preserve">Insulin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i.v.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(erst wenn 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&gt;3,5!) | 3. 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>-Substitution (parallel!)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4.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Infektfokus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behandeln | Bikarbonat nur bei pH &lt;6,9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Monitoring: BZ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stdl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., 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alle 2h, BGA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9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Hirnödem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Hypokaliämie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Hypoglykämie (Insulinüberdosierung)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Thromboembolien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Rhabdomyolyse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Polyurie/Polydipsie → Gewichtsverlust → Bewusstseinsstörung → Bauchschmerzen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Atmung (tief, schnell = Kussmaul?)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Acetongeruch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Infektzeichen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DM-Anamnese (Typ? → Insulin? → Compliance?) → Auslöser (Infekt, Kortison?)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Ihre Blutzuckerwerte sind gefährlich entgleist. Der Körper kann den Zucker nicht mehr verwerten.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Insulinmangel, Infekte, Non-Compliance, Erstmanifestation, Medikamente (Steroide).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4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3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Blutzuckermessgerät verschreiben? → Ja, Rezept für Selbstkontrolle.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6"/>
              </w:numPr>
            </w:pPr>
            <w:r>
              <w:rPr>
                <w:rFonts w:ascii="Arial" w:eastAsia="Arial" w:hAnsi="Arial" w:cs="Arial"/>
                <w:sz w:val="16"/>
              </w:rPr>
              <w:t>Muss ich hierbleiben? → Ja, BZ deutlich erhöht → stationäre Einstellung.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6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Was machen Sie weiter? → BE, regelmäßige BZ-Kontrolle, Medikamentenanpassung, Endorganschäden prüfen.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ist CT? → Computertomografie = spezielle Röntgen-Schnittbilder. Schmerzfrei.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6"/>
              </w:numPr>
            </w:pPr>
            <w:r>
              <w:rPr>
                <w:rFonts w:ascii="Arial" w:eastAsia="Arial" w:hAnsi="Arial" w:cs="Arial"/>
                <w:sz w:val="16"/>
              </w:rPr>
              <w:t>Warum Röntgen? → Basisbefund bei stationärer Aufnahme (Lunge, Herz).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37"/>
              </w:numPr>
              <w:spacing w:after="51" w:line="218" w:lineRule="auto"/>
            </w:pPr>
            <w:r>
              <w:rPr>
                <w:rFonts w:ascii="Arial" w:eastAsia="Arial" w:hAnsi="Arial" w:cs="Arial"/>
                <w:sz w:val="16"/>
              </w:rPr>
              <w:t xml:space="preserve">Was deutet auf unkontrollierte DM? → Polydipsie, Kopfschmerz,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Photopsie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HbA1c 11,5%, BZ 486.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7"/>
              </w:numPr>
            </w:pPr>
            <w:r>
              <w:rPr>
                <w:rFonts w:ascii="Arial" w:eastAsia="Arial" w:hAnsi="Arial" w:cs="Arial"/>
                <w:sz w:val="16"/>
              </w:rPr>
              <w:t>Polyurie bei DM – warum? → BZ &gt;180 → Nierenschwelle → Glukosurie → osmotische Diurese.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7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Komplikationen DM? → Mikro: Retinopathie, Nephropathie, PNP. Makro: KHK,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pAVK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Apoplex. Akut: DKA, HHS.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20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38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PNP-Symptome/-Untersuchung? → Parästhesien, Taubheit (strumpfförmig). Monofilament (10g), Stimmgabel.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HbA1c – warum 3 Monate? → Erythrozyten-Halbwertszeit ca. 120 Tage.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8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Mundgeruch bei DKA? → Süßsauer/Azeton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Ketonämie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8"/>
              </w:num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Hypertensive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Krise? → RR &gt;180/120. Notfall: mit Endorganschaden.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proofErr w:type="spellStart"/>
      <w:r>
        <w:rPr>
          <w:rFonts w:ascii="Arial" w:eastAsia="Arial" w:hAnsi="Arial" w:cs="Arial"/>
          <w:b/>
          <w:color w:val="1F4E79"/>
          <w:sz w:val="26"/>
        </w:rPr>
        <w:t>Hypertensive</w:t>
      </w:r>
      <w:proofErr w:type="spellEnd"/>
      <w:r>
        <w:rPr>
          <w:rFonts w:ascii="Arial" w:eastAsia="Arial" w:hAnsi="Arial" w:cs="Arial"/>
          <w:b/>
          <w:color w:val="1F4E79"/>
          <w:sz w:val="26"/>
        </w:rPr>
        <w:t xml:space="preserve"> Entgleisung / Arterielle Hypertonie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1" w:type="dxa"/>
          <w:left w:w="98" w:type="dxa"/>
          <w:right w:w="71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Dauerhaft erhöhter arterieller Blutdruck (&gt;140/90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mmHg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), gesichert durch wiederholte Messungen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Hypertensiver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Notfall: &gt;180/120 + akute Endorganschädigung!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2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30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Primär (~90%): multifaktoriell (Alter, Genetik, Adipositas, Salz, Alkohol, Bewegungsmangel)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Sekundär: renal, endokrin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Hyperaldosteronismus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), OSAS, Medikamente (NSAID, Steroide)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 xml:space="preserve">Bäckerin, stressbelastet, 16 PY, FA Apoplex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pAVK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Grad 1: 140–159/90–99 | Grad 2: 160–179/100–109 | Grad 3: ≥180/≥110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Notfall (Emergency): </w:t>
            </w:r>
            <w:r>
              <w:rPr>
                <w:rFonts w:ascii="Arial" w:eastAsia="Arial" w:hAnsi="Arial" w:cs="Arial"/>
                <w:sz w:val="18"/>
              </w:rPr>
              <w:t xml:space="preserve">&gt;180/120 + Endorganschaden (Apoplex, ACS,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Aortendissektion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Lungenödem, AKI)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Entgleisung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Urgency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): &gt;180/120 OHNE Endorganschaden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Meist asymptomatisch!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Cephalgie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(drückend, diffus)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Schwankschwindel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Palpitationen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Dyspnoe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Visusminderung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Epistaxis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26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HbA1c + Glukose (DM)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eGFR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(Niere) | Urinstatus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Proteinurie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Mikrhämaturie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3"/>
              <w:ind w:left="3"/>
            </w:pPr>
            <w:r>
              <w:rPr>
                <w:rFonts w:ascii="Arial" w:eastAsia="Arial" w:hAnsi="Arial" w:cs="Arial"/>
                <w:sz w:val="18"/>
              </w:rPr>
              <w:t>Lipidstatus (CV-Risiko) | Na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>/K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(Diuretika-Monitoring,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Hyperaldosteronismus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-Screening)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Troponin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/BNP (bei V.a. Ischämie/HI)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24h-RR-Messung (ABDM) | EKG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-Thorax (bei Dyspnoe)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Fundoskopie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(bei maligner HTN) | ECHO (bei V.a. HI/Dyspnoe)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CT Schädel (bei V.a. intrakranielle Blutung, fokale Defizite)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3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  <w:vAlign w:val="center"/>
          </w:tcPr>
          <w:p w:rsidR="00A222AB" w:rsidRDefault="00D2170D">
            <w:pPr>
              <w:spacing w:after="45" w:line="230" w:lineRule="auto"/>
              <w:ind w:left="3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Sekundäre HTN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Phäochromozytom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Hyperaldosteronismus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Nierenarterienstenose | OSAS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Burnout (DD im Fall!)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Lebensstil: </w:t>
            </w:r>
            <w:r>
              <w:rPr>
                <w:rFonts w:ascii="Arial" w:eastAsia="Arial" w:hAnsi="Arial" w:cs="Arial"/>
                <w:sz w:val="18"/>
              </w:rPr>
              <w:t>Gewicht ↓, Salz ↓, Alkohol ↓, Bewegung ↑, Rauchstopp, OSAS behandeln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1. Wahl: ACE-Hemmer/ARB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-Antagonist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Thiazid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(häufig früh Kombination!)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Betablocker je nach Komorbidität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Korrekte Messung: </w:t>
            </w:r>
            <w:r>
              <w:rPr>
                <w:rFonts w:ascii="Arial" w:eastAsia="Arial" w:hAnsi="Arial" w:cs="Arial"/>
                <w:sz w:val="18"/>
              </w:rPr>
              <w:t>5 Min. Ruhe, nackt, Herzhöhe, 2× im Abstand 1 Min.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Hypertensiver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Notfall: </w:t>
            </w:r>
            <w:r>
              <w:rPr>
                <w:rFonts w:ascii="Arial" w:eastAsia="Arial" w:hAnsi="Arial" w:cs="Arial"/>
                <w:sz w:val="18"/>
              </w:rPr>
              <w:t xml:space="preserve">Apoplex | ACS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Aortendissektion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Lungenödem | AKI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Langfristig: KHK | HI | Niereninsuffizienz | Retinopathie | Demenz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RR-Werte (aktuell → sonst → Selbstmessung?) → Kopfschmerzen → Schwindel → Sehstörungen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Brustschmerz → Dyspnoe → Neurostatus (fokal?) → Medikamente (Compliance!)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Noxen (Rauchen PY → Alkohol → Salz → Stress) → FA (Apoplex, MI,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pAVK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Blutdruckentgleisung.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Stark erhöhter Blutdruck verursacht Kopfschmerzen/Schwindel und kann Organe gefährden.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4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Unregelmäßige Medikamenteneinnahme, Stress, Rauchen, salzreiche Ernährung.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59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39"/>
              </w:numPr>
              <w:spacing w:after="20" w:line="221" w:lineRule="auto"/>
            </w:pPr>
            <w:r>
              <w:rPr>
                <w:rFonts w:ascii="Arial" w:eastAsia="Arial" w:hAnsi="Arial" w:cs="Arial"/>
                <w:sz w:val="16"/>
              </w:rPr>
              <w:t>Frührentenantrag? → Ärzte schreiben Befundberichte. Entscheidung: Rentenversicherungsträger. Sozialdienst hilft.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9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>Ich möchte nicht mehr arbeiten → Verständnis zeigen. Erst Behandlung, dann gemeinsam nächste Schritte.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9"/>
              </w:numPr>
            </w:pPr>
            <w:r>
              <w:rPr>
                <w:rFonts w:ascii="Arial" w:eastAsia="Arial" w:hAnsi="Arial" w:cs="Arial"/>
                <w:sz w:val="16"/>
              </w:rPr>
              <w:t>Darf ich mit dem Oberarzt sprechen? → Selbstverständlich, Ihr Recht. OA wird informiert.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39"/>
              </w:numPr>
            </w:pPr>
            <w:r>
              <w:rPr>
                <w:rFonts w:ascii="Arial" w:eastAsia="Arial" w:hAnsi="Arial" w:cs="Arial"/>
                <w:sz w:val="16"/>
              </w:rPr>
              <w:t>Dokument nach Berlin schicken? → An zuständigen Rentenversicherungsträger. Sozialdienst berät.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40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Was ist Synkope? → Kurzzeitiger Bewusstseinsverlust durch zerebrale Minderperfusion.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0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Hitzekollaps? → Übererwärmung → Schwitzen → Salz-/Wasserverlust → Kreislaufkollaps.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0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Neurologische Ausfälle fragen? → Seh-/Sprech-/Schluckstörung, Vigilanz, Tinnitus, Nystagmus.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0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NW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Amlodipin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Obstipation als häufige NW von Calciumantagonisten.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6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bottom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41"/>
              </w:numPr>
              <w:spacing w:after="20" w:line="222" w:lineRule="auto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Antihypertensiva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Synkope? → Ja,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orthostatische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Hypotonie (bes. bei Dosisänderung/Dehydratation).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1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Was spricht für Burnout? → Erschöpfung, Entfremdung, Leistungsminderung, psychosomatische Beschwerden.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1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Raucherbein? → Schwere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pAVK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Claudicatio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Ruheschmerz → Nekrose.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UAW unter Chemotherapie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Schädliche, unbeabsichtigte Reaktionen durch zytotoxische Substanzen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Durch fehlende Selektivität gegenüber schnell proliferierenden Normalgeweben (Knochenmark, Schleimhäute, Haarfollikel)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Zytotoxischer Wirkmechanismus → keine Unterscheidung maligne vs. gesunde Zellen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Substanzspezifische Organaffinitäten: Kardiotoxizität, Neurotoxizität,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Nephrotoxizität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3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spacing w:after="31" w:line="229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CTCAE: Grad I mild | II lokal/nichtinvasiv | III Hospitalisierung | IV lebensbedrohlich | V Tod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Zeitlich: akut (Stunden–Tage: CINV) | subakut (Tage–Wochen: Nadir Tag 7–14) | chronisch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28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3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Hämatol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.: Müdigkeit, Blässe,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Infektneigung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Blutungszeichen (Petechien, Epistaxis)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GI: Übelkeit,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Mukositis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Dermatol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.: Alopezie, Hand-Fuß-Syndrom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Neurol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.: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Polyneuropathie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RED FLAGS: </w:t>
            </w:r>
            <w:r>
              <w:rPr>
                <w:rFonts w:ascii="Arial" w:eastAsia="Arial" w:hAnsi="Arial" w:cs="Arial"/>
                <w:sz w:val="18"/>
              </w:rPr>
              <w:t xml:space="preserve">Febrile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Neutropenie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(Fieber ≥38,3°C + ANC &lt;500) | schwere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Mukositis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Tumorlysesyndrom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BB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DiffBB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Panzytopenie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Leuko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Thrombo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Hb) | CRP | PCT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Elektrolyte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Leberwerte | Gerinnung | BK 2 Pärchen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Troponin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NT-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proBNP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(Kardiotoxizität)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ECHO (Kardiotoxizität)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-Thorax (Pneumonie) | CT Abdomen (Typhlitis!)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NLG (Polyneuropathie) | EKG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Infektion | Tumorprogress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Paravasation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Tumorlysesyndrom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DIC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Febrile </w:t>
            </w: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Neutropenie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: </w:t>
            </w:r>
            <w:r>
              <w:rPr>
                <w:rFonts w:ascii="Arial" w:eastAsia="Arial" w:hAnsi="Arial" w:cs="Arial"/>
                <w:sz w:val="18"/>
              </w:rPr>
              <w:t>BK → AB innerhalb 60 Min.!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Piperacillin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Tazo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oder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Meropenem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Mukositis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Mundpflege,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Lidocain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-Gel, weiche Kost; Grad 3–4: parenterale Ernährung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1" w:lineRule="auto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Analgesie: </w:t>
            </w:r>
            <w:r>
              <w:rPr>
                <w:rFonts w:ascii="Arial" w:eastAsia="Arial" w:hAnsi="Arial" w:cs="Arial"/>
                <w:sz w:val="18"/>
              </w:rPr>
              <w:t xml:space="preserve">Paracetamol (KEIN Ibuprofen 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Thrombopenie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!);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cave Agranulozytose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Thromboseprophylaxe: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Thrombo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&gt;50k: NMH; &lt;50k: mechanisch (MTS/IPK)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Akut: Septischer Schock, Anaphylaxie, DIC,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Paravasation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Langzeit: chronische HI, Polyneuropathie,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Infertilittät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Lungenfibrose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sekundäre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Neoplasien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Fieber (Höhe → Schüttelfrost) → Blutungszeichen (Epistaxis, Petechien, Wunde)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→ Schluckbeschwerden/Mundschmerzen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Mukositis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→ Müdigkeit/Blässe → Dyspnoe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Schmerzen (Wunde: Infektion?) → Chemotherapie (Welches Schema? Wann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zuletzt?)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Ihre Beschwerden sprechen für eine Nebenwirkung der Chemotherapie.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9F47A8">
              <w:rPr>
                <w:rFonts w:ascii="Arial" w:eastAsia="Arial" w:hAnsi="Arial" w:cs="Arial"/>
                <w:sz w:val="20"/>
              </w:rPr>
              <w:t xml:space="preserve"> </w:t>
            </w:r>
            <w:bookmarkStart w:id="0" w:name="_GoBack"/>
            <w:bookmarkEnd w:id="0"/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Die Medikamente bekämpfen den Tumor, greifen aber leider auch gesunde Zellen an.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Chemotherapeutika treffen schnell wachsende Zellen — Tumorzellen UND gesunde Zellen (Blut, Schleimhäute, Haare).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5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42"/>
              </w:numPr>
            </w:pPr>
            <w:r>
              <w:rPr>
                <w:rFonts w:ascii="Arial" w:eastAsia="Arial" w:hAnsi="Arial" w:cs="Arial"/>
                <w:sz w:val="16"/>
              </w:rPr>
              <w:t>Schlechte Laune → Verständlich. Psychoonkologische Unterstützung möglich.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  <w:spacing w:after="48" w:line="222" w:lineRule="auto"/>
            </w:pPr>
            <w:r>
              <w:rPr>
                <w:rFonts w:ascii="Arial" w:eastAsia="Arial" w:hAnsi="Arial" w:cs="Arial"/>
                <w:sz w:val="16"/>
              </w:rPr>
              <w:t xml:space="preserve">Chemo = Ursache meiner Beschwerden? → Ja, 1–3 Wochen nach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CTx</w:t>
            </w:r>
            <w:proofErr w:type="spellEnd"/>
            <w:r>
              <w:rPr>
                <w:rFonts w:ascii="Arial" w:eastAsia="Arial" w:hAnsi="Arial" w:cs="Arial"/>
                <w:sz w:val="16"/>
              </w:rPr>
              <w:t>: Müdigkeit, Infektanfälligkeit, Blutungsneigung.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Warum Müdigkeit?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CTx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Knochenmarksuppression → Anämie → weniger O</w:t>
            </w:r>
            <w:r>
              <w:rPr>
                <w:rFonts w:ascii="MS PGothic" w:eastAsia="MS PGothic" w:hAnsi="MS PGothic" w:cs="MS PGothic"/>
                <w:sz w:val="16"/>
              </w:rPr>
              <w:t>₂</w:t>
            </w:r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Warum Nasenbluten?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Thrombozytopenie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→ gestörte Gerinnung.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ist Melanom? → Bösartiger Hauttumor. Früh erkannt = gut heilbar.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Ist Ibuprofen genug? → Cave bei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Thrombozytopenie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! Paracetamol/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sicherer.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>Positives Denken hat Vater nicht geholfen → Keine leeren Versprechen. Medizinisch bestmöglich behandeln.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Gibt es Hoffnung? → Ja, heute viel mehr Therapieoptionen. Schritt für Schritt.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2"/>
              </w:numPr>
            </w:pPr>
            <w:r>
              <w:rPr>
                <w:rFonts w:ascii="Arial" w:eastAsia="Arial" w:hAnsi="Arial" w:cs="Arial"/>
                <w:sz w:val="16"/>
              </w:rPr>
              <w:t>Kann ich Ihnen glauben? → Immer ehrlich, nichts versprechen, was nicht haltbar.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43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Warum Epistaxis?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Thrombozytopenie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Thrombo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70.000) durch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CTx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3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Warum Dysphagie mit Brennen?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Mukositis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: Schleimhautschädigung durch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CTx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70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4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Wohin metastasiert Melanom? → Lunge, Leber, Gehirn, Knochen, Haut.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Andere Hauttumoren? → BCC (weißer Hautkrebs), SCC (Plattenepithel-CA).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Was ist CIS?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Carcinoma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in situ: präinvasiv, Basalmembran intakt.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Was im BB erwarten?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Panzytopenie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Leukopenie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Thrombozytopenie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Anämie.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Warum EKG?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CTx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teils kardiotoxisch (z.B.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Anthrazykline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4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Wo aufnehmen? → Onkologie. Bei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Neutropenie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: Umkehrisolation.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4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>Wells-Score? → Hier 2 Punkte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Malignom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+ OP).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Divertikulitis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3" w:type="dxa"/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Entzündung von Divertikeln (Aussackungen der Darmwand), meist im Sigma/Kolon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descendens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Stuhlretention in Divertikeln → Erosion → Mikroperforationen → Entzündung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RF: </w:t>
            </w:r>
            <w:r>
              <w:rPr>
                <w:rFonts w:ascii="Arial" w:eastAsia="Arial" w:hAnsi="Arial" w:cs="Arial"/>
                <w:sz w:val="18"/>
              </w:rPr>
              <w:t>Ballaststoffarm, chronische Obstipation, Bewegungsmangel, Übergewicht, Alter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Unkompliziert (Phlegmone) vs. kompliziert (Abszess, Perforation, Fistel, Stenose, Peritonitis); CDD-Klassifikation/Hansen-Stock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6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Linksseitige Unterbauchschmerzen („linke Appendizitis“); Fieber; Stuhlunregelmäßigkeit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Druckschmerz li. UB | DS li. UB bei rektaler Untersuchung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4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CRP ↑ | BB (Leukozyten ↑, Anämie bei Blutung!) | Laktat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Gerinnung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Urinstatus + Urinkultur (HWI vs. Fistel: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Pneumaturie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= RED FLAG!)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3"/>
              <w:ind w:left="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Abdomen = 1. Wahl </w:t>
            </w:r>
            <w:r>
              <w:rPr>
                <w:rFonts w:ascii="Arial" w:eastAsia="Arial" w:hAnsi="Arial" w:cs="Arial"/>
                <w:sz w:val="18"/>
              </w:rPr>
              <w:t>(Wandverdickung, Abszess)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CT mit KM (bei Komplikation/Unklarheit) | Koloskopie 6–8 Wo. (NICHT akut!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KRK-Ausschluss!)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KRK | CED | Appendizitis | gynäkologische DD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Adnexitis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Ovarialzyste)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Urolithiasis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ischämische Kolitis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1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Unkompliziert: ggf. ambulant, Nahrungskarenz → Kostaufbau, Analgesie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Kompliziert: stationär, AB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Ceftriaxon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Metronidazol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), Drainagestellung bei Abszess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 w:right="1272"/>
            </w:pPr>
            <w:r>
              <w:rPr>
                <w:rFonts w:ascii="Arial" w:eastAsia="Arial" w:hAnsi="Arial" w:cs="Arial"/>
                <w:sz w:val="18"/>
              </w:rPr>
              <w:t xml:space="preserve">Elektive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Sigmaresektion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nach 2. Schub oder bei Komplikation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C00000"/>
                <w:sz w:val="18"/>
              </w:rPr>
              <w:t>Laxanzien</w:t>
            </w:r>
            <w:proofErr w:type="spellEnd"/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 ABSETZEN! NSAID vermeiden!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9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Perforation | Peritonitis | Abszess | Fistel (Blase: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Pneumaturie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!) | Stenose/Ileus | Blutung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Schmerz (li. UB → Charakter → Dauer → Fieber) → Stuhl (Blut? Obstipation? Diarrhö?)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Miktion (Dysurie?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Pneumaturie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= Fistel = RED FLAG!)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→ Frühere Divertikulitis → FA (Darmkrebs! → Koloskopie PFLICHT)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Medikamente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Laxanzien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ABSETZEN! NSAID vermeiden!) → Sozial (alleinlebend =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stationär!)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Sie haben eine Divertikulitis. Entzündete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Ausstuelungen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der Darmwand im linken Unterbauch.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Ballaststoffarme Ernährung, chronische Verstopfung, Bewegungsmangel, Übergewicht.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• (Aus Protokoll): Divertikulitis als wahrscheinlichste Diagnose wegen Fieber + Schmerz li. Unterbauch.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26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numPr>
                <w:ilvl w:val="0"/>
                <w:numId w:val="45"/>
              </w:numPr>
              <w:spacing w:after="49" w:line="222" w:lineRule="auto"/>
            </w:pPr>
            <w:r>
              <w:rPr>
                <w:rFonts w:ascii="Arial" w:eastAsia="Arial" w:hAnsi="Arial" w:cs="Arial"/>
                <w:sz w:val="16"/>
              </w:rPr>
              <w:t xml:space="preserve">Unterschied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Divertikulose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vs. Divertikulitis?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Divertikulose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: asymptomatische Ausstülpungen. Divertikulitis: Entzündung der Divertikel.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5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Definition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Divertikelerkrankung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? → Symptomatische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Divertikulose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und/oder Divertikulitis.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5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Betroffene Wandschichten? → Pseudodivertikel: nur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Mukosa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Submukosa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 Echte: alle Wandschichten.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5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Häufigste Lokalisation? → Sigma. Schwachstellen: Ein-/Austrittsstellen der Gefäße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Vasa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recta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5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Wichtigstes Symptom Kolon-CA? → Obstipation mit Wechsel zu Diarrhö.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5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Was ist Anus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praeter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Künstlicher Darmausgang (Stoma).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5"/>
              </w:num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Hypernatriämie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-Korrektur? → Langsam! Wegen neurologischer Komplikationen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pontine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Myelinolyse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8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 xml:space="preserve">SLE (Systemischer Lupus </w:t>
      </w:r>
      <w:proofErr w:type="spellStart"/>
      <w:r>
        <w:rPr>
          <w:rFonts w:ascii="Arial" w:eastAsia="Arial" w:hAnsi="Arial" w:cs="Arial"/>
          <w:b/>
          <w:color w:val="1F4E79"/>
          <w:sz w:val="26"/>
        </w:rPr>
        <w:t>erythematodes</w:t>
      </w:r>
      <w:proofErr w:type="spellEnd"/>
      <w:r>
        <w:rPr>
          <w:rFonts w:ascii="Arial" w:eastAsia="Arial" w:hAnsi="Arial" w:cs="Arial"/>
          <w:b/>
          <w:color w:val="1F4E79"/>
          <w:sz w:val="26"/>
        </w:rPr>
        <w:t>)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left w:w="98" w:type="dxa"/>
          <w:right w:w="61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spacing w:after="45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Heterogene, chronisch-entzündliche, systemische Autoimmunerkrankung; Multiorganbefall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Autoantikörperbildung, Immunkomplexablagerungen, Komplementaktivierung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Fehlregulation des Immunsystems → Antikörper gegen eigenes Gewebe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Mischung aus Veranlagung, Hormonen (Östrogen!) und äußeren Einflüssen (UV, Infektionen)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 xml:space="preserve">junge Frau, FA Mutter RA + Schwester Psoriasis, KOK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Minulet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Systemisch | kutan | medikamenteninduziert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neonatal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Organbeteiligung: Haut/Schleimhäute, Gelenke, Nieren, Blut, ZNS, Lunge, Pleura/Perikard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Schmetterlingserythem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photosensitiv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!), Arthralgien, Alopezie, Mundulzera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Fatigue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Fieber, Ödeme (Niere!)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Bläschen/Pusteln sind ATYPISCH für SLE! </w:t>
            </w:r>
            <w:r>
              <w:rPr>
                <w:rFonts w:ascii="Arial" w:eastAsia="Arial" w:hAnsi="Arial" w:cs="Arial"/>
                <w:sz w:val="18"/>
              </w:rPr>
              <w:t>→ DD abklären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>ANA (≥1:80) = obligates Eingangskriterium!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Anti-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dsDNA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(Aktivität, Nephritis) | Anti-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Sm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(hochspezifisch) | C3/C4 (Aktivität ↓)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BB: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Lymphopenie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Thrombopenie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Coombs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direkt | LDH ↑,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Haptoglobin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↓ (Hämolyse)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BSG ↑ (CRP oft normal!)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aPL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(APS-Screening)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Urin: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Proteinurie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(&lt;150 mg/d), Protein/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(&lt;30; &gt;500 = Biopsie!)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(0,7–1,2)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2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Gelenke + Nieren + Abdomen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Rö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-Thorax | TTE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Ggf. Haut-/Nierenbiopsie (bei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Lupusnephritis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indiziert!)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5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RA | Psoriasis-Arthritis (FA!)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Dermatomyositis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MCTD | M. Still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</w:tcPr>
          <w:p w:rsidR="00A222AB" w:rsidRDefault="00D2170D">
            <w:pPr>
              <w:spacing w:after="44" w:line="231" w:lineRule="auto"/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KOK UMSTELLEN! </w:t>
            </w:r>
            <w:r>
              <w:rPr>
                <w:rFonts w:ascii="Arial" w:eastAsia="Arial" w:hAnsi="Arial" w:cs="Arial"/>
                <w:sz w:val="18"/>
              </w:rPr>
              <w:t>(Östrogen bei SLE kontraindiziert → Thrombose + Schübe!) → Gestagen-Mono oder Spirale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Basis: </w:t>
            </w:r>
            <w:r>
              <w:rPr>
                <w:rFonts w:ascii="Arial" w:eastAsia="Arial" w:hAnsi="Arial" w:cs="Arial"/>
                <w:sz w:val="18"/>
              </w:rPr>
              <w:t>HCQ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Hydroxychloroquin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5 mg/kg/d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Glukokortikoide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minimieren (≤5 mg/d) | Nephritis: MMF/CYC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Biologika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UV-Schutz SPF≥50! | Knochenschutz | Bewegung | Nikotinkarenz | Impfschutz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Lupusnephritis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ZNS-Lupus | Hämolyse | APS (Thrombosen, Fehlgeburten)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Infektionen (unter Immunsuppression) | KHK (beschleunigte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Atherosklerose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Allgemeinsymptome (Fieber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Fatigue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Gewicht → Nachtschweiß)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Gelenke (Arthralgien → welche → Schwellung → Morgensteifigkeit → schubartig)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Haut (Schmetterlingserythem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Photosensitivität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→ Haare (Alopezie) → Mundulzera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→ Niere (Ödeme → Urin: schäumend/rötlich) → Herz/Lunge (Perikarditis, Pleuritis)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Kontrazeption (KOK = KONTRAINDIZIERT!) → Raynaud → FA Autoimmun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Sie haben höchstwahrscheinlich einen systemischen Lupus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erythematodes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Ihr Immunsystem greift körpereigenes Gewebe an → Entzündungen in verschiedenen Organen.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WICHTIG: </w:t>
            </w:r>
            <w:r>
              <w:rPr>
                <w:rFonts w:ascii="Arial" w:eastAsia="Arial" w:hAnsi="Arial" w:cs="Arial"/>
                <w:sz w:val="18"/>
              </w:rPr>
              <w:t>Die Pille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Minulet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muss sofort umgestellt werden!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UV-Strahlung, Infektionen, Stress, Östrogen (KOK!). Die Erkrankung verläuft in Schüben.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9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</w:tcPr>
          <w:p w:rsidR="00A222AB" w:rsidRDefault="00D2170D">
            <w:pPr>
              <w:numPr>
                <w:ilvl w:val="0"/>
                <w:numId w:val="46"/>
              </w:numPr>
              <w:spacing w:after="20" w:line="221" w:lineRule="auto"/>
            </w:pPr>
            <w:r>
              <w:rPr>
                <w:rFonts w:ascii="Arial" w:eastAsia="Arial" w:hAnsi="Arial" w:cs="Arial"/>
                <w:sz w:val="16"/>
              </w:rPr>
              <w:t>Mein HA dachte Infektion → Verständlich, SLE kann initial wie Infektion imponieren. Gründliche Abklärung hier.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6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 xml:space="preserve">Was habe ich? → V.a. Lupus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erythematodes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= Autoimmunerkrankung, die verschiedene Organe betreffen kann.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6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>Was machen Sie jetzt? → BE (ANA, anti-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dsDNA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Komplement), Urinstatus, Bildgebung.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6"/>
              </w:numPr>
            </w:pPr>
            <w:r>
              <w:rPr>
                <w:rFonts w:ascii="Arial" w:eastAsia="Arial" w:hAnsi="Arial" w:cs="Arial"/>
                <w:sz w:val="16"/>
              </w:rPr>
              <w:t>Wie lange soll ich hierbleiben? → Bis Diagnose gesichert und Therapie begonnen.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270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47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SLE-Komplikationen?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Lupusnephritis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Perikarditis, Pleuritis, ZNS-Lupus, Thrombosen (APS).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</w:pPr>
            <w:r>
              <w:rPr>
                <w:rFonts w:ascii="Arial" w:eastAsia="Arial" w:hAnsi="Arial" w:cs="Arial"/>
                <w:sz w:val="16"/>
              </w:rPr>
              <w:t>Häufig betroffene Gelenke? → MCP, PIP, Handgelenke, Knie, Schulter, Sprunggelenke.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  <w:spacing w:after="50" w:line="220" w:lineRule="auto"/>
            </w:pPr>
            <w:r>
              <w:rPr>
                <w:rFonts w:ascii="Arial" w:eastAsia="Arial" w:hAnsi="Arial" w:cs="Arial"/>
                <w:sz w:val="16"/>
              </w:rPr>
              <w:t xml:space="preserve">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Nierenkörperchen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Glomerulus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. Labormanifestationen: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Proteinurie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Hämaturie, Kreatinin ↑.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Herz/Lunge bei Lupus? → Perikarditis,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Libman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-Sacks-Endokarditis, Pleuritis,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Pneumonitis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  <w:spacing w:after="49" w:line="221" w:lineRule="auto"/>
            </w:pPr>
            <w:r>
              <w:rPr>
                <w:rFonts w:ascii="Arial" w:eastAsia="Arial" w:hAnsi="Arial" w:cs="Arial"/>
                <w:sz w:val="16"/>
              </w:rPr>
              <w:t>Ist die Hautrötung trocken oder nässend? → Wichtige DD: Trocken = Lupus-Erythem. Nässend = andere Dermatose.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  <w:spacing w:after="13"/>
            </w:pPr>
            <w:r>
              <w:rPr>
                <w:rFonts w:ascii="Arial" w:eastAsia="Arial" w:hAnsi="Arial" w:cs="Arial"/>
                <w:sz w:val="16"/>
              </w:rPr>
              <w:t xml:space="preserve">Was ist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Minulet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Kombiniertes OKP (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Gestoden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Ethinylestradiol</w:t>
            </w:r>
            <w:proofErr w:type="spellEnd"/>
            <w:r>
              <w:rPr>
                <w:rFonts w:ascii="Arial" w:eastAsia="Arial" w:hAnsi="Arial" w:cs="Arial"/>
                <w:sz w:val="16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</w:pPr>
            <w:r>
              <w:rPr>
                <w:rFonts w:ascii="Arial" w:eastAsia="Arial" w:hAnsi="Arial" w:cs="Arial"/>
                <w:sz w:val="16"/>
              </w:rPr>
              <w:t xml:space="preserve">Was ist Voltaren 75?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Diclofenac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= NSAR. Cave: Verschreibungspflicht.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  <w:spacing w:after="48" w:line="222" w:lineRule="auto"/>
            </w:pPr>
            <w:r>
              <w:rPr>
                <w:rFonts w:ascii="Arial" w:eastAsia="Arial" w:hAnsi="Arial" w:cs="Arial"/>
                <w:sz w:val="16"/>
              </w:rPr>
              <w:t xml:space="preserve">Fehlgeburten-Terminologie? → Spontanabort, Frühabort (&lt;12. SSW), Spätabort (12.–24. SSW), Abortus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imminens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incompletus</w:t>
            </w:r>
            <w:proofErr w:type="spellEnd"/>
            <w:r>
              <w:rPr>
                <w:rFonts w:ascii="Arial" w:eastAsia="Arial" w:hAnsi="Arial" w:cs="Arial"/>
                <w:sz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completus</w:t>
            </w:r>
            <w:proofErr w:type="spellEnd"/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7"/>
              </w:numPr>
            </w:pPr>
            <w:r>
              <w:rPr>
                <w:rFonts w:ascii="Arial" w:eastAsia="Arial" w:hAnsi="Arial" w:cs="Arial"/>
                <w:sz w:val="16"/>
              </w:rPr>
              <w:t>Atlas und Axis? → 1. und 2. Halswirbel.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proofErr w:type="spellStart"/>
      <w:r>
        <w:rPr>
          <w:rFonts w:ascii="Arial" w:eastAsia="Arial" w:hAnsi="Arial" w:cs="Arial"/>
          <w:b/>
          <w:color w:val="1F4E79"/>
          <w:sz w:val="26"/>
        </w:rPr>
        <w:t>Urolithiasis</w:t>
      </w:r>
      <w:proofErr w:type="spellEnd"/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2" w:type="dxa"/>
          <w:left w:w="98" w:type="dxa"/>
          <w:right w:w="99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5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Bildung von Konkrementen in den Harnwegen; Übersättigung des Urins → Kristallbildung → Steinwachstum → Harnleiterobstruktion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0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</w:tcPr>
          <w:p w:rsidR="00A222AB" w:rsidRDefault="00D2170D">
            <w:pPr>
              <w:spacing w:after="30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Dehydratation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Hyperkalziurie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Hyperoxalurie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(M. Crohn, Dünndarmresektion!)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Hyperurikosurie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 (Fall): </w:t>
            </w:r>
            <w:r>
              <w:rPr>
                <w:rFonts w:ascii="Arial" w:eastAsia="Arial" w:hAnsi="Arial" w:cs="Arial"/>
                <w:sz w:val="18"/>
              </w:rPr>
              <w:t xml:space="preserve">M. Crohn + Dünndarmresektion =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enterische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Hyperoxalurie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! Prednison, FA Mutter Colitis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ulcerosa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Calciumoxalat (~75%) | Harnsäure (~10%)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Struvit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(~10%)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Ca</w:t>
            </w:r>
            <w:proofErr w:type="spellEnd"/>
            <w:r>
              <w:rPr>
                <w:rFonts w:ascii="Arial" w:eastAsia="Arial" w:hAnsi="Arial" w:cs="Arial"/>
                <w:sz w:val="18"/>
              </w:rPr>
              <w:t>-Phosphat | Zystin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&lt;5 mm: spontan ~80% | 5–10 mm: MET | &gt;10 mm: ESWL/URS | &gt;20 mm: PCNL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</w:tcPr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Kolik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Flanke; Ausstrahlung Leiste/Genitale; Makrohämaturie; Dysurie; motorische Unruhe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>Fieber + Stein = infizierte Harnstauung = NOTFALL!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54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Urin: Hämaturie, pH (5,0–7,0; &lt;5,5=Harnsäure; &gt;7=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Struvit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Leukozyturie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Nitrit; Urinkultur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line="277" w:lineRule="auto"/>
              <w:ind w:left="3" w:right="25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(0,7–1,2)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eGFR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Harnsäure (3,5–7,0) | Ca²</w:t>
            </w:r>
            <w:r>
              <w:rPr>
                <w:rFonts w:ascii="MS PGothic" w:eastAsia="MS PGothic" w:hAnsi="MS PGothic" w:cs="MS PGothic"/>
                <w:sz w:val="18"/>
              </w:rPr>
              <w:t>⁺</w:t>
            </w:r>
            <w:r>
              <w:rPr>
                <w:rFonts w:ascii="Arial" w:eastAsia="Arial" w:hAnsi="Arial" w:cs="Arial"/>
                <w:sz w:val="18"/>
              </w:rPr>
              <w:t xml:space="preserve"> (2,2–2,6) | Phosphat | CRP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β-HCG (Patientinnen!) | 24h-Urin: Oxalat (&lt;40 mg/d; ↑ 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Hyperoxalurie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Steinanalyse (IR-Spektroskopie!)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  <w:vAlign w:val="center"/>
          </w:tcPr>
          <w:p w:rsidR="00A222AB" w:rsidRDefault="00D2170D">
            <w:pPr>
              <w:spacing w:after="17"/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Nieren/Harnleiter/Blase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Harnstau</w:t>
            </w:r>
            <w:proofErr w:type="spellEnd"/>
            <w:r>
              <w:rPr>
                <w:rFonts w:ascii="Arial" w:eastAsia="Arial" w:hAnsi="Arial" w:cs="Arial"/>
                <w:sz w:val="18"/>
              </w:rPr>
              <w:t>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 w:right="19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CT nativ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low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-dose = Goldstandard! </w:t>
            </w:r>
            <w:r>
              <w:rPr>
                <w:rFonts w:ascii="Arial" w:eastAsia="Arial" w:hAnsi="Arial" w:cs="Arial"/>
                <w:sz w:val="18"/>
              </w:rPr>
              <w:t>(Lage + Größe)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Steinsieb!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Pyelonephritis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akuter Schub M. Crohn | Appendizitis | EUG/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Adnextorsion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Analgesie: </w:t>
            </w:r>
            <w:r>
              <w:rPr>
                <w:rFonts w:ascii="Arial" w:eastAsia="Arial" w:hAnsi="Arial" w:cs="Arial"/>
                <w:sz w:val="18"/>
              </w:rPr>
              <w:t>NSAID/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Metamizol</w:t>
            </w:r>
            <w:proofErr w:type="spellEnd"/>
            <w:r>
              <w:rPr>
                <w:rFonts w:ascii="Arial" w:eastAsia="Arial" w:hAnsi="Arial" w:cs="Arial"/>
                <w:sz w:val="18"/>
              </w:rPr>
              <w:t>; Opioid als Reserve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Piritramid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MET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Tamsulosin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) bei distalen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Uretersteinen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&gt;5 mm (off-label)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ESWL (Stoßwellentherapie) | URS (Harnleiterspiegelung) | PCNL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color w:val="C00000"/>
                <w:sz w:val="18"/>
              </w:rPr>
              <w:t xml:space="preserve">Notfalldrainage: </w:t>
            </w:r>
            <w:r>
              <w:rPr>
                <w:rFonts w:ascii="Arial" w:eastAsia="Arial" w:hAnsi="Arial" w:cs="Arial"/>
                <w:sz w:val="18"/>
              </w:rPr>
              <w:t xml:space="preserve">bei Harnstauung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Infektzeichen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DJ-Stent/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Nephrostomie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AB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Ceftriaxon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2g)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  <w:vAlign w:val="center"/>
          </w:tcPr>
          <w:p w:rsidR="00A222AB" w:rsidRDefault="00D2170D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Urosepsis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AKI | Harnleiterstriktur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Fornixruptur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Steinstraße | Rezidiv ~50% in 10 J.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3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Schmerz (Flanke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kolikartig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→ Ausstrahlung Leiste → NRS → motorische Unruhe!)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→ Hämaturie → Miktion (Dysurie → Anurie = NOTFALL!) → Fieber (+ Stein = NOTFALL!)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→ M. Crohn (aktiv? Dünndarmresektion? =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enterische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Hyperoxalurie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Medikamente (Prednison) → FA (CED) → Schwangerschaft (β-HCG!)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  <w:vAlign w:val="center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Sie haben einen Nierenstein im Harnleiter → Kolik.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Bei Ihnen sehr wahrscheinlich durch M. Crohn + Dünndarmresektion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enterische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Hyperoxalurie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</w:tcPr>
          <w:p w:rsidR="00A222AB" w:rsidRDefault="00D2170D">
            <w:pPr>
              <w:ind w:left="3" w:right="322"/>
            </w:pPr>
            <w:r>
              <w:rPr>
                <w:rFonts w:ascii="Arial" w:eastAsia="Arial" w:hAnsi="Arial" w:cs="Arial"/>
                <w:sz w:val="18"/>
              </w:rPr>
              <w:t xml:space="preserve">Zu wenig Flüssigkeit, erhöhte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Oxalataufnahme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nach Darmresektion, Kortison.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C00000"/>
                <w:sz w:val="18"/>
              </w:rPr>
              <w:t>Fieber + Stein = NOTFALL → sofortige Entlastung!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71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numPr>
                <w:ilvl w:val="0"/>
                <w:numId w:val="4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Was ist mit mir los? → V.a. Harnstein. Stein im Harntrakt verursacht Schmerzen.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Was ist ein Stein? → Kristallablagerung im Harntrakt, die den Harnfluss blockiert.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Soll ich hier bleiben? → Abhängig von Steingröße, Fieber, Nierenfunktion.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Wie viel muss ich warten? → Wichtigste Untersuchungen dauern ca. 1 Stunde.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>Mein Mann muss Bescheid wissen / Kind abholen → Sozialdienst kann unterstützen.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8"/>
              </w:numPr>
              <w:spacing w:after="13"/>
              <w:ind w:hanging="100"/>
            </w:pPr>
            <w:r>
              <w:rPr>
                <w:rFonts w:ascii="Arial" w:eastAsia="Arial" w:hAnsi="Arial" w:cs="Arial"/>
                <w:sz w:val="16"/>
              </w:rPr>
              <w:t xml:space="preserve">Was sind Vitalparameter? → HF, AF, RR, Temperatur,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SpO</w:t>
            </w:r>
            <w:proofErr w:type="spellEnd"/>
            <w:r>
              <w:rPr>
                <w:rFonts w:ascii="MS PGothic" w:eastAsia="MS PGothic" w:hAnsi="MS PGothic" w:cs="MS PGothic"/>
                <w:sz w:val="16"/>
              </w:rPr>
              <w:t>₂</w:t>
            </w:r>
            <w:r>
              <w:rPr>
                <w:rFonts w:ascii="Arial" w:eastAsia="Arial" w:hAnsi="Arial" w:cs="Arial"/>
                <w:sz w:val="16"/>
              </w:rPr>
              <w:t>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8"/>
              </w:numPr>
              <w:ind w:hanging="100"/>
            </w:pPr>
            <w:r>
              <w:rPr>
                <w:rFonts w:ascii="Arial" w:eastAsia="Arial" w:hAnsi="Arial" w:cs="Arial"/>
                <w:sz w:val="16"/>
              </w:rPr>
              <w:t>Dunkler Urin/rot – ist es Blut? → Möglicherweise Hämaturie. Urinuntersuchung klärt das.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98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</w:tcPr>
          <w:p w:rsidR="00A222AB" w:rsidRDefault="00D2170D">
            <w:pPr>
              <w:numPr>
                <w:ilvl w:val="0"/>
                <w:numId w:val="49"/>
              </w:numPr>
              <w:spacing w:after="13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Sono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Abdomen – was erwartet? →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Harnstau</w:t>
            </w:r>
            <w:proofErr w:type="spellEnd"/>
            <w:r>
              <w:rPr>
                <w:rFonts w:ascii="Arial" w:eastAsia="Arial" w:hAnsi="Arial" w:cs="Arial"/>
                <w:sz w:val="16"/>
              </w:rPr>
              <w:t>, Nierensteine (echoreicher Reflex + Schallschatten).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9"/>
              </w:numPr>
            </w:pPr>
            <w:proofErr w:type="spellStart"/>
            <w:r>
              <w:rPr>
                <w:rFonts w:ascii="Arial" w:eastAsia="Arial" w:hAnsi="Arial" w:cs="Arial"/>
                <w:sz w:val="16"/>
              </w:rPr>
              <w:t>Glutenunverträglichkeit</w:t>
            </w:r>
            <w:proofErr w:type="spellEnd"/>
            <w:r>
              <w:rPr>
                <w:rFonts w:ascii="Arial" w:eastAsia="Arial" w:hAnsi="Arial" w:cs="Arial"/>
                <w:sz w:val="16"/>
              </w:rPr>
              <w:t>? → Zöliakie: krampfartige Bauchschmerzen, Diarrhö, Malabsorption.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numPr>
                <w:ilvl w:val="0"/>
                <w:numId w:val="49"/>
              </w:numPr>
            </w:pPr>
            <w:r>
              <w:rPr>
                <w:rFonts w:ascii="Arial" w:eastAsia="Arial" w:hAnsi="Arial" w:cs="Arial"/>
                <w:sz w:val="16"/>
              </w:rPr>
              <w:t>OCD der Schwester? → Zwangsstörung bzgl. Sauberkeit (ugs. Putzfimmel). Psychische Erkrankung, behandelbar.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239"/>
      </w:pPr>
      <w:r>
        <w:rPr>
          <w:rFonts w:ascii="Arial" w:eastAsia="Arial" w:hAnsi="Arial" w:cs="Arial"/>
          <w:sz w:val="20"/>
        </w:rPr>
        <w:t xml:space="preserve"> </w:t>
      </w:r>
    </w:p>
    <w:p w:rsidR="00A222AB" w:rsidRDefault="00D2170D">
      <w:pPr>
        <w:numPr>
          <w:ilvl w:val="0"/>
          <w:numId w:val="3"/>
        </w:numPr>
        <w:spacing w:after="3"/>
        <w:ind w:hanging="434"/>
      </w:pPr>
      <w:r>
        <w:rPr>
          <w:rFonts w:ascii="Arial" w:eastAsia="Arial" w:hAnsi="Arial" w:cs="Arial"/>
          <w:b/>
          <w:color w:val="1F4E79"/>
          <w:sz w:val="26"/>
        </w:rPr>
        <w:t>Burnout-Syndrom</w:t>
      </w: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503" w:type="dxa"/>
        <w:tblInd w:w="8" w:type="dxa"/>
        <w:tblCellMar>
          <w:top w:w="102" w:type="dxa"/>
          <w:left w:w="98" w:type="dxa"/>
          <w:right w:w="92" w:type="dxa"/>
        </w:tblCellMar>
        <w:tblLook w:val="04A0" w:firstRow="1" w:lastRow="0" w:firstColumn="1" w:lastColumn="0" w:noHBand="0" w:noVBand="1"/>
      </w:tblPr>
      <w:tblGrid>
        <w:gridCol w:w="2203"/>
        <w:gridCol w:w="7300"/>
      </w:tblGrid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1F4E79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D: Definition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E4F0"/>
          </w:tcPr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Arbeitsbezogenes Phänomen (ICD-11 QD85); keine eigenständige medizinische Diagnose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Erschöpfung + mentale Distanz/Zynismus + reduzierte Leistungsfähigkeit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9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Ä: Ätiologie / R: Risikofaktoren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Chronischer, nicht erfolgreich bewältigter Arbeitsstress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Außerberuflich: Pflege von Angehörigen, Familienkonflikte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7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65911"/>
          </w:tcPr>
          <w:p w:rsidR="00A222AB" w:rsidRDefault="00A222AB"/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BE5D6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RF: </w:t>
            </w:r>
            <w:r>
              <w:rPr>
                <w:rFonts w:ascii="Arial" w:eastAsia="Arial" w:hAnsi="Arial" w:cs="Arial"/>
                <w:sz w:val="18"/>
              </w:rPr>
              <w:t>Perfektionismus, Überengagement, fehlende Grenzen, mangelnde Erholung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5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7030A0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Kl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Klassifikation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8D5F5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Kein formales Klassifikationssystem;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Screeninginstrument</w:t>
            </w:r>
            <w:proofErr w:type="spellEnd"/>
            <w:r>
              <w:rPr>
                <w:rFonts w:ascii="Arial" w:eastAsia="Arial" w:hAnsi="Arial" w:cs="Arial"/>
                <w:sz w:val="18"/>
              </w:rPr>
              <w:t>: MBI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Maslach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Burnout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Inventory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C000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LS: Leitsymptome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D7DA"/>
            <w:vAlign w:val="center"/>
          </w:tcPr>
          <w:p w:rsidR="00A222AB" w:rsidRDefault="00D2170D">
            <w:pPr>
              <w:ind w:left="3" w:right="1465"/>
            </w:pPr>
            <w:r>
              <w:rPr>
                <w:rFonts w:ascii="Arial" w:eastAsia="Arial" w:hAnsi="Arial" w:cs="Arial"/>
                <w:sz w:val="18"/>
              </w:rPr>
              <w:t xml:space="preserve">Erschöpfung (nicht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erholbar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); Zynismus; Leistungsabfall; Schlafstörung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Kopfschmerzen; Schwindel; GI-Beschwerden; Somatisierung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C00000"/>
                <w:sz w:val="18"/>
              </w:rPr>
              <w:t>IMMER fragen: Suizidgedanken?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375623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Lab: Labor (Norm)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TSH (0,4–4,0) + fT4 (Hypothyreose-Ausschluss) | BB +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Ferritin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(30–400, Anämie)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HbA1c + Glukose (DM) |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Krea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Leberwerte | Vitamin D (30–70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>/ml)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Cortisol morgens (5–25 µg/dl, NNR?)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2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E75B6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IV: Apparative Diagnostik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BF7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EKG (bei RF) | 24h-RR (bei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aHTN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 | ggf. Schlafdiagnostik (OSAS?)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CT/MRT Schädel nur 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Red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Flags (fokale Defizite, therapieresistenter KS)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58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404040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 xml:space="preserve">DD: </w:t>
            </w:r>
          </w:p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Differentialdiagnosen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DED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Major Depression | GAD | Hypothyreose | CFS | Anämie | OSAS | Substanzmissbrauch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123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48235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Th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Therapie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2EFDA"/>
            <w:vAlign w:val="center"/>
          </w:tcPr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Lebensstilanpassung: Schlafrhythmus, Erholung einplanen, Stressmanagement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>Ggf. Entspannungsverfahren | psychotherapeutische Unterstützung (KVT/ACT)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17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SSRI/SNRI bei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komorbider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Depression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b/>
                <w:sz w:val="18"/>
              </w:rPr>
              <w:t xml:space="preserve">Hinweis: </w:t>
            </w:r>
            <w:r>
              <w:rPr>
                <w:rFonts w:ascii="Arial" w:eastAsia="Arial" w:hAnsi="Arial" w:cs="Arial"/>
                <w:sz w:val="18"/>
              </w:rPr>
              <w:t>DE: kein ICD-Code für AU. Kodierung F43.0 oder F32/F33.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8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843C0C"/>
            <w:vAlign w:val="center"/>
          </w:tcPr>
          <w:p w:rsidR="00A222AB" w:rsidRDefault="00D2170D"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Kom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: Komplikationen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8E4D6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Depression | Angststörung | Substanzmissbrauch | somatische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Chronifizierung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|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Suizidalität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17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2F5496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Anamnese-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Algo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6DCE4"/>
          </w:tcPr>
          <w:p w:rsidR="00A222AB" w:rsidRDefault="00D2170D">
            <w:pPr>
              <w:spacing w:after="30" w:line="231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Erschöpfung (Seit wann →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erholbar</w:t>
            </w:r>
            <w:proofErr w:type="spellEnd"/>
            <w:r>
              <w:rPr>
                <w:rFonts w:ascii="Arial" w:eastAsia="Arial" w:hAnsi="Arial" w:cs="Arial"/>
                <w:sz w:val="18"/>
              </w:rPr>
              <w:t>? → emotional + physisch) → Arbeit (Belastung → Konflikte → Autonomie)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45" w:line="230" w:lineRule="auto"/>
              <w:ind w:left="3"/>
            </w:pPr>
            <w:r>
              <w:rPr>
                <w:rFonts w:ascii="Arial" w:eastAsia="Arial" w:hAnsi="Arial" w:cs="Arial"/>
                <w:sz w:val="18"/>
              </w:rPr>
              <w:t>→ Schlaf (Ein-/Durchschlaf → Erholung) → Freudeverlust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Anhedonie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= DD Depression!)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→ Suizidalität (DIREKT fragen!) → Substanzen (Alkohol → Schlafmittel)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→ Körperliches (KS → GI → Herzrasen = Somatisierung) → DD-Screening (SD, Anämie, OSAS)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8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70C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Was (für Patient)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DEEAF6"/>
          </w:tcPr>
          <w:p w:rsidR="00A222AB" w:rsidRDefault="00D2170D">
            <w:pPr>
              <w:spacing w:after="3"/>
              <w:ind w:left="3"/>
            </w:pPr>
            <w:r>
              <w:rPr>
                <w:rFonts w:ascii="Arial" w:eastAsia="Arial" w:hAnsi="Arial" w:cs="Arial"/>
                <w:sz w:val="18"/>
              </w:rPr>
              <w:t>Sie zeigen Anzeichen eines Erschöpfungszustandes (Burnout).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Wichtig: Wir müssen andere Ursachen ausschließen (SD-Unterfunktion, Blutarmut, Depression).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637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BF8F00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Auslöser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FFF2CC"/>
            <w:vAlign w:val="center"/>
          </w:tcPr>
          <w:p w:rsidR="00A222AB" w:rsidRDefault="00D2170D">
            <w:pPr>
              <w:ind w:left="3" w:right="161"/>
            </w:pPr>
            <w:r>
              <w:rPr>
                <w:rFonts w:ascii="Arial" w:eastAsia="Arial" w:hAnsi="Arial" w:cs="Arial"/>
                <w:sz w:val="18"/>
              </w:rPr>
              <w:t>Arbeitsüberlastung, fehlende Anerkennung, mangelnde Work-Life-Balance.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Depression muss immer als DD bedacht werden.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36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00838F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PF: Patienten-fragen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0F7FA"/>
            <w:vAlign w:val="center"/>
          </w:tcPr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• (Wenig prüfungsspezifische Patientenfragen dokumentiert.)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222AB">
        <w:trPr>
          <w:trHeight w:val="540"/>
        </w:trPr>
        <w:tc>
          <w:tcPr>
            <w:tcW w:w="2203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5C2D91"/>
            <w:vAlign w:val="center"/>
          </w:tcPr>
          <w:p w:rsidR="00A222AB" w:rsidRDefault="00D2170D">
            <w:r>
              <w:rPr>
                <w:rFonts w:ascii="Arial" w:eastAsia="Arial" w:hAnsi="Arial" w:cs="Arial"/>
                <w:b/>
                <w:color w:val="FFFFFF"/>
                <w:sz w:val="18"/>
              </w:rPr>
              <w:t>AF: Arzt-/Prüfer-fragen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300" w:type="dxa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  <w:shd w:val="clear" w:color="auto" w:fill="EDE7F6"/>
            <w:vAlign w:val="center"/>
          </w:tcPr>
          <w:p w:rsidR="00A222AB" w:rsidRDefault="00D2170D">
            <w:pPr>
              <w:spacing w:after="10"/>
              <w:ind w:left="3"/>
            </w:pPr>
            <w:r>
              <w:rPr>
                <w:rFonts w:ascii="Arial" w:eastAsia="Arial" w:hAnsi="Arial" w:cs="Arial"/>
                <w:sz w:val="16"/>
              </w:rPr>
              <w:t xml:space="preserve">• (Wenig prüfungsspezifische Arztfragen dokumentiert. Siehe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Hypertensive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Entgleisung: Burnout als </w:t>
            </w:r>
          </w:p>
          <w:p w:rsidR="00A222AB" w:rsidRDefault="00D2170D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DD.)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A222AB" w:rsidRDefault="00D2170D">
      <w:pPr>
        <w:spacing w:after="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A222AB">
      <w:pgSz w:w="11920" w:h="16840"/>
      <w:pgMar w:top="727" w:right="601" w:bottom="73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90D92"/>
    <w:multiLevelType w:val="hybridMultilevel"/>
    <w:tmpl w:val="7B1C3E40"/>
    <w:lvl w:ilvl="0" w:tplc="6DBE970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7E46360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69EF89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86A9336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A88D09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DCC91B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C8222A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6447D9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69087B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A3016"/>
    <w:multiLevelType w:val="hybridMultilevel"/>
    <w:tmpl w:val="01F2FC0C"/>
    <w:lvl w:ilvl="0" w:tplc="0DE0C5CE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CD0E91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88C444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CF817F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E203F0C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1B8358E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85E23C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E4A60C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4B2BD0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90515B"/>
    <w:multiLevelType w:val="hybridMultilevel"/>
    <w:tmpl w:val="A18CE68C"/>
    <w:lvl w:ilvl="0" w:tplc="0EFA0096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6E040CE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A00BDCC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0686DDA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9C0159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98087B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2BC102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994C7D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48C5BE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2D5DD6"/>
    <w:multiLevelType w:val="hybridMultilevel"/>
    <w:tmpl w:val="3D7AC838"/>
    <w:lvl w:ilvl="0" w:tplc="98242FC0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8B6A4C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642A61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854B32A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5E6A40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350685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BB8BD4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BE20A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EAC848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D41CEC"/>
    <w:multiLevelType w:val="hybridMultilevel"/>
    <w:tmpl w:val="71A64B64"/>
    <w:lvl w:ilvl="0" w:tplc="C660F4E4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6282150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118138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66C81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654C4AC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ADEACDE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520FF34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F4C33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DCA119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744769"/>
    <w:multiLevelType w:val="hybridMultilevel"/>
    <w:tmpl w:val="8E9432BE"/>
    <w:lvl w:ilvl="0" w:tplc="F854778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92568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F61FB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A6AFC6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EAC997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43466B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BE66D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A9EC2A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4380EB2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2550FE"/>
    <w:multiLevelType w:val="hybridMultilevel"/>
    <w:tmpl w:val="AD04FFBE"/>
    <w:lvl w:ilvl="0" w:tplc="AE30DB9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E2099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8360AA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78A694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C3CC9F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0923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B620E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D32177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0FA164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66762F"/>
    <w:multiLevelType w:val="hybridMultilevel"/>
    <w:tmpl w:val="5F245380"/>
    <w:lvl w:ilvl="0" w:tplc="C68C87F6">
      <w:start w:val="1"/>
      <w:numFmt w:val="bullet"/>
      <w:lvlText w:val="•"/>
      <w:lvlJc w:val="left"/>
      <w:pPr>
        <w:ind w:left="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DAEF30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5967A3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128AE8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E7255F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288024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738771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240EC06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B61B98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EAB4B37"/>
    <w:multiLevelType w:val="hybridMultilevel"/>
    <w:tmpl w:val="9482C64C"/>
    <w:lvl w:ilvl="0" w:tplc="F49CA03C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8CC2DE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3CA12A8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576503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92E6DD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30357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308928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8A49A2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250062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AD5396"/>
    <w:multiLevelType w:val="hybridMultilevel"/>
    <w:tmpl w:val="D31EA368"/>
    <w:lvl w:ilvl="0" w:tplc="806C23F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BA44FC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A7ACC6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05ED10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1A686F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228C3F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9BC4F8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680D19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8EA137A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E12CB5"/>
    <w:multiLevelType w:val="hybridMultilevel"/>
    <w:tmpl w:val="8CD68F22"/>
    <w:lvl w:ilvl="0" w:tplc="B622C43E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FEA7B8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0F8311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5DE7A7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BC46E6E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242EDC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DE86E2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3A8B8E2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49A4562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E36EB7"/>
    <w:multiLevelType w:val="hybridMultilevel"/>
    <w:tmpl w:val="6E427A32"/>
    <w:lvl w:ilvl="0" w:tplc="307C5F1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6CA40D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E6C0B8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6C2BB6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7A86AB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AB259B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7725E6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BB059F6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6B248C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E92BDC"/>
    <w:multiLevelType w:val="hybridMultilevel"/>
    <w:tmpl w:val="A066F6FA"/>
    <w:lvl w:ilvl="0" w:tplc="8862ADC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D2225F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8F447EA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494A01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196FE94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1F8071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BAAAA0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17A0EE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D6AC65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B27BC3"/>
    <w:multiLevelType w:val="hybridMultilevel"/>
    <w:tmpl w:val="8F2C31CA"/>
    <w:lvl w:ilvl="0" w:tplc="933625C0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3DC09B0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58AA37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CC813D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AE62CA4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4E4B6C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0A2935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CDC73E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49424A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37480C"/>
    <w:multiLevelType w:val="hybridMultilevel"/>
    <w:tmpl w:val="908CD3C8"/>
    <w:lvl w:ilvl="0" w:tplc="3A52E44C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6FC136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D60937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A2E53B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6386ED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56C0F1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EEADCD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6440AF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B82C46C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6CF5434"/>
    <w:multiLevelType w:val="hybridMultilevel"/>
    <w:tmpl w:val="1CF2DF96"/>
    <w:lvl w:ilvl="0" w:tplc="3E6AB236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E4A585E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9D23C18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69E4B5A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A1E67A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20E39A4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FB06E3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18483F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8EC64B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926155C"/>
    <w:multiLevelType w:val="hybridMultilevel"/>
    <w:tmpl w:val="205E220A"/>
    <w:lvl w:ilvl="0" w:tplc="50D69E76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5820666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DE8DB1A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CEAD6F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97272A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2A0051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B9C2B3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B8E4CD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B76B798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DFB0DB3"/>
    <w:multiLevelType w:val="hybridMultilevel"/>
    <w:tmpl w:val="986A855C"/>
    <w:lvl w:ilvl="0" w:tplc="ADC85BB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5FC14A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6BAC57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9167B9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C1EBCF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082C08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6D2F13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67A5A1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CCED85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03F7E50"/>
    <w:multiLevelType w:val="hybridMultilevel"/>
    <w:tmpl w:val="2E7A463A"/>
    <w:lvl w:ilvl="0" w:tplc="A26CB8AC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A4022B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3DE803A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4E6AEE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1E61F4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248A2A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626F0B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610C5A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ADC863A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1673FBC"/>
    <w:multiLevelType w:val="hybridMultilevel"/>
    <w:tmpl w:val="B0E61316"/>
    <w:lvl w:ilvl="0" w:tplc="A480690C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02A3B5E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3481DE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906D3B6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FE6D0D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E24EB0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61E5F1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1E3184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4CCD3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29A50A5"/>
    <w:multiLevelType w:val="hybridMultilevel"/>
    <w:tmpl w:val="3B36E9D8"/>
    <w:lvl w:ilvl="0" w:tplc="9946A758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DACBB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4B22B2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8864C2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4B0502E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8DC0E7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AB4BFB0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DF03EB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8A004E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6D52074"/>
    <w:multiLevelType w:val="hybridMultilevel"/>
    <w:tmpl w:val="6D027C3C"/>
    <w:lvl w:ilvl="0" w:tplc="A8F418F4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7C1D80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76A473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86674C6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F12BE1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B76632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926C7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7440418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752E6E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F533AB"/>
    <w:multiLevelType w:val="hybridMultilevel"/>
    <w:tmpl w:val="E6ECA6CE"/>
    <w:lvl w:ilvl="0" w:tplc="C3CE2E90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6A0D1D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BFEDA3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25C4676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E28C89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62C97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74FA0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4FC7E9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867AA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9B60514"/>
    <w:multiLevelType w:val="hybridMultilevel"/>
    <w:tmpl w:val="E4AEA33E"/>
    <w:lvl w:ilvl="0" w:tplc="0EBA71F0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67C4F0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0123C98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D0EECA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69CEFF4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99A4E3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F22032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24C689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CFA4E2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F9305CD"/>
    <w:multiLevelType w:val="hybridMultilevel"/>
    <w:tmpl w:val="97703FD8"/>
    <w:lvl w:ilvl="0" w:tplc="BEEAA9A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AE41F3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AEC657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E48B7F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FB0F21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F5A813E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4280A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7405B1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A893D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3064E53"/>
    <w:multiLevelType w:val="hybridMultilevel"/>
    <w:tmpl w:val="339C46D0"/>
    <w:lvl w:ilvl="0" w:tplc="F75C15EC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36EACD6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57A553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07C491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4EC3E3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E4CF89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F2E3F6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8763F28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6E04EA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3CE4D46"/>
    <w:multiLevelType w:val="hybridMultilevel"/>
    <w:tmpl w:val="6CE85A06"/>
    <w:lvl w:ilvl="0" w:tplc="12967AB2">
      <w:start w:val="1"/>
      <w:numFmt w:val="decimal"/>
      <w:lvlText w:val="%1."/>
      <w:lvlJc w:val="left"/>
      <w:pPr>
        <w:ind w:left="434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E6C5F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2802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3F477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D1AB9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1C33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223D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9BC97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F8082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47969BB"/>
    <w:multiLevelType w:val="hybridMultilevel"/>
    <w:tmpl w:val="08168C32"/>
    <w:lvl w:ilvl="0" w:tplc="ECF05744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F24172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0A0DC3C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9F6689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5BC473C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F1EA202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6944F1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6660A5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E30F08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53C22FF"/>
    <w:multiLevelType w:val="hybridMultilevel"/>
    <w:tmpl w:val="7734800C"/>
    <w:lvl w:ilvl="0" w:tplc="D8EA03FC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64A13BE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DA4940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50A4F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6747E4E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894485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B5E516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C08D7E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ECABF0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E3A3070"/>
    <w:multiLevelType w:val="hybridMultilevel"/>
    <w:tmpl w:val="F50448A2"/>
    <w:lvl w:ilvl="0" w:tplc="CDD8789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618B690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430688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510CC9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FCEF0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0EEB6C2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864987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D0A66D6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D148A5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F45249F"/>
    <w:multiLevelType w:val="hybridMultilevel"/>
    <w:tmpl w:val="5CF454D4"/>
    <w:lvl w:ilvl="0" w:tplc="9F5E486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4328104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8524748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8B8C74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24652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D8E290E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6F08272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AF278F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AD29002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586DE3"/>
    <w:multiLevelType w:val="hybridMultilevel"/>
    <w:tmpl w:val="F3F806E6"/>
    <w:lvl w:ilvl="0" w:tplc="0DC837C4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964F7B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26A968A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2946E9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0B8EA7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2B49E1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5FC23A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D044538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A5EF36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FDD62B5"/>
    <w:multiLevelType w:val="hybridMultilevel"/>
    <w:tmpl w:val="0A000778"/>
    <w:lvl w:ilvl="0" w:tplc="06E270F2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77A222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F88E66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7E8905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8060B0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93C516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C6E7AE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8A45F1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11EF31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0347350"/>
    <w:multiLevelType w:val="hybridMultilevel"/>
    <w:tmpl w:val="220EF0A4"/>
    <w:lvl w:ilvl="0" w:tplc="88966114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E88F422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076EF40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A1AC7A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5E6CDE2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D1E6A06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5FA9FE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D768F4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282537C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29C4FF9"/>
    <w:multiLevelType w:val="hybridMultilevel"/>
    <w:tmpl w:val="ABF4250A"/>
    <w:lvl w:ilvl="0" w:tplc="47C22EE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4644D04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4729BA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05C9E0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128BEF6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A3C99F2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0B00AA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F4A7D78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294191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7D76AB1"/>
    <w:multiLevelType w:val="hybridMultilevel"/>
    <w:tmpl w:val="878EC876"/>
    <w:lvl w:ilvl="0" w:tplc="DEC0EC84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0CC78A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22A730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A061B6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F7C554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CEC2F6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8CAEF2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2F0F07E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62AB120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CE32ED"/>
    <w:multiLevelType w:val="hybridMultilevel"/>
    <w:tmpl w:val="DF9E4D76"/>
    <w:lvl w:ilvl="0" w:tplc="0D9C8B2E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2903C6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DC6B7A4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A282AF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6CAB234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7BA660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264D64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7B068F0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AD6635E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712208"/>
    <w:multiLevelType w:val="hybridMultilevel"/>
    <w:tmpl w:val="A6BE6FEE"/>
    <w:lvl w:ilvl="0" w:tplc="5F2804CE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810B214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000F202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5C4A078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8D23DCA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2A690A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288C28E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05C55B6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F7C0D32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0122F93"/>
    <w:multiLevelType w:val="hybridMultilevel"/>
    <w:tmpl w:val="9F02C0F2"/>
    <w:lvl w:ilvl="0" w:tplc="BAEEB5E2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798CA6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A7CDFE8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84438B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AB24646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9BE017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F50382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10AC2B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C0E9992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0485102"/>
    <w:multiLevelType w:val="hybridMultilevel"/>
    <w:tmpl w:val="1C263276"/>
    <w:lvl w:ilvl="0" w:tplc="375637CA">
      <w:start w:val="1"/>
      <w:numFmt w:val="decimal"/>
      <w:lvlText w:val="%1."/>
      <w:lvlJc w:val="left"/>
      <w:pPr>
        <w:ind w:left="20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82872E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F8E9A0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CC69AE2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F63A98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62DE22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703CDA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18A87BE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994812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0485270"/>
    <w:multiLevelType w:val="hybridMultilevel"/>
    <w:tmpl w:val="A8A2F06A"/>
    <w:lvl w:ilvl="0" w:tplc="A9B4E04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8CA0A78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86873F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A3CB26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9F0A5BE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286211A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DE20CA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0BE4106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4565E5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24763FF"/>
    <w:multiLevelType w:val="hybridMultilevel"/>
    <w:tmpl w:val="F6861932"/>
    <w:lvl w:ilvl="0" w:tplc="F9061CB4">
      <w:start w:val="1"/>
      <w:numFmt w:val="bullet"/>
      <w:lvlText w:val="•"/>
      <w:lvlJc w:val="left"/>
      <w:pPr>
        <w:ind w:left="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5AE83BC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2E386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CE4AE5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26C348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B669AE4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5D25BD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52E920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C6270AA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28933EE"/>
    <w:multiLevelType w:val="hybridMultilevel"/>
    <w:tmpl w:val="D98EB24C"/>
    <w:lvl w:ilvl="0" w:tplc="8FB6BF9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9E3A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606F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E0DE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8A33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B234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2217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F8F1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70A6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2BB3F4E"/>
    <w:multiLevelType w:val="hybridMultilevel"/>
    <w:tmpl w:val="8A649612"/>
    <w:lvl w:ilvl="0" w:tplc="A3FA20F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3ED0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96C0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8A4B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E492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CE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0E7D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3652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F46B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1C458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488655D"/>
    <w:multiLevelType w:val="hybridMultilevel"/>
    <w:tmpl w:val="F34682B8"/>
    <w:lvl w:ilvl="0" w:tplc="2F3C7BF6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27EA13E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7823BD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2AA53C4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4BE2B0E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B469B50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BDAA18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3D64F5C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45A56F4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52A1881"/>
    <w:multiLevelType w:val="hybridMultilevel"/>
    <w:tmpl w:val="605E86E0"/>
    <w:lvl w:ilvl="0" w:tplc="A6BADD34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336EED4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97E06F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C0ABCD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7FAA598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CA8EA1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8DEF6F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D88472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98683C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C132B61"/>
    <w:multiLevelType w:val="hybridMultilevel"/>
    <w:tmpl w:val="CD6EB1AA"/>
    <w:lvl w:ilvl="0" w:tplc="4C222662">
      <w:start w:val="1"/>
      <w:numFmt w:val="bullet"/>
      <w:lvlText w:val="•"/>
      <w:lvlJc w:val="left"/>
      <w:pPr>
        <w:ind w:left="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4261FD0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EDED6AA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F905DA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4BACE56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E3031C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EE46D8C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8BA2C2A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364736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CC57215"/>
    <w:multiLevelType w:val="hybridMultilevel"/>
    <w:tmpl w:val="C87AA4E8"/>
    <w:lvl w:ilvl="0" w:tplc="C622AF1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7E4A0C4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D4C5686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04A6822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C0A34E0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450B1FC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5D0C4F4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C9CDAD8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A2E096A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CD14273"/>
    <w:multiLevelType w:val="hybridMultilevel"/>
    <w:tmpl w:val="D43CA964"/>
    <w:lvl w:ilvl="0" w:tplc="CE5C32FA">
      <w:start w:val="1"/>
      <w:numFmt w:val="bullet"/>
      <w:lvlText w:val="•"/>
      <w:lvlJc w:val="left"/>
      <w:pPr>
        <w:ind w:left="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028577A">
      <w:start w:val="1"/>
      <w:numFmt w:val="bullet"/>
      <w:lvlText w:val="o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48169E">
      <w:start w:val="1"/>
      <w:numFmt w:val="bullet"/>
      <w:lvlText w:val="▪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9AC74AE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85C032C">
      <w:start w:val="1"/>
      <w:numFmt w:val="bullet"/>
      <w:lvlText w:val="o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5B06EE8">
      <w:start w:val="1"/>
      <w:numFmt w:val="bullet"/>
      <w:lvlText w:val="▪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214E086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7BE7562">
      <w:start w:val="1"/>
      <w:numFmt w:val="bullet"/>
      <w:lvlText w:val="o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FD4A5B8">
      <w:start w:val="1"/>
      <w:numFmt w:val="bullet"/>
      <w:lvlText w:val="▪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2"/>
  </w:num>
  <w:num w:numId="2">
    <w:abstractNumId w:val="43"/>
  </w:num>
  <w:num w:numId="3">
    <w:abstractNumId w:val="26"/>
  </w:num>
  <w:num w:numId="4">
    <w:abstractNumId w:val="45"/>
  </w:num>
  <w:num w:numId="5">
    <w:abstractNumId w:val="36"/>
  </w:num>
  <w:num w:numId="6">
    <w:abstractNumId w:val="23"/>
  </w:num>
  <w:num w:numId="7">
    <w:abstractNumId w:val="10"/>
  </w:num>
  <w:num w:numId="8">
    <w:abstractNumId w:val="4"/>
  </w:num>
  <w:num w:numId="9">
    <w:abstractNumId w:val="25"/>
  </w:num>
  <w:num w:numId="10">
    <w:abstractNumId w:val="31"/>
  </w:num>
  <w:num w:numId="11">
    <w:abstractNumId w:val="3"/>
  </w:num>
  <w:num w:numId="12">
    <w:abstractNumId w:val="17"/>
  </w:num>
  <w:num w:numId="13">
    <w:abstractNumId w:val="33"/>
  </w:num>
  <w:num w:numId="14">
    <w:abstractNumId w:val="11"/>
  </w:num>
  <w:num w:numId="15">
    <w:abstractNumId w:val="0"/>
  </w:num>
  <w:num w:numId="16">
    <w:abstractNumId w:val="13"/>
  </w:num>
  <w:num w:numId="17">
    <w:abstractNumId w:val="20"/>
  </w:num>
  <w:num w:numId="18">
    <w:abstractNumId w:val="8"/>
  </w:num>
  <w:num w:numId="19">
    <w:abstractNumId w:val="16"/>
  </w:num>
  <w:num w:numId="20">
    <w:abstractNumId w:val="46"/>
  </w:num>
  <w:num w:numId="21">
    <w:abstractNumId w:val="14"/>
  </w:num>
  <w:num w:numId="22">
    <w:abstractNumId w:val="41"/>
  </w:num>
  <w:num w:numId="23">
    <w:abstractNumId w:val="30"/>
  </w:num>
  <w:num w:numId="24">
    <w:abstractNumId w:val="6"/>
  </w:num>
  <w:num w:numId="25">
    <w:abstractNumId w:val="15"/>
  </w:num>
  <w:num w:numId="26">
    <w:abstractNumId w:val="9"/>
  </w:num>
  <w:num w:numId="27">
    <w:abstractNumId w:val="28"/>
  </w:num>
  <w:num w:numId="28">
    <w:abstractNumId w:val="37"/>
  </w:num>
  <w:num w:numId="29">
    <w:abstractNumId w:val="19"/>
  </w:num>
  <w:num w:numId="30">
    <w:abstractNumId w:val="18"/>
  </w:num>
  <w:num w:numId="31">
    <w:abstractNumId w:val="47"/>
  </w:num>
  <w:num w:numId="32">
    <w:abstractNumId w:val="21"/>
  </w:num>
  <w:num w:numId="33">
    <w:abstractNumId w:val="29"/>
  </w:num>
  <w:num w:numId="34">
    <w:abstractNumId w:val="38"/>
  </w:num>
  <w:num w:numId="35">
    <w:abstractNumId w:val="39"/>
  </w:num>
  <w:num w:numId="36">
    <w:abstractNumId w:val="27"/>
  </w:num>
  <w:num w:numId="37">
    <w:abstractNumId w:val="40"/>
  </w:num>
  <w:num w:numId="38">
    <w:abstractNumId w:val="12"/>
  </w:num>
  <w:num w:numId="39">
    <w:abstractNumId w:val="32"/>
  </w:num>
  <w:num w:numId="40">
    <w:abstractNumId w:val="35"/>
  </w:num>
  <w:num w:numId="41">
    <w:abstractNumId w:val="34"/>
  </w:num>
  <w:num w:numId="42">
    <w:abstractNumId w:val="22"/>
  </w:num>
  <w:num w:numId="43">
    <w:abstractNumId w:val="44"/>
  </w:num>
  <w:num w:numId="44">
    <w:abstractNumId w:val="7"/>
  </w:num>
  <w:num w:numId="45">
    <w:abstractNumId w:val="48"/>
  </w:num>
  <w:num w:numId="46">
    <w:abstractNumId w:val="5"/>
  </w:num>
  <w:num w:numId="47">
    <w:abstractNumId w:val="1"/>
  </w:num>
  <w:num w:numId="48">
    <w:abstractNumId w:val="2"/>
  </w:num>
  <w:num w:numId="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AB"/>
    <w:rsid w:val="00932AE6"/>
    <w:rsid w:val="009F47A8"/>
    <w:rsid w:val="00A222AB"/>
    <w:rsid w:val="00D2170D"/>
    <w:rsid w:val="00D80B97"/>
    <w:rsid w:val="00FC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751F22-A928-4BD3-A162-008864B4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112"/>
      <w:ind w:left="10" w:right="133" w:hanging="10"/>
      <w:jc w:val="center"/>
      <w:outlineLvl w:val="0"/>
    </w:pPr>
    <w:rPr>
      <w:rFonts w:ascii="Verdana" w:eastAsia="Verdana" w:hAnsi="Verdana" w:cs="Verdana"/>
      <w:b/>
      <w:color w:val="674EA7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112"/>
      <w:outlineLvl w:val="1"/>
    </w:pPr>
    <w:rPr>
      <w:rFonts w:ascii="Verdana" w:eastAsia="Verdana" w:hAnsi="Verdana" w:cs="Verdana"/>
      <w:b/>
      <w:color w:val="0003D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link w:val="berschrift2"/>
    <w:rPr>
      <w:rFonts w:ascii="Verdana" w:eastAsia="Verdana" w:hAnsi="Verdana" w:cs="Verdana"/>
      <w:b/>
      <w:color w:val="0003DA"/>
      <w:sz w:val="22"/>
    </w:rPr>
  </w:style>
  <w:style w:type="character" w:customStyle="1" w:styleId="berschrift1Zchn">
    <w:name w:val="Überschrift 1 Zchn"/>
    <w:link w:val="berschrift1"/>
    <w:rPr>
      <w:rFonts w:ascii="Verdana" w:eastAsia="Verdana" w:hAnsi="Verdana" w:cs="Verdana"/>
      <w:b/>
      <w:color w:val="674EA7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10162</Words>
  <Characters>64022</Characters>
  <Application>Microsoft Office Word</Application>
  <DocSecurity>0</DocSecurity>
  <Lines>533</Lines>
  <Paragraphs>148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FSP_Schnell.docx</vt:lpstr>
    </vt:vector>
  </TitlesOfParts>
  <Company/>
  <LinksUpToDate>false</LinksUpToDate>
  <CharactersWithSpaces>74036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FSP_Schnell.docx</dc:title>
  <dc:subject/>
  <dc:creator>Microsoft-Konto</dc:creator>
  <cp:keywords/>
  <cp:lastModifiedBy>Microsoft-Konto</cp:lastModifiedBy>
  <cp:revision>4</cp:revision>
  <cp:lastPrinted>2026-05-14T13:16:00Z</cp:lastPrinted>
  <dcterms:created xsi:type="dcterms:W3CDTF">2026-05-14T13:17:00Z</dcterms:created>
  <dcterms:modified xsi:type="dcterms:W3CDTF">2026-05-15T06:59:00Z</dcterms:modified>
</cp:coreProperties>
</file>