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12833"/>
          <w:sz w:val="48"/>
          <w:szCs w:val="48"/>
          <w:rtl w:val="0"/>
        </w:rPr>
        <w:t xml:space="preserve">Yaroslavna Soldatova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c5f3a"/>
          <w:sz w:val="23"/>
          <w:szCs w:val="23"/>
          <w:rtl w:val="0"/>
        </w:rPr>
        <w:t xml:space="preserve">Senior Product Manager / Product Strategist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color w:val="58677a"/>
          <w:sz w:val="20"/>
          <w:szCs w:val="20"/>
          <w:rtl w:val="0"/>
        </w:rPr>
        <w:t xml:space="preserve">Москва, Россия  |  Москва / Remote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yaroslavnaalexandrovna@gmail.com</w:t>
        </w:r>
      </w:hyperlink>
      <w:r w:rsidDel="00000000" w:rsidR="00000000" w:rsidRPr="00000000">
        <w:rPr>
          <w:rFonts w:ascii="Arial" w:cs="Arial" w:eastAsia="Arial" w:hAnsi="Arial"/>
          <w:color w:val="58677a"/>
          <w:sz w:val="20"/>
          <w:szCs w:val="20"/>
          <w:rtl w:val="0"/>
        </w:rPr>
        <w:t xml:space="preserve">  |  +7 964 879 17 71  |  </w:t>
      </w:r>
      <w:r w:rsidDel="00000000" w:rsidR="00000000" w:rsidRPr="00000000">
        <w:rPr>
          <w:color w:val="58677a"/>
          <w:sz w:val="20"/>
          <w:szCs w:val="20"/>
          <w:rtl w:val="0"/>
        </w:rPr>
        <w:br w:type="textWrapping"/>
        <w:t xml:space="preserve">Linkedin: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https://www.linkedin.com/in/yaroslavna-s</w:t>
        </w:r>
      </w:hyperlink>
      <w:r w:rsidDel="00000000" w:rsidR="00000000" w:rsidRPr="00000000">
        <w:rPr>
          <w:color w:val="58677a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left"/>
        <w:tblInd w:w="-115.0" w:type="dxa"/>
        <w:tblLayout w:type="fixed"/>
        <w:tblLook w:val="0400"/>
      </w:tblPr>
      <w:tblGrid>
        <w:gridCol w:w="3312"/>
        <w:gridCol w:w="3312"/>
        <w:gridCol w:w="3312"/>
        <w:tblGridChange w:id="0">
          <w:tblGrid>
            <w:gridCol w:w="3312"/>
            <w:gridCol w:w="3312"/>
            <w:gridCol w:w="33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efea" w:val="clear"/>
          </w:tcPr>
          <w:p w:rsidR="00000000" w:rsidDel="00000000" w:rsidP="00000000" w:rsidRDefault="00000000" w:rsidRPr="00000000" w14:paraId="00000004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19"/>
                <w:szCs w:val="19"/>
                <w:rtl w:val="0"/>
              </w:rPr>
              <w:t xml:space="preserve">5+ лет в product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efea" w:val="clear"/>
          </w:tcPr>
          <w:p w:rsidR="00000000" w:rsidDel="00000000" w:rsidP="00000000" w:rsidRDefault="00000000" w:rsidRPr="00000000" w14:paraId="00000005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19"/>
                <w:szCs w:val="19"/>
                <w:rtl w:val="0"/>
              </w:rPr>
              <w:t xml:space="preserve">AI / B2B / сложные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6efea" w:val="clear"/>
          </w:tcPr>
          <w:p w:rsidR="00000000" w:rsidDel="00000000" w:rsidP="00000000" w:rsidRDefault="00000000" w:rsidRPr="00000000" w14:paraId="00000006">
            <w:pPr>
              <w:spacing w:after="80" w:before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19"/>
                <w:szCs w:val="19"/>
                <w:rtl w:val="0"/>
              </w:rPr>
              <w:t xml:space="preserve">Strategy + Roadmap + Execution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280" w:before="200" w:line="283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Отвечаю за развитие B2B- и AI-продуктов от стратегии до реализации: формирование приоритетов, запуск новых инициатив, аналитика метрик, внедрение data-driven подхода и синхронизация продуктовых, коммерческих и операционных команд. Собираю вокруг продуктов обоснованную логику развития и довожу её до измеримого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bc5f3a"/>
          <w:sz w:val="28"/>
          <w:szCs w:val="28"/>
          <w:rtl w:val="0"/>
        </w:rPr>
        <w:t xml:space="preserve">ОПЫ</w:t>
      </w:r>
      <w:r w:rsidDel="00000000" w:rsidR="00000000" w:rsidRPr="00000000">
        <w:rPr>
          <w:b w:val="1"/>
          <w:bCs w:val="1"/>
          <w:color w:val="bc5f3a"/>
          <w:sz w:val="28"/>
          <w:szCs w:val="28"/>
          <w:rtl w:val="0"/>
        </w:rPr>
        <w:t xml:space="preserve">Т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7776"/>
        <w:gridCol w:w="2304"/>
        <w:tblGridChange w:id="0">
          <w:tblGrid>
            <w:gridCol w:w="7776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12833"/>
                <w:sz w:val="25"/>
                <w:szCs w:val="25"/>
                <w:rtl w:val="0"/>
              </w:rPr>
              <w:t xml:space="preserve">Частная стоматология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58677a"/>
                <w:sz w:val="21"/>
                <w:szCs w:val="21"/>
                <w:rtl w:val="0"/>
              </w:rPr>
              <w:t xml:space="preserve">Product Manager · part-time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04.2026 — н.в.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83" w:lineRule="auto"/>
        <w:rPr/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Веду проект на стыке продуктового аудита, стратегии и legacy-трансформации: от разбора критического сбоя в коммуникациях до оценки рыночного потенциала платформы.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Перевела проблему с WhatsApp-каналом в измеримую модель потерь: retention, no-show и операционные затраты.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Собрала multi-channel схему коммуникаций: </w:t>
      </w:r>
      <w:r w:rsidDel="00000000" w:rsidR="00000000" w:rsidRPr="00000000">
        <w:rPr>
          <w:rtl w:val="0"/>
        </w:rPr>
        <w:t xml:space="preserve">WhatsApp,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Telegram, MAX, SMS и fallback-сценарии.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Оценила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 сценарий перехода на SaaS, оценила объем доработок legacy-платформы и подготовила ТЗ с учетом окупаемости.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Снизила риски зависимости от single developer и нестабильных интеграций.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Оценила рентабельность вывода решения на внешний рынок, сроки окупаемости и составила roadmap.</w:t>
      </w:r>
    </w:p>
    <w:p w:rsidR="00000000" w:rsidDel="00000000" w:rsidP="00000000" w:rsidRDefault="00000000" w:rsidRPr="00000000" w14:paraId="0000001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center"/>
        <w:tblLayout w:type="fixed"/>
        <w:tblLook w:val="0400"/>
      </w:tblPr>
      <w:tblGrid>
        <w:gridCol w:w="7776"/>
        <w:gridCol w:w="2304"/>
        <w:tblGridChange w:id="0">
          <w:tblGrid>
            <w:gridCol w:w="7776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12833"/>
                <w:sz w:val="25"/>
                <w:szCs w:val="25"/>
                <w:rtl w:val="0"/>
              </w:rPr>
              <w:t xml:space="preserve">TeamLeaders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58677a"/>
                <w:sz w:val="21"/>
                <w:szCs w:val="21"/>
                <w:rtl w:val="0"/>
              </w:rPr>
              <w:t xml:space="preserve">Strategic Consultant · part-time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01.2026 — н.в.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="283" w:lineRule="auto"/>
        <w:rPr/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Работаю с </w:t>
      </w:r>
      <w:r w:rsidDel="00000000" w:rsidR="00000000" w:rsidRPr="00000000">
        <w:rPr>
          <w:rtl w:val="0"/>
        </w:rPr>
        <w:t xml:space="preserve">руководящими командами</w:t>
      </w: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 компаний с оборотом 1 млрд+ над продуктовой стратегией, приоритетами роста, системой принятия решений и оптимизацией бизнес-процессов.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Собирала из разрозненных инициатив ясный контур решений и приоритетов.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Переводила обсуждения с фаундерами и C-level в гипотезы, аналитические задачи и roadmap.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Помогала командам принимать stop/go-решения на основе данных.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Структурировала стратегию роста через оценку направлений, клиентских сегментов, метрик и ресурсных ограничений.</w:t>
      </w:r>
    </w:p>
    <w:p w:rsidR="00000000" w:rsidDel="00000000" w:rsidP="00000000" w:rsidRDefault="00000000" w:rsidRPr="00000000" w14:paraId="0000001D">
      <w:pPr>
        <w:spacing w:after="1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center"/>
        <w:tblLayout w:type="fixed"/>
        <w:tblLook w:val="0400"/>
      </w:tblPr>
      <w:tblGrid>
        <w:gridCol w:w="7776"/>
        <w:gridCol w:w="2304"/>
        <w:tblGridChange w:id="0">
          <w:tblGrid>
            <w:gridCol w:w="7776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12833"/>
                <w:sz w:val="25"/>
                <w:szCs w:val="25"/>
                <w:rtl w:val="0"/>
              </w:rPr>
              <w:t xml:space="preserve">Третье Мнение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58677a"/>
                <w:sz w:val="21"/>
                <w:szCs w:val="21"/>
                <w:rtl w:val="0"/>
              </w:rPr>
              <w:t xml:space="preserve">Senior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10.2024 — 03.2026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="283" w:lineRule="auto"/>
        <w:rPr/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Отвечала за развитие направления, продуктовую стратегию, roadmap, интеграции, UX, внедрение и техподдержку AI-продуктов для клиник. Работала напрямую с CEO и CPO, принимала решения по развитию направления и соединяла коммерческую, продуктовую и операционную части в единый рабочий поток.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Пересобрала один продукт с несколькими модулями в два отдельных продуктовых контура.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Запустила новый AI-модуль с нуля до бета-тестирования за 1 месяц.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Задавала приоритеты и требования для data engineering, чтобы выстроить понятную систему данных, дашбордов и e2e-процессов.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Снизила обращения в поддержку в 5 раз за счет улучшения UX, онбординга и стабильности продукта.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Сократила время поиска нужного видео в 15 раз после перезапуска ключевых UX-сценариев.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Построила модель масштабирования на базе LTV, оттока и конверсии с пилотов.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Остановила одно из нерентабельных направлений видеоаналитики, обосновав решение через рынок, конкуренцию и отсутствие потенциала роста.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Обеспечила рост числа инсталляций в 4 раза</w:t>
      </w:r>
      <w:r w:rsidDel="00000000" w:rsidR="00000000" w:rsidRPr="00000000">
        <w:rPr>
          <w:rtl w:val="0"/>
        </w:rPr>
        <w:t xml:space="preserve"> и расширила модель монетизации продукта за счёт запуска продаж дополнительных модулей и интеграций.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center"/>
        <w:tblLayout w:type="fixed"/>
        <w:tblLook w:val="0400"/>
      </w:tblPr>
      <w:tblGrid>
        <w:gridCol w:w="7776"/>
        <w:gridCol w:w="2304"/>
        <w:tblGridChange w:id="0">
          <w:tblGrid>
            <w:gridCol w:w="7776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Self-employed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color w:val="58677a"/>
                <w:rtl w:val="0"/>
              </w:rPr>
              <w:t xml:space="preserve">Founder · AI-ассистент для психотерапевтов и психологов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12.2023 — 10.2024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283" w:lineRule="auto"/>
        <w:rPr/>
      </w:pPr>
      <w:r w:rsidDel="00000000" w:rsidR="00000000" w:rsidRPr="00000000">
        <w:rPr>
          <w:rtl w:val="0"/>
        </w:rPr>
        <w:t xml:space="preserve">Запускала собственный AI-продукт для анализа терапевтических сессий и генерации саммари, рекомендаций и домашних заданий.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Провела рынок, конкурентный анализ и JTBD-исследование.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Сформировала концепцию MVP, пользовательские сценарии и ключевые метрики.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40" w:lineRule="auto"/>
        <w:ind w:left="360"/>
      </w:pPr>
      <w:r w:rsidDel="00000000" w:rsidR="00000000" w:rsidRPr="00000000">
        <w:rPr>
          <w:rtl w:val="0"/>
        </w:rPr>
        <w:t xml:space="preserve">Проверяла гипотезы через интервью, прототипирование и тестирование с потенциальными пользователями.</w:t>
      </w:r>
    </w:p>
    <w:p w:rsidR="00000000" w:rsidDel="00000000" w:rsidP="00000000" w:rsidRDefault="00000000" w:rsidRPr="00000000" w14:paraId="00000035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center"/>
        <w:tblLayout w:type="fixed"/>
        <w:tblLook w:val="0400"/>
      </w:tblPr>
      <w:tblGrid>
        <w:gridCol w:w="7776"/>
        <w:gridCol w:w="2304"/>
        <w:tblGridChange w:id="0">
          <w:tblGrid>
            <w:gridCol w:w="7776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12833"/>
                <w:sz w:val="25"/>
                <w:szCs w:val="25"/>
                <w:rtl w:val="0"/>
              </w:rPr>
              <w:t xml:space="preserve">BIOCAD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58677a"/>
                <w:sz w:val="21"/>
                <w:szCs w:val="21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8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09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.20</w:t>
            </w:r>
            <w:r w:rsidDel="00000000" w:rsidR="00000000" w:rsidRPr="00000000">
              <w:rPr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c5f3a"/>
                <w:sz w:val="20"/>
                <w:szCs w:val="20"/>
                <w:rtl w:val="0"/>
              </w:rPr>
              <w:t xml:space="preserve"> — 11.2023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line="283" w:lineRule="auto"/>
        <w:rPr/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Вела R&amp;D-продукты на стыке науки, данных и работы лабораторий: превращала исследовательские задачи в управляемый продуктовый контур с обоснованными приоритетами и сроками.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Завершили один из проектов на 3 месяца раньше плана.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Снизила простой лабораторий на 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0% благодаря чек-листам и перестройке процессов.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Участвовала в Agile-трансформации департамента R&amp;D, что помогло сократить сроки реализации проектов на 50–60% и ускорить принятие решений по </w:t>
      </w:r>
      <w:r w:rsidDel="00000000" w:rsidR="00000000" w:rsidRPr="00000000">
        <w:rPr>
          <w:rtl w:val="0"/>
        </w:rPr>
        <w:t xml:space="preserve">нерентабельным проектам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12833"/>
          <w:sz w:val="21"/>
          <w:szCs w:val="21"/>
          <w:u w:val="none"/>
          <w:shd w:fill="auto" w:val="clear"/>
          <w:vertAlign w:val="baseline"/>
          <w:rtl w:val="0"/>
        </w:rPr>
        <w:t xml:space="preserve">Собрала кросс-функциональную группу по риск-менеджменту: </w:t>
      </w:r>
      <w:r w:rsidDel="00000000" w:rsidR="00000000" w:rsidRPr="00000000">
        <w:rPr>
          <w:rtl w:val="0"/>
        </w:rPr>
        <w:t xml:space="preserve">внедрила регулярный мониторинг, приоритизацию и контроль mitigation-планов, снизив долю критических рисков в R&amp;D на 20%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bc5f3a"/>
          <w:sz w:val="28"/>
          <w:szCs w:val="28"/>
          <w:rtl w:val="0"/>
        </w:rPr>
        <w:t xml:space="preserve">НАВЫКИ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Rule="auto"/>
        <w:rPr>
          <w:rFonts w:ascii="Arial" w:cs="Arial" w:eastAsia="Arial" w:hAnsi="Arial"/>
          <w:color w:val="212833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Product strategy, Product management, Prioritization, Roadmap, Discovery, Delivery, JTBD, Customer Development, UX, Stakeholder management, AI / B2B / legacy-системы, data-driven decision, риск-менеджмент.</w:t>
      </w:r>
    </w:p>
    <w:p w:rsidR="00000000" w:rsidDel="00000000" w:rsidP="00000000" w:rsidRDefault="00000000" w:rsidRPr="00000000" w14:paraId="0000004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>
          <w:b w:val="1"/>
          <w:bCs w:val="1"/>
          <w:color w:val="bc5f3a"/>
          <w:sz w:val="28"/>
          <w:szCs w:val="28"/>
        </w:rPr>
      </w:pPr>
      <w:r w:rsidDel="00000000" w:rsidR="00000000" w:rsidRPr="00000000">
        <w:rPr>
          <w:b w:val="1"/>
          <w:bCs w:val="1"/>
          <w:color w:val="bc5f3a"/>
          <w:sz w:val="28"/>
          <w:szCs w:val="28"/>
          <w:rtl w:val="0"/>
        </w:rPr>
        <w:t xml:space="preserve">ИНТЕРЕСЫ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Поведенческая психология, системное мышление, спорт, требующий высокого уровня адаптации и скорости принятия решений (лыжный фристайл, сноубординг, вейкбординг)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0" w:line="346.66666666666663" w:lineRule="auto"/>
        <w:rPr>
          <w:rFonts w:ascii="Arial" w:cs="Arial" w:eastAsia="Arial" w:hAnsi="Arial"/>
          <w:i w:val="0"/>
          <w:iCs w:val="0"/>
          <w:color w:val="bc5f3a"/>
          <w:sz w:val="28"/>
          <w:szCs w:val="28"/>
        </w:rPr>
      </w:pPr>
      <w:bookmarkStart w:colFirst="0" w:colLast="0" w:name="_heading=h.a33z9qvm23j7" w:id="0"/>
      <w:bookmarkEnd w:id="0"/>
      <w:r w:rsidDel="00000000" w:rsidR="00000000" w:rsidRPr="00000000">
        <w:rPr>
          <w:rFonts w:ascii="Arial" w:cs="Arial" w:eastAsia="Arial" w:hAnsi="Arial"/>
          <w:i w:val="0"/>
          <w:iCs w:val="0"/>
          <w:color w:val="bc5f3a"/>
          <w:sz w:val="28"/>
          <w:szCs w:val="28"/>
          <w:rtl w:val="0"/>
        </w:rPr>
        <w:t xml:space="preserve">ПОВЫШЕНИЕ КВАЛИФИКАЦИИ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Школа системного менеджмента — курс «Системный менеджмент и инженерия»</w:t>
        <w:br w:type="textWrapping"/>
        <w:t xml:space="preserve">Тренинг Ивана Замесина «Как делать продукт»</w:t>
        <w:br w:type="textWrapping"/>
        <w:t xml:space="preserve">Ассоциация Когнитивно-Поведенческой Психотерапии — Базовый курс когнитивно-поведенческой психотерапии и психологического консультирования</w:t>
        <w:br w:type="textWrapping"/>
        <w:t xml:space="preserve">Дмитрий Безуглый — Интенсив по разработке стратегии цифрового продукта</w:t>
      </w:r>
    </w:p>
    <w:p w:rsidR="00000000" w:rsidDel="00000000" w:rsidP="00000000" w:rsidRDefault="00000000" w:rsidRPr="00000000" w14:paraId="00000048">
      <w:pPr>
        <w:rPr>
          <w:b w:val="1"/>
          <w:bCs w:val="1"/>
          <w:color w:val="bc5f3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color w:val="bc5f3a"/>
          <w:sz w:val="28"/>
          <w:szCs w:val="28"/>
          <w:rtl w:val="0"/>
        </w:rPr>
        <w:t xml:space="preserve">ОБРАЗОВАНИЕ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40" w:lineRule="auto"/>
        <w:rPr/>
      </w:pPr>
      <w:r w:rsidDel="00000000" w:rsidR="00000000" w:rsidRPr="00000000">
        <w:rPr>
          <w:rtl w:val="0"/>
        </w:rPr>
        <w:t xml:space="preserve">Университет современной психологии — психолог-консультант</w:t>
      </w:r>
    </w:p>
    <w:p w:rsidR="00000000" w:rsidDel="00000000" w:rsidP="00000000" w:rsidRDefault="00000000" w:rsidRPr="00000000" w14:paraId="0000004B">
      <w:pPr>
        <w:spacing w:after="40" w:lineRule="auto"/>
        <w:rPr/>
      </w:pPr>
      <w:r w:rsidDel="00000000" w:rsidR="00000000" w:rsidRPr="00000000">
        <w:rPr>
          <w:rtl w:val="0"/>
        </w:rPr>
        <w:t xml:space="preserve">Межотраслевой институт госаттестации — клинический психолог</w:t>
      </w:r>
    </w:p>
    <w:p w:rsidR="00000000" w:rsidDel="00000000" w:rsidP="00000000" w:rsidRDefault="00000000" w:rsidRPr="00000000" w14:paraId="0000004C">
      <w:pPr>
        <w:spacing w:after="40" w:lineRule="auto"/>
        <w:rPr/>
      </w:pPr>
      <w:r w:rsidDel="00000000" w:rsidR="00000000" w:rsidRPr="00000000">
        <w:rPr>
          <w:rtl w:val="0"/>
        </w:rPr>
        <w:t xml:space="preserve">Московский государственный университет тонких химических технологий им. М.В. Ломоносова — медицинский химик</w:t>
      </w:r>
    </w:p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rtl w:val="0"/>
        </w:rPr>
        <w:t xml:space="preserve">Саратовский государственный университет им. Н.Г. Чернышевского — химик</w:t>
      </w:r>
    </w:p>
    <w:p w:rsidR="00000000" w:rsidDel="00000000" w:rsidP="00000000" w:rsidRDefault="00000000" w:rsidRPr="00000000" w14:paraId="000000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c5f3a"/>
          <w:sz w:val="28"/>
          <w:szCs w:val="28"/>
          <w:rtl w:val="0"/>
        </w:rPr>
        <w:t xml:space="preserve">ЯЗЫКИ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" w:cs="Arial" w:eastAsia="Arial" w:hAnsi="Arial"/>
          <w:color w:val="212833"/>
          <w:sz w:val="21"/>
          <w:szCs w:val="21"/>
          <w:rtl w:val="0"/>
        </w:rPr>
        <w:t xml:space="preserve">Английский — B1 (Intermediate)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12833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yaroslavnaalexandrovna@gmail.com" TargetMode="External"/><Relationship Id="rId8" Type="http://schemas.openxmlformats.org/officeDocument/2006/relationships/hyperlink" Target="https://www.linkedin.com/in/yaroslavna-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7SCMpPfzskQsh3QtcJA2GDaxmw==">CgMxLjAyDmguYTMzejlxdm0yM2o3OAByITFvWlExcFNWUE9oTHVpYnVnbmMxc1A3RlNwdmZ0M2JRZg==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