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DESCRIPTION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708.6614173228347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Сверстать следующий макет: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Template_desktop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. Респонсив - на Ваше усмотрение (mobile-friendly единственное условие)</w:t>
      </w:r>
    </w:p>
    <w:p w:rsidR="00000000" w:rsidDel="00000000" w:rsidP="00000000" w:rsidRDefault="00000000" w:rsidRPr="00000000" w14:paraId="00000004">
      <w:pPr>
        <w:spacing w:line="276" w:lineRule="auto"/>
        <w:ind w:firstLine="708.6614173228347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Все необходимые изображения можете найти в папке “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0563c1"/>
            <w:sz w:val="24"/>
            <w:szCs w:val="24"/>
            <w:u w:val="single"/>
            <w:rtl w:val="0"/>
          </w:rPr>
          <w:t xml:space="preserve">images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” </w:t>
      </w:r>
    </w:p>
    <w:p w:rsidR="00000000" w:rsidDel="00000000" w:rsidP="00000000" w:rsidRDefault="00000000" w:rsidRPr="00000000" w14:paraId="00000005">
      <w:pPr>
        <w:ind w:left="0" w:firstLine="72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Верстка должна быть ВАЛИДНОЙ  и гибкой к изменению контентной части.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708.6614173228347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708.6614173228347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Подробное описание макета здесь:</w:t>
      </w:r>
    </w:p>
    <w:p w:rsidR="00000000" w:rsidDel="00000000" w:rsidP="00000000" w:rsidRDefault="00000000" w:rsidRPr="00000000" w14:paraId="00000008">
      <w:pPr>
        <w:spacing w:line="276" w:lineRule="auto"/>
        <w:ind w:firstLine="708.6614173228347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141.73228346456688" w:hanging="15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Основной шрифт макета “</w:t>
      </w: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Montserrat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” regular (необходимо подключить с шрифтов google-fonts). Также для body или html укажите начальный размер шрифта в пикселях, от которого будут считаться относительные значения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В описании будут предоставлены данные о размере шрифта в пикселях, при верстке все значения переводите в относительные величины самостоятельно. </w:t>
      </w:r>
    </w:p>
    <w:p w:rsidR="00000000" w:rsidDel="00000000" w:rsidP="00000000" w:rsidRDefault="00000000" w:rsidRPr="00000000" w14:paraId="0000000A">
      <w:pPr>
        <w:spacing w:line="276" w:lineRule="auto"/>
        <w:ind w:left="141.73228346456688" w:hanging="1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141.73228346456688" w:hanging="15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Фон body -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sz w:val="24"/>
          <w:szCs w:val="24"/>
          <w:rtl w:val="0"/>
        </w:rPr>
        <w:t xml:space="preserve">#e7e9eb</w:t>
      </w:r>
    </w:p>
    <w:p w:rsidR="00000000" w:rsidDel="00000000" w:rsidP="00000000" w:rsidRDefault="00000000" w:rsidRPr="00000000" w14:paraId="0000000C">
      <w:pPr>
        <w:spacing w:line="276" w:lineRule="auto"/>
        <w:ind w:left="141.73228346456688" w:hanging="15"/>
        <w:rPr>
          <w:rFonts w:ascii="Verdana" w:cs="Verdana" w:eastAsia="Verdana" w:hAnsi="Verdana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141.73228346456688" w:hanging="15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Ширина центральной части (контента) -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1100px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276" w:lineRule="auto"/>
        <w:ind w:left="141.73228346456688" w:hanging="1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141.73228346456688" w:hanging="15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Header.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141.73228346456688" w:firstLine="425.1968503937007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Фон хэдера на всю ширину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(берем с папки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images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141.73228346456688" w:firstLine="425.1968503937007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Header фиксированный, при прокрутке окна остается на месте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141.73228346456688" w:firstLine="425.1968503937007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по клику на кнопку бургер-меню (позиционируется справа экрана) появляется скрытое меню. Эффект появления, его вид и контент - на ваше творческое усмотрение.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141.73228346456688" w:firstLine="425.1968503937007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Лого картинкой </w:t>
      </w:r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0563c1"/>
            <w:sz w:val="24"/>
            <w:szCs w:val="24"/>
            <w:u w:val="single"/>
            <w:rtl w:val="0"/>
          </w:rPr>
          <w:t xml:space="preserve">logo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Находится по центру страницы.</w:t>
      </w:r>
    </w:p>
    <w:p w:rsidR="00000000" w:rsidDel="00000000" w:rsidP="00000000" w:rsidRDefault="00000000" w:rsidRPr="00000000" w14:paraId="00000014">
      <w:pPr>
        <w:spacing w:line="276" w:lineRule="auto"/>
        <w:ind w:left="141.73228346456688" w:hanging="1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141.73228346456688" w:hanging="15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 Контент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Основной шрифт 18px, межстрочный интервал 1.77. Цвет основного текста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#221818 ,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992.1259842519685" w:hanging="141.73228346456668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highlight w:val="white"/>
          <w:rtl w:val="0"/>
        </w:rPr>
        <w:t xml:space="preserve"> Блок “Our story”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: цвет шрифта #fff; шрифт: толщина 400, размер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18px, межстрочный интервал 1.77, 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Montserrat .  Заголовок - размер 46px,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межстрочный интервал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1.13, толщина 400,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Courgette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. Фон на всю ширину экрана (берем с папки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images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276" w:lineRule="auto"/>
        <w:ind w:left="861.7322834645668" w:hanging="15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ab/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highlight w:val="white"/>
          <w:rtl w:val="0"/>
        </w:rPr>
        <w:t xml:space="preserve">Заголовки: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 цвет </w:t>
      </w:r>
      <w:r w:rsidDel="00000000" w:rsidR="00000000" w:rsidRPr="00000000">
        <w:rPr>
          <w:rFonts w:ascii="Verdana" w:cs="Verdana" w:eastAsia="Verdana" w:hAnsi="Verdana"/>
          <w:color w:val="3a6d99"/>
          <w:sz w:val="24"/>
          <w:szCs w:val="24"/>
          <w:highlight w:val="white"/>
          <w:rtl w:val="0"/>
        </w:rPr>
        <w:t xml:space="preserve">#fd1c18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, шрифт 18pх,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межстрочный интервал 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1.5 , толщина 700;</w:t>
      </w:r>
    </w:p>
    <w:p w:rsidR="00000000" w:rsidDel="00000000" w:rsidP="00000000" w:rsidRDefault="00000000" w:rsidRPr="00000000" w14:paraId="00000018">
      <w:pPr>
        <w:spacing w:line="276" w:lineRule="auto"/>
        <w:ind w:left="861.7322834645668" w:hanging="15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highlight w:val="white"/>
          <w:rtl w:val="0"/>
        </w:rPr>
        <w:t xml:space="preserve"> Блок со слайдом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(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http://prntscr.com/myb8yc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) - если есть навыки - подключаем вместе с геллереей, если нет - просто верстка (без js)</w:t>
      </w:r>
    </w:p>
    <w:p w:rsidR="00000000" w:rsidDel="00000000" w:rsidP="00000000" w:rsidRDefault="00000000" w:rsidRPr="00000000" w14:paraId="00000019">
      <w:pPr>
        <w:ind w:left="861.7322834645668" w:hanging="15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highlight w:val="white"/>
          <w:rtl w:val="0"/>
        </w:rPr>
        <w:t xml:space="preserve">Форма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: ширина 500px.  Цвет бордера элементов #9c9c9c, скругления полей 10px; размер шрифта 15px; расстояние между элементами 15px; высота textarea 200px; </w:t>
      </w:r>
    </w:p>
    <w:p w:rsidR="00000000" w:rsidDel="00000000" w:rsidP="00000000" w:rsidRDefault="00000000" w:rsidRPr="00000000" w14:paraId="0000001A">
      <w:pPr>
        <w:spacing w:line="276" w:lineRule="auto"/>
        <w:ind w:left="861.7322834645668" w:hanging="15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- </w:t>
      </w:r>
      <w:hyperlink r:id="rId14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http://prntscr.com/mybax7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- порядок блоков и выравнивание внутренних элементов  “разруливаем” при помощи css (структура  “visual+text” должна сохранится в html в неизменном виде): у всех четных элементов картинка должна находится справа и выравниваться по верхнему уровню, у нечетных - слева и центрироваться. 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  6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highlight w:val="white"/>
          <w:u w:val="single"/>
          <w:rtl w:val="0"/>
        </w:rPr>
        <w:t xml:space="preserve"> footer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Социальные иконки в футере подключаем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при помощи шрифта </w:t>
      </w:r>
      <w:hyperlink r:id="rId15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icomoon 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или  </w:t>
      </w:r>
      <w:hyperlink r:id="rId16">
        <w:r w:rsidDel="00000000" w:rsidR="00000000" w:rsidRPr="00000000">
          <w:rPr>
            <w:rFonts w:ascii="Verdana" w:cs="Verdana" w:eastAsia="Verdana" w:hAnsi="Verdana"/>
            <w:color w:val="0563c1"/>
            <w:sz w:val="24"/>
            <w:szCs w:val="24"/>
            <w:u w:val="single"/>
            <w:rtl w:val="0"/>
          </w:rPr>
          <w:t xml:space="preserve">fontAwesome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( на ваш выбор).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144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верхний бордер 1px, цвет #65abab</w:t>
      </w:r>
    </w:p>
    <w:p w:rsidR="00000000" w:rsidDel="00000000" w:rsidP="00000000" w:rsidRDefault="00000000" w:rsidRPr="00000000" w14:paraId="0000001E">
      <w:pPr>
        <w:spacing w:line="276" w:lineRule="auto"/>
        <w:ind w:left="141.73228346456688" w:hanging="15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141.73228346456688" w:hanging="15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141.73228346456688" w:hanging="15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nts.google.com/specimen/Courgette" TargetMode="External"/><Relationship Id="rId10" Type="http://schemas.openxmlformats.org/officeDocument/2006/relationships/hyperlink" Target="https://drive.google.com/open?id=1s0cy9o-IB3OYpIXhwP-6qnrXjVF9esC9" TargetMode="External"/><Relationship Id="rId13" Type="http://schemas.openxmlformats.org/officeDocument/2006/relationships/hyperlink" Target="http://prntscr.com/myb8yc" TargetMode="External"/><Relationship Id="rId12" Type="http://schemas.openxmlformats.org/officeDocument/2006/relationships/hyperlink" Target="https://drive.google.com/open?id=1mLPvFjjlLXa7M2jl6ac-T7epekA_Hsi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mLPvFjjlLXa7M2jl6ac-T7epekA_Hsi7" TargetMode="External"/><Relationship Id="rId15" Type="http://schemas.openxmlformats.org/officeDocument/2006/relationships/hyperlink" Target="https://icomoon.io/app/#/select" TargetMode="External"/><Relationship Id="rId14" Type="http://schemas.openxmlformats.org/officeDocument/2006/relationships/hyperlink" Target="http://prntscr.com/mybax7" TargetMode="External"/><Relationship Id="rId16" Type="http://schemas.openxmlformats.org/officeDocument/2006/relationships/hyperlink" Target="http://fontawesome.io/icon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uIUlR-1zhEcTGqz6lw8hbvaDI7fazYLK" TargetMode="External"/><Relationship Id="rId7" Type="http://schemas.openxmlformats.org/officeDocument/2006/relationships/hyperlink" Target="https://drive.google.com/open?id=1mLPvFjjlLXa7M2jl6ac-T7epekA_Hsi7" TargetMode="External"/><Relationship Id="rId8" Type="http://schemas.openxmlformats.org/officeDocument/2006/relationships/hyperlink" Target="https://fonts.google.com/specimen/Montserr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