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rtl w:val="0"/>
        </w:rPr>
        <w:t xml:space="preserve">Project MegaStorm: Technical Documentation</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MegaStorm is a 2.75D action-platformer and spiritual successor to the Mega Man X series, expanding upon its foundational concepts with modern cooperative multiplayer. Set in a universe fractured by the Spark Prism and ruled by the fanatical Conviction Cores of mad factions, players assume the role of Anomalies. Utilizing five distinct, symbiotic Anomaly classes—Scavenger, Light Guardian, Protector, Enforcer, and Techie—players must team up to silence the vibrant chaos of the cosmos. The game visually juxtaposes a bright, hyper-animated anime aesthetic against dark, biomechanical sci-fi themes.</w:t>
      </w:r>
    </w:p>
    <w:p w:rsidR="00000000" w:rsidDel="00000000" w:rsidP="00000000" w:rsidRDefault="00000000" w:rsidRPr="00000000" w14:paraId="00000004">
      <w:pPr>
        <w:pStyle w:val="Heading2"/>
        <w:rPr/>
      </w:pPr>
      <w:r w:rsidDel="00000000" w:rsidR="00000000" w:rsidRPr="00000000">
        <w:rPr>
          <w:b w:val="1"/>
          <w:bCs w:val="1"/>
          <w:rtl w:val="0"/>
        </w:rPr>
        <w:t xml:space="preserve">Technology Stack</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project utilizes a robust suite of development tools to achieve its high-fidelity visuals and complex logic. Unreal Engine 5.7 serves as the primary development platform, while asset pipelines and character animations are crafted in Blender. Core gameplay mechanics and enemy AI are implemented using C++ to ensure performance and precision. Furthermore, AWS (Amazon Web Services) provides the infrastructure for reliable online session hosting and global player connectivity. </w:t>
      </w:r>
    </w:p>
    <w:p w:rsidR="00000000" w:rsidDel="00000000" w:rsidP="00000000" w:rsidRDefault="00000000" w:rsidRPr="00000000" w14:paraId="00000006">
      <w:pPr>
        <w:pStyle w:val="Heading2"/>
        <w:rPr/>
      </w:pPr>
      <w:r w:rsidDel="00000000" w:rsidR="00000000" w:rsidRPr="00000000">
        <w:rPr>
          <w:b w:val="1"/>
          <w:bCs w:val="1"/>
          <w:rtl w:val="0"/>
        </w:rPr>
        <w:t xml:space="preserve">The Setting: Worlds of Kaodo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narrative unfolds across the Kaodo universe, a vast expanse of diverse and treacherous environments. The game features multiple maps, each designed to explore a unique world within this fractured dimension. From the sprawling, propaganda-filled metropolis of Tarrastra to unstable dimensional pockets, each setting offers distinct environmental challenges and lore. These worlds are shaped by the presence of planetary MegaStorms, which dynamically alter the landscape and dictate the availability of critical resources like Spark Prism shards.</w:t>
      </w:r>
    </w:p>
    <w:p w:rsidR="00000000" w:rsidDel="00000000" w:rsidP="00000000" w:rsidRDefault="00000000" w:rsidRPr="00000000" w14:paraId="00000008">
      <w:pPr>
        <w:pStyle w:val="Heading2"/>
        <w:rPr/>
      </w:pPr>
      <w:r w:rsidDel="00000000" w:rsidR="00000000" w:rsidRPr="00000000">
        <w:rPr>
          <w:b w:val="1"/>
          <w:bCs w:val="1"/>
          <w:rtl w:val="0"/>
        </w:rPr>
        <w:t xml:space="preserve">Perspective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camera system maintains a classic side-scrolling platformer perspective. The 2.75D angle follows the player, drawing inspiration from titles such as Mega Man, Hollow Knight, and Ori. This perspective is leveraged to highlight the visual contrast of the universe: background layers showcase the vibrant, explosive magic and oppressive propaganda of the factions, while the foreground emphasizes the gritty, symbiotic reality and biomechanical actions of the Anomalies.</w:t>
      </w:r>
    </w:p>
    <w:p w:rsidR="00000000" w:rsidDel="00000000" w:rsidP="00000000" w:rsidRDefault="00000000" w:rsidRPr="00000000" w14:paraId="0000000A">
      <w:pPr>
        <w:pStyle w:val="Heading2"/>
        <w:rPr/>
      </w:pPr>
      <w:r w:rsidDel="00000000" w:rsidR="00000000" w:rsidRPr="00000000">
        <w:rPr>
          <w:b w:val="1"/>
          <w:bCs w:val="1"/>
          <w:rtl w:val="0"/>
        </w:rPr>
        <w:t xml:space="preserve">Movement Mechanics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Unlike conventional platformers, MegaStorm incorporates a unique depth-of-field movement system. Players can traverse three dimensions—horizontal, vertical, and depth—within defined walkable paths. This mechanic is tied to the Anomalies' specialized bio-chassis suits, allowing for the use of deployable hookblasters, integrated claws, and dash mechanics to maneuver between planes. This fluid 2.75D evasion is crucial for dodging faction AoE (Area of Effect) attacks and navigating chaotic environmental hazards.</w:t>
      </w:r>
    </w:p>
    <w:p w:rsidR="00000000" w:rsidDel="00000000" w:rsidP="00000000" w:rsidRDefault="00000000" w:rsidRPr="00000000" w14:paraId="0000000C">
      <w:pPr>
        <w:pStyle w:val="Heading2"/>
        <w:rPr/>
      </w:pPr>
      <w:r w:rsidDel="00000000" w:rsidR="00000000" w:rsidRPr="00000000">
        <w:rPr>
          <w:b w:val="1"/>
          <w:bCs w:val="1"/>
          <w:rtl w:val="0"/>
        </w:rPr>
        <w:t xml:space="preserve">Path Design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game world is built on a network of interconnected paths designed for seamless discovery. These paths are non-linear, connecting and overlapping to distinguish between areas for exploration, looting, escaping, and combat. Certain dimensional paths become accessible or unstable depending on active MegaStorms, forcing players to adapt their navigation strategies in real-time.</w:t>
      </w:r>
    </w:p>
    <w:p w:rsidR="00000000" w:rsidDel="00000000" w:rsidP="00000000" w:rsidRDefault="00000000" w:rsidRPr="00000000" w14:paraId="0000000E">
      <w:pPr>
        <w:pStyle w:val="Heading2"/>
        <w:rPr/>
      </w:pPr>
      <w:r w:rsidDel="00000000" w:rsidR="00000000" w:rsidRPr="00000000">
        <w:rPr>
          <w:b w:val="1"/>
          <w:bCs w:val="1"/>
          <w:rtl w:val="0"/>
        </w:rPr>
        <w:t xml:space="preserve">Exploration &amp; Progression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Exploration is driven by the biological imperative to neutralize faction ideologies. As players navigate the world, they scavenge technological remnants from defeated enemies to power their symbiotic suits, triggering auto-consumption cycles for mid-level upgrades. Death is managed via a calculated regression system: defeated players revert to a resilient egg state, metabolizing energy to respawn with subtle evolutionary adaptations. Deep exploration rewards players with Spark Prism shards, which permanently unlock cosmic mysteries and class-specific evolutionary trees. These mechanics are optimized for AWS-hosted co-op, encouraging players to synergize class abilities to overcome environmental hazards.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