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CUSTOMER SEGMENTATION &amp; IDEAL CUSTOMER PROFILE</w:t>
      </w:r>
    </w:p>
    <w:p>
      <w:pPr>
        <w:jc w:val="center"/>
      </w:pPr>
      <w:r>
        <w:rPr>
          <w:b/>
        </w:rPr>
        <w:t>ICP v1.0 | Phase 1 Commercial Strategy</w:t>
      </w:r>
    </w:p>
    <w:p>
      <w:r>
        <w:t>Working brand: ASOJU — Your Trusted Rep Back Home.</w:t>
      </w:r>
    </w:p>
    <w:p>
      <w:r>
        <w:t>Purpose: define the customers most likely to pay ASOJU for trusted representation, verification, execution and ongoing oversight in Nigeria.</w:t>
      </w:r>
    </w:p>
    <w:p>
      <w:pPr>
        <w:pStyle w:val="Heading1"/>
      </w:pPr>
      <w:r>
        <w:t>1. ICP Thesis</w:t>
      </w:r>
    </w:p>
    <w:p>
      <w:r>
        <w:t>The target is not simply “Nigerians abroad.” The strongest ASOJU customer is a Nigerian abroad who has something important to manage, protect, verify, supervise or execute in Nigeria and is willing to pay for trusted local representation.</w:t>
      </w:r>
    </w:p>
    <w:p>
      <w:r>
        <w:t>Core customer statement: “I can afford to get this done. I just need someone I can trust to handle it properly.”</w:t>
      </w:r>
    </w:p>
    <w:p>
      <w:r>
        <w:t>Core emotional pain: “I don't want to keep worrying about what is happening back home.”</w:t>
      </w:r>
    </w:p>
    <w:p>
      <w:pPr>
        <w:pStyle w:val="Heading1"/>
      </w:pPr>
      <w:r>
        <w:t>2. Primary ICP — The Diaspora Asset &amp; Responsibility Owner</w:t>
      </w:r>
    </w:p>
    <w:p>
      <w:pPr>
        <w:pStyle w:val="ListBullet"/>
      </w:pPr>
      <w:r>
        <w:t>Nigerian living abroad.</w:t>
      </w:r>
    </w:p>
    <w:p>
      <w:pPr>
        <w:pStyle w:val="ListBullet"/>
      </w:pPr>
      <w:r>
        <w:t>Typically 30–60 years old.</w:t>
      </w:r>
    </w:p>
    <w:p>
      <w:pPr>
        <w:pStyle w:val="ListBullet"/>
      </w:pPr>
      <w:r>
        <w:t>Established professional, entrepreneur or business owner.</w:t>
      </w:r>
    </w:p>
    <w:p>
      <w:pPr>
        <w:pStyle w:val="ListBullet"/>
      </w:pPr>
      <w:r>
        <w:t>Has disposable income and meaningful ties to Nigeria.</w:t>
      </w:r>
    </w:p>
    <w:p>
      <w:pPr>
        <w:pStyle w:val="ListBullet"/>
      </w:pPr>
      <w:r>
        <w:t>Owns, is building or plans to acquire assets in Nigeria.</w:t>
      </w:r>
    </w:p>
    <w:p>
      <w:pPr>
        <w:pStyle w:val="ListBullet"/>
      </w:pPr>
      <w:r>
        <w:t>Sends money home and/or has family responsibilities.</w:t>
      </w:r>
    </w:p>
    <w:p>
      <w:pPr>
        <w:pStyle w:val="ListBullet"/>
      </w:pPr>
      <w:r>
        <w:t>Cannot regularly travel to Nigeria.</w:t>
      </w:r>
    </w:p>
    <w:p>
      <w:pPr>
        <w:pStyle w:val="ListBullet"/>
      </w:pPr>
      <w:r>
        <w:t>Has experienced or fears poor execution, weak visibility or trust problems.</w:t>
      </w:r>
    </w:p>
    <w:p>
      <w:r>
        <w:t>Core ASOJU promise: “You don't have to be there. You have a trusted rep who is.”</w:t>
      </w:r>
    </w:p>
    <w:p>
      <w:pPr>
        <w:pStyle w:val="Heading1"/>
      </w:pPr>
      <w:r>
        <w:t>3. Highest-Value ICP — Diaspora Property/Project Owner</w:t>
      </w:r>
    </w:p>
    <w:p>
      <w:r>
        <w:t>A Nigerian abroad who owns property, is building a house, is buying land/property, has contractors working for them, has inherited property, owns multiple properties or needs periodic inspection.</w:t>
      </w:r>
    </w:p>
    <w:p>
      <w:r>
        <w:t>Why this segment leads: high financial exposure + physical verification requirement + trust problem + recurring need.</w:t>
      </w:r>
    </w:p>
    <w:p>
      <w:r>
        <w:t>Best-fit services: Property Verification, Construction Monitoring, Property/Asset Monitoring.</w:t>
      </w:r>
    </w:p>
    <w:p>
      <w:pPr>
        <w:pStyle w:val="Heading1"/>
      </w:pPr>
      <w:r>
        <w:t>4. Five Primary Customer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Segment</w:t>
            </w:r>
          </w:p>
        </w:tc>
        <w:tc>
          <w:tcPr>
            <w:tcW w:type="dxa" w:w="2045"/>
          </w:tcPr>
          <w:p>
            <w:r>
              <w:t>Priority</w:t>
            </w:r>
          </w:p>
        </w:tc>
        <w:tc>
          <w:tcPr>
            <w:tcW w:type="dxa" w:w="2045"/>
          </w:tcPr>
          <w:p>
            <w:r>
              <w:t>Core Need</w:t>
            </w:r>
          </w:p>
        </w:tc>
        <w:tc>
          <w:tcPr>
            <w:tcW w:type="dxa" w:w="2045"/>
          </w:tcPr>
          <w:p>
            <w:r>
              <w:t>Best ASOJU Products</w:t>
            </w:r>
          </w:p>
        </w:tc>
        <w:tc>
          <w:tcPr>
            <w:tcW w:type="dxa" w:w="2045"/>
          </w:tcPr>
          <w:p>
            <w:r>
              <w:t>Potential Value</w:t>
            </w:r>
          </w:p>
        </w:tc>
      </w:tr>
      <w:tr>
        <w:tc>
          <w:tcPr>
            <w:tcW w:type="dxa" w:w="2045"/>
          </w:tcPr>
          <w:p>
            <w:r>
              <w:t>Property &amp; Construction</w:t>
            </w:r>
          </w:p>
        </w:tc>
        <w:tc>
          <w:tcPr>
            <w:tcW w:type="dxa" w:w="2045"/>
          </w:tcPr>
          <w:p>
            <w:r>
              <w:t>#1</w:t>
            </w:r>
          </w:p>
        </w:tc>
        <w:tc>
          <w:tcPr>
            <w:tcW w:type="dxa" w:w="2045"/>
          </w:tcPr>
          <w:p>
            <w:r>
              <w:t>Verify, inspect and monitor property/projects</w:t>
            </w:r>
          </w:p>
        </w:tc>
        <w:tc>
          <w:tcPr>
            <w:tcW w:type="dxa" w:w="2045"/>
          </w:tcPr>
          <w:p>
            <w:r>
              <w:t>Verify + Projects + Assets</w:t>
            </w:r>
          </w:p>
        </w:tc>
        <w:tc>
          <w:tcPr>
            <w:tcW w:type="dxa" w:w="2045"/>
          </w:tcPr>
          <w:p>
            <w:r>
              <w:t>Very High</w:t>
            </w:r>
          </w:p>
        </w:tc>
      </w:tr>
      <w:tr>
        <w:tc>
          <w:tcPr>
            <w:tcW w:type="dxa" w:w="2045"/>
          </w:tcPr>
          <w:p>
            <w:r>
              <w:t>Asset Owners</w:t>
            </w:r>
          </w:p>
        </w:tc>
        <w:tc>
          <w:tcPr>
            <w:tcW w:type="dxa" w:w="2045"/>
          </w:tcPr>
          <w:p>
            <w:r>
              <w:t>#2</w:t>
            </w:r>
          </w:p>
        </w:tc>
        <w:tc>
          <w:tcPr>
            <w:tcW w:type="dxa" w:w="2045"/>
          </w:tcPr>
          <w:p>
            <w:r>
              <w:t>Keep an eye on property, vehicles, machinery, farms and other assets</w:t>
            </w:r>
          </w:p>
        </w:tc>
        <w:tc>
          <w:tcPr>
            <w:tcW w:type="dxa" w:w="2045"/>
          </w:tcPr>
          <w:p>
            <w:r>
              <w:t>Assets + Verify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Diaspora Entrepreneurs</w:t>
            </w:r>
          </w:p>
        </w:tc>
        <w:tc>
          <w:tcPr>
            <w:tcW w:type="dxa" w:w="2045"/>
          </w:tcPr>
          <w:p>
            <w:r>
              <w:t>#3</w:t>
            </w:r>
          </w:p>
        </w:tc>
        <w:tc>
          <w:tcPr>
            <w:tcW w:type="dxa" w:w="2045"/>
          </w:tcPr>
          <w:p>
            <w:r>
              <w:t>Verify and monitor businesses/sites and operations</w:t>
            </w:r>
          </w:p>
        </w:tc>
        <w:tc>
          <w:tcPr>
            <w:tcW w:type="dxa" w:w="2045"/>
          </w:tcPr>
          <w:p>
            <w:r>
              <w:t>Business</w:t>
            </w:r>
          </w:p>
        </w:tc>
        <w:tc>
          <w:tcPr>
            <w:tcW w:type="dxa" w:w="2045"/>
          </w:tcPr>
          <w:p>
            <w:r>
              <w:t>Very High</w:t>
            </w:r>
          </w:p>
        </w:tc>
      </w:tr>
      <w:tr>
        <w:tc>
          <w:tcPr>
            <w:tcW w:type="dxa" w:w="2045"/>
          </w:tcPr>
          <w:p>
            <w:r>
              <w:t>Family Responsibility</w:t>
            </w:r>
          </w:p>
        </w:tc>
        <w:tc>
          <w:tcPr>
            <w:tcW w:type="dxa" w:w="2045"/>
          </w:tcPr>
          <w:p>
            <w:r>
              <w:t>#4</w:t>
            </w:r>
          </w:p>
        </w:tc>
        <w:tc>
          <w:tcPr>
            <w:tcW w:type="dxa" w:w="2045"/>
          </w:tcPr>
          <w:p>
            <w:r>
              <w:t>Coordinate family-related tasks and support</w:t>
            </w:r>
          </w:p>
        </w:tc>
        <w:tc>
          <w:tcPr>
            <w:tcW w:type="dxa" w:w="2045"/>
          </w:tcPr>
          <w:p>
            <w:r>
              <w:t>Concierge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General Diaspora Concierge</w:t>
            </w:r>
          </w:p>
        </w:tc>
        <w:tc>
          <w:tcPr>
            <w:tcW w:type="dxa" w:w="2045"/>
          </w:tcPr>
          <w:p>
            <w:r>
              <w:t>#5</w:t>
            </w:r>
          </w:p>
        </w:tc>
        <w:tc>
          <w:tcPr>
            <w:tcW w:type="dxa" w:w="2045"/>
          </w:tcPr>
          <w:p>
            <w:r>
              <w:t>“I need something handled in Nigeria.”</w:t>
            </w:r>
          </w:p>
        </w:tc>
        <w:tc>
          <w:tcPr>
            <w:tcW w:type="dxa" w:w="2045"/>
          </w:tcPr>
          <w:p>
            <w:r>
              <w:t>Concierge</w:t>
            </w:r>
          </w:p>
        </w:tc>
        <w:tc>
          <w:tcPr>
            <w:tcW w:type="dxa" w:w="2045"/>
          </w:tcPr>
          <w:p>
            <w:r>
              <w:t>Strategically important</w:t>
            </w:r>
          </w:p>
        </w:tc>
      </w:tr>
    </w:tbl>
    <w:p>
      <w:pPr>
        <w:pStyle w:val="Heading1"/>
      </w:pPr>
      <w:r>
        <w:t>5. Geographic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Tier</w:t>
            </w:r>
          </w:p>
        </w:tc>
        <w:tc>
          <w:tcPr>
            <w:tcW w:type="dxa" w:w="2045"/>
          </w:tcPr>
          <w:p>
            <w:r>
              <w:t>Market</w:t>
            </w:r>
          </w:p>
        </w:tc>
        <w:tc>
          <w:tcPr>
            <w:tcW w:type="dxa" w:w="2045"/>
          </w:tcPr>
          <w:p>
            <w:r>
              <w:t>Priority</w:t>
            </w:r>
          </w:p>
        </w:tc>
        <w:tc>
          <w:tcPr>
            <w:tcW w:type="dxa" w:w="2045"/>
          </w:tcPr>
          <w:p>
            <w:r>
              <w:t>Initial Focus</w:t>
            </w:r>
          </w:p>
        </w:tc>
        <w:tc>
          <w:tcPr>
            <w:tcW w:type="dxa" w:w="2045"/>
          </w:tcPr>
          <w:p>
            <w:r>
              <w:t>Strategic Note</w:t>
            </w:r>
          </w:p>
        </w:tc>
      </w:tr>
      <w:tr>
        <w:tc>
          <w:tcPr>
            <w:tcW w:type="dxa" w:w="2045"/>
          </w:tcPr>
          <w:p>
            <w:r>
              <w:t>Tier 1</w:t>
            </w:r>
          </w:p>
        </w:tc>
        <w:tc>
          <w:tcPr>
            <w:tcW w:type="dxa" w:w="2045"/>
          </w:tcPr>
          <w:p>
            <w:r>
              <w:t>UK</w:t>
            </w:r>
          </w:p>
        </w:tc>
        <w:tc>
          <w:tcPr>
            <w:tcW w:type="dxa" w:w="2045"/>
          </w:tcPr>
          <w:p>
            <w:r>
              <w:t>Very High</w:t>
            </w:r>
          </w:p>
        </w:tc>
        <w:tc>
          <w:tcPr>
            <w:tcW w:type="dxa" w:w="2045"/>
          </w:tcPr>
          <w:p>
            <w:r>
              <w:t>London; then Birmingham, Manchester, Leicester, Bristol</w:t>
            </w:r>
          </w:p>
        </w:tc>
        <w:tc>
          <w:tcPr>
            <w:tcW w:type="dxa" w:w="2045"/>
          </w:tcPr>
          <w:p>
            <w:r>
              <w:t>Strong initial diaspora acquisition market</w:t>
            </w:r>
          </w:p>
        </w:tc>
      </w:tr>
      <w:tr>
        <w:tc>
          <w:tcPr>
            <w:tcW w:type="dxa" w:w="2045"/>
          </w:tcPr>
          <w:p>
            <w:r>
              <w:t>Tier 1</w:t>
            </w:r>
          </w:p>
        </w:tc>
        <w:tc>
          <w:tcPr>
            <w:tcW w:type="dxa" w:w="2045"/>
          </w:tcPr>
          <w:p>
            <w:r>
              <w:t>USA</w:t>
            </w:r>
          </w:p>
        </w:tc>
        <w:tc>
          <w:tcPr>
            <w:tcW w:type="dxa" w:w="2045"/>
          </w:tcPr>
          <w:p>
            <w:r>
              <w:t>Very High</w:t>
            </w:r>
          </w:p>
        </w:tc>
        <w:tc>
          <w:tcPr>
            <w:tcW w:type="dxa" w:w="2045"/>
          </w:tcPr>
          <w:p>
            <w:r>
              <w:t>Houston; then Dallas, Atlanta, DC/MD/VA, New York/New Jersey</w:t>
            </w:r>
          </w:p>
        </w:tc>
        <w:tc>
          <w:tcPr>
            <w:tcW w:type="dxa" w:w="2045"/>
          </w:tcPr>
          <w:p>
            <w:r>
              <w:t>Potentially largest acquisition market; CAC must be validated</w:t>
            </w:r>
          </w:p>
        </w:tc>
      </w:tr>
      <w:tr>
        <w:tc>
          <w:tcPr>
            <w:tcW w:type="dxa" w:w="2045"/>
          </w:tcPr>
          <w:p>
            <w:r>
              <w:t>Tier 1</w:t>
            </w:r>
          </w:p>
        </w:tc>
        <w:tc>
          <w:tcPr>
            <w:tcW w:type="dxa" w:w="2045"/>
          </w:tcPr>
          <w:p>
            <w:r>
              <w:t>Canada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  <w:tc>
          <w:tcPr>
            <w:tcW w:type="dxa" w:w="2045"/>
          </w:tcPr>
          <w:p>
            <w:r>
              <w:t>Toronto/GTA; then Calgary, Edmonton, Ottawa</w:t>
            </w:r>
          </w:p>
        </w:tc>
        <w:tc>
          <w:tcPr>
            <w:tcW w:type="dxa" w:w="2045"/>
          </w:tcPr>
          <w:p>
            <w:r>
              <w:t>Major diaspora market; Toronto first</w:t>
            </w:r>
          </w:p>
        </w:tc>
      </w:tr>
      <w:tr>
        <w:tc>
          <w:tcPr>
            <w:tcW w:type="dxa" w:w="2045"/>
          </w:tcPr>
          <w:p>
            <w:r>
              <w:t>Tier 2</w:t>
            </w:r>
          </w:p>
        </w:tc>
        <w:tc>
          <w:tcPr>
            <w:tcW w:type="dxa" w:w="2045"/>
          </w:tcPr>
          <w:p>
            <w:r>
              <w:t>UAE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  <w:tc>
          <w:tcPr>
            <w:tcW w:type="dxa" w:w="2045"/>
          </w:tcPr>
          <w:p>
            <w:r>
              <w:t>Dubai</w:t>
            </w:r>
          </w:p>
        </w:tc>
        <w:tc>
          <w:tcPr>
            <w:tcW w:type="dxa" w:w="2045"/>
          </w:tcPr>
          <w:p>
            <w:r>
              <w:t>Strong entrepreneur/investor fit; Business + Assets + Concierge</w:t>
            </w:r>
          </w:p>
        </w:tc>
      </w:tr>
      <w:tr>
        <w:tc>
          <w:tcPr>
            <w:tcW w:type="dxa" w:w="2045"/>
          </w:tcPr>
          <w:p>
            <w:r>
              <w:t>Tier 2</w:t>
            </w:r>
          </w:p>
        </w:tc>
        <w:tc>
          <w:tcPr>
            <w:tcW w:type="dxa" w:w="2045"/>
          </w:tcPr>
          <w:p>
            <w:r>
              <w:t>South Africa</w:t>
            </w:r>
          </w:p>
        </w:tc>
        <w:tc>
          <w:tcPr>
            <w:tcW w:type="dxa" w:w="2045"/>
          </w:tcPr>
          <w:p>
            <w:r>
              <w:t>Medium-High</w:t>
            </w:r>
          </w:p>
        </w:tc>
        <w:tc>
          <w:tcPr>
            <w:tcW w:type="dxa" w:w="2045"/>
          </w:tcPr>
          <w:p>
            <w:r>
              <w:t>Johannesburg</w:t>
            </w:r>
          </w:p>
        </w:tc>
        <w:tc>
          <w:tcPr>
            <w:tcW w:type="dxa" w:w="2045"/>
          </w:tcPr>
          <w:p>
            <w:r>
              <w:t>Business + Assets + Family + Concierge</w:t>
            </w:r>
          </w:p>
        </w:tc>
      </w:tr>
    </w:tbl>
    <w:p>
      <w:r>
        <w:t>Source note: NiDCOM materials identify the UK, USA, Dublin, Dubai and South Africa among major Nigerian diaspora locations and identify the USA, Canada and UK as major destinations. These are market-priority inputs, not precise 2026 population counts.</w:t>
      </w:r>
    </w:p>
    <w:p>
      <w:pPr>
        <w:pStyle w:val="Heading1"/>
      </w:pPr>
      <w:r>
        <w:t>6. Three Core Personas</w:t>
      </w:r>
    </w:p>
    <w:p>
      <w:pPr>
        <w:pStyle w:val="Heading2"/>
      </w:pPr>
      <w:r>
        <w:t>Persona 1 — The Remote Builder</w:t>
      </w:r>
    </w:p>
    <w:p>
      <w:pPr>
        <w:pStyle w:val="ListBullet"/>
      </w:pPr>
      <w:r>
        <w:t>Age: roughly 35–55.</w:t>
      </w:r>
    </w:p>
    <w:p>
      <w:pPr>
        <w:pStyle w:val="ListBullet"/>
      </w:pPr>
      <w:r>
        <w:t>Likely markets: London, Houston, Toronto.</w:t>
      </w:r>
    </w:p>
    <w:p>
      <w:pPr>
        <w:pStyle w:val="ListBullet"/>
      </w:pPr>
      <w:r>
        <w:t>Building a house in Nigeria.</w:t>
      </w:r>
    </w:p>
    <w:p>
      <w:pPr>
        <w:pStyle w:val="ListBullet"/>
      </w:pPr>
      <w:r>
        <w:t>Pain: “I'm paying the contractor, but I don't know what's actually happening.”</w:t>
      </w:r>
    </w:p>
    <w:p>
      <w:pPr>
        <w:pStyle w:val="ListBullet"/>
      </w:pPr>
      <w:r>
        <w:t>Fear: money being wasted.</w:t>
      </w:r>
    </w:p>
    <w:p>
      <w:pPr>
        <w:pStyle w:val="ListBullet"/>
      </w:pPr>
      <w:r>
        <w:t>Needs: independent inspection, progress reports, evidence, milestone verification and accountability.</w:t>
      </w:r>
    </w:p>
    <w:p>
      <w:pPr>
        <w:pStyle w:val="ListBullet"/>
      </w:pPr>
      <w:r>
        <w:t>Entry product: Construction Monitoring.</w:t>
      </w:r>
    </w:p>
    <w:p>
      <w:pPr>
        <w:pStyle w:val="ListBullet"/>
      </w:pPr>
      <w:r>
        <w:t>Upsell: Monthly Project Monitoring.</w:t>
      </w:r>
    </w:p>
    <w:p>
      <w:pPr>
        <w:pStyle w:val="Heading2"/>
      </w:pPr>
      <w:r>
        <w:t>Persona 2 — The Diaspora Property Owner</w:t>
      </w:r>
    </w:p>
    <w:p>
      <w:pPr>
        <w:pStyle w:val="ListBullet"/>
      </w:pPr>
      <w:r>
        <w:t>Owns one or more Nigerian properties.</w:t>
      </w:r>
    </w:p>
    <w:p>
      <w:pPr>
        <w:pStyle w:val="ListBullet"/>
      </w:pPr>
      <w:r>
        <w:t>Pain: “I can't keep flying home to check everything.”</w:t>
      </w:r>
    </w:p>
    <w:p>
      <w:pPr>
        <w:pStyle w:val="ListBullet"/>
      </w:pPr>
      <w:r>
        <w:t>Fears deterioration, unauthorized occupancy, poor maintenance, tenant issues and neglect.</w:t>
      </w:r>
    </w:p>
    <w:p>
      <w:pPr>
        <w:pStyle w:val="ListBullet"/>
      </w:pPr>
      <w:r>
        <w:t>Entry product: Property Verification.</w:t>
      </w:r>
    </w:p>
    <w:p>
      <w:pPr>
        <w:pStyle w:val="ListBullet"/>
      </w:pPr>
      <w:r>
        <w:t>Upsell: ASOJU Assets / recurring Property Monitoring.</w:t>
      </w:r>
    </w:p>
    <w:p>
      <w:pPr>
        <w:pStyle w:val="Heading2"/>
      </w:pPr>
      <w:r>
        <w:t>Persona 3 — The Diaspora Entrepreneur</w:t>
      </w:r>
    </w:p>
    <w:p>
      <w:pPr>
        <w:pStyle w:val="ListBullet"/>
      </w:pPr>
      <w:r>
        <w:t>Lives abroad but owns/operates a Nigerian business.</w:t>
      </w:r>
    </w:p>
    <w:p>
      <w:pPr>
        <w:pStyle w:val="ListBullet"/>
      </w:pPr>
      <w:r>
        <w:t>Pain: “I need someone I trust to check what is happening on the ground.”</w:t>
      </w:r>
    </w:p>
    <w:p>
      <w:pPr>
        <w:pStyle w:val="ListBullet"/>
      </w:pPr>
      <w:r>
        <w:t>Fears staff issues, inventory problems, operational leakage, supplier problems and false reporting.</w:t>
      </w:r>
    </w:p>
    <w:p>
      <w:pPr>
        <w:pStyle w:val="ListBullet"/>
      </w:pPr>
      <w:r>
        <w:t>Entry product: Business/Site Verification.</w:t>
      </w:r>
    </w:p>
    <w:p>
      <w:pPr>
        <w:pStyle w:val="ListBullet"/>
      </w:pPr>
      <w:r>
        <w:t>Upsell: Recurring Business Monitoring.</w:t>
      </w:r>
    </w:p>
    <w:p>
      <w:pPr>
        <w:pStyle w:val="Heading1"/>
      </w:pPr>
      <w:r>
        <w:t>7. Buying Triggers</w:t>
      </w:r>
    </w:p>
    <w:p>
      <w:pPr>
        <w:pStyle w:val="ListBullet"/>
      </w:pPr>
      <w:r>
        <w:t>About to buy property.</w:t>
      </w:r>
    </w:p>
    <w:p>
      <w:pPr>
        <w:pStyle w:val="ListBullet"/>
      </w:pPr>
      <w:r>
        <w:t>Starting construction.</w:t>
      </w:r>
    </w:p>
    <w:p>
      <w:pPr>
        <w:pStyle w:val="ListBullet"/>
      </w:pPr>
      <w:r>
        <w:t>Contractor requests another payment.</w:t>
      </w:r>
    </w:p>
    <w:p>
      <w:pPr>
        <w:pStyle w:val="ListBullet"/>
      </w:pPr>
      <w:r>
        <w:t>Inheritance of property.</w:t>
      </w:r>
    </w:p>
    <w:p>
      <w:pPr>
        <w:pStyle w:val="ListBullet"/>
      </w:pPr>
      <w:r>
        <w:t>Suspected problem or conflicting information.</w:t>
      </w:r>
    </w:p>
    <w:p>
      <w:pPr>
        <w:pStyle w:val="ListBullet"/>
      </w:pPr>
      <w:r>
        <w:t>Long period without visiting Nigeria.</w:t>
      </w:r>
    </w:p>
    <w:p>
      <w:pPr>
        <w:pStyle w:val="ListBullet"/>
      </w:pPr>
      <w:r>
        <w:t>Launch or operation of a Nigerian business.</w:t>
      </w:r>
    </w:p>
    <w:p>
      <w:pPr>
        <w:pStyle w:val="ListBullet"/>
      </w:pPr>
      <w:r>
        <w:t>Family member needs something handled.</w:t>
      </w:r>
    </w:p>
    <w:p>
      <w:pPr>
        <w:pStyle w:val="ListBullet"/>
      </w:pPr>
      <w:r>
        <w:t>Preparing for a Nigeria trip.</w:t>
      </w:r>
    </w:p>
    <w:p>
      <w:pPr>
        <w:pStyle w:val="ListBullet"/>
      </w:pPr>
      <w:r>
        <w:t>Previous negative experience with an intermediary or provider.</w:t>
      </w:r>
    </w:p>
    <w:p>
      <w:pPr>
        <w:pStyle w:val="Heading1"/>
      </w:pPr>
      <w:r>
        <w:t>8. Who Not to Target Initially</w:t>
      </w:r>
    </w:p>
    <w:p>
      <w:pPr>
        <w:pStyle w:val="ListBullet"/>
      </w:pPr>
      <w:r>
        <w:t>Customers primarily seeking the cheapest possible errands.</w:t>
      </w:r>
    </w:p>
    <w:p>
      <w:pPr>
        <w:pStyle w:val="ListBullet"/>
      </w:pPr>
      <w:r>
        <w:t>Customers whose needs cannot support ASOJU's service economics.</w:t>
      </w:r>
    </w:p>
    <w:p>
      <w:pPr>
        <w:pStyle w:val="ListBullet"/>
      </w:pPr>
      <w:r>
        <w:t>Customers expecting ASOJU to replace family relationships or provide unlimited personal obligations.</w:t>
      </w:r>
    </w:p>
    <w:p>
      <w:pPr>
        <w:pStyle w:val="ListBullet"/>
      </w:pPr>
      <w:r>
        <w:t>Requests requiring regulated professional advice without the appropriate qualified professional.</w:t>
      </w:r>
    </w:p>
    <w:p>
      <w:pPr>
        <w:pStyle w:val="ListBullet"/>
      </w:pPr>
      <w:r>
        <w:t>Customers seeking guaranteed investment returns or investment promises.</w:t>
      </w:r>
    </w:p>
    <w:p>
      <w:pPr>
        <w:pStyle w:val="Heading1"/>
      </w:pPr>
      <w:r>
        <w:t>9. Acquisition Strategy Inputs</w:t>
      </w:r>
    </w:p>
    <w:p>
      <w:pPr>
        <w:pStyle w:val="ListBullet"/>
      </w:pPr>
      <w:r>
        <w:t>Prioritize trust networks: Nigerian associations, professional groups, alumni groups and community organizations.</w:t>
      </w:r>
    </w:p>
    <w:p>
      <w:pPr>
        <w:pStyle w:val="ListBullet"/>
      </w:pPr>
      <w:r>
        <w:t>Build referrals from successful first assignments.</w:t>
      </w:r>
    </w:p>
    <w:p>
      <w:pPr>
        <w:pStyle w:val="ListBullet"/>
      </w:pPr>
      <w:r>
        <w:t>Develop partnerships with diaspora-facing professionals who can refer customers.</w:t>
      </w:r>
    </w:p>
    <w:p>
      <w:pPr>
        <w:pStyle w:val="ListBullet"/>
      </w:pPr>
      <w:r>
        <w:t>Use problem-led content rather than generic “we offer inspection” advertising.</w:t>
      </w:r>
    </w:p>
    <w:p>
      <w:pPr>
        <w:pStyle w:val="ListBullet"/>
      </w:pPr>
      <w:r>
        <w:t>Lead with specific triggers: buying property, building, monitoring assets, operating a business or needing something handled.</w:t>
      </w:r>
    </w:p>
    <w:p>
      <w:pPr>
        <w:pStyle w:val="Heading1"/>
      </w:pPr>
      <w:r>
        <w:t>10. ICP Qualification Questions</w:t>
      </w:r>
    </w:p>
    <w:p>
      <w:pPr>
        <w:pStyle w:val="ListNumber"/>
      </w:pPr>
      <w:r>
        <w:t>Where do you currently live?</w:t>
      </w:r>
    </w:p>
    <w:p>
      <w:pPr>
        <w:pStyle w:val="ListNumber"/>
      </w:pPr>
      <w:r>
        <w:t>What do you need handled in Nigeria?</w:t>
      </w:r>
    </w:p>
    <w:p>
      <w:pPr>
        <w:pStyle w:val="ListNumber"/>
      </w:pPr>
      <w:r>
        <w:t>Where in Nigeria is it located?</w:t>
      </w:r>
    </w:p>
    <w:p>
      <w:pPr>
        <w:pStyle w:val="ListNumber"/>
      </w:pPr>
      <w:r>
        <w:t>Is this one-time or recurring?</w:t>
      </w:r>
    </w:p>
    <w:p>
      <w:pPr>
        <w:pStyle w:val="ListNumber"/>
      </w:pPr>
      <w:r>
        <w:t>Is money currently committed to the activity?</w:t>
      </w:r>
    </w:p>
    <w:p>
      <w:pPr>
        <w:pStyle w:val="ListNumber"/>
      </w:pPr>
      <w:r>
        <w:t>How urgent is it?</w:t>
      </w:r>
    </w:p>
    <w:p>
      <w:pPr>
        <w:pStyle w:val="ListNumber"/>
      </w:pPr>
      <w:r>
        <w:t>Who currently handles it?</w:t>
      </w:r>
    </w:p>
    <w:p>
      <w:pPr>
        <w:pStyle w:val="ListNumber"/>
      </w:pPr>
      <w:r>
        <w:t>What concerns you most?</w:t>
      </w:r>
    </w:p>
    <w:p>
      <w:pPr>
        <w:pStyle w:val="ListNumber"/>
      </w:pPr>
      <w:r>
        <w:t>What evidence would give you confidence?</w:t>
      </w:r>
    </w:p>
    <w:p>
      <w:pPr>
        <w:pStyle w:val="ListNumber"/>
      </w:pPr>
      <w:r>
        <w:t>Would you want ASOJU to continue monitoring it after the first assignment?</w:t>
      </w:r>
    </w:p>
    <w:p>
      <w:pPr>
        <w:pStyle w:val="Heading1"/>
      </w:pPr>
      <w:r>
        <w:t>11. Highest-Value Customer Definition</w:t>
      </w:r>
    </w:p>
    <w:p>
      <w:r>
        <w:t>The highest-value ASOJU customer has: HIGH RESPONSIBILITY + HIGH DISTANCE + HIGH TRUST REQUIREMENT + HIGH FINANCIAL EXPOSURE + HIGH WILLINGNESS TO PAY + RECURRING NEED.</w:t>
      </w:r>
    </w:p>
    <w:p>
      <w:r>
        <w:t>The goal is not merely to acquire a buyer for a single inspection. The goal is to develop an “ASOJU household/account” that may progress from Verify → Projects → Assets → Concierge → Business/Representation.</w:t>
      </w:r>
    </w:p>
    <w:p>
      <w:pPr>
        <w:pStyle w:val="Heading1"/>
      </w:pPr>
      <w:r>
        <w:t>12. Phase 1 ICP</w:t>
      </w:r>
    </w:p>
    <w:p>
      <w:r>
        <w:t>PRIMARY: Nigerians approximately 30–60 in the UK, USA and Canada who own, are building, managing or investing in significant assets/projects in Nigeria.</w:t>
      </w:r>
    </w:p>
    <w:p>
      <w:r>
        <w:t>SECONDARY: Diaspora entrepreneurs and professionals with businesses/assets requiring local oversight.</w:t>
      </w:r>
    </w:p>
    <w:p>
      <w:r>
        <w:t>TERTIARY: Diaspora customers needing recurring Concierge and family-related coordination.</w:t>
      </w:r>
    </w:p>
    <w:p>
      <w:r>
        <w:t>FUTURE: Broader African diaspora representation.</w:t>
      </w:r>
    </w:p>
    <w:p>
      <w:pPr>
        <w:pStyle w:val="Heading1"/>
      </w:pPr>
      <w:r>
        <w:t>13. Strategic Positioning</w:t>
      </w:r>
    </w:p>
    <w:p>
      <w:r>
        <w:t>ASOJU is not primarily an errand company, property agency, marketplace or AI chatbot. It is a diaspora representation and execution platform.</w:t>
      </w:r>
    </w:p>
    <w:p>
      <w:r>
        <w:t>Simple definition: “ASOJU gives Nigerians abroad a trusted rep back home to handle, verify and oversee what matters.”</w:t>
      </w:r>
    </w:p>
    <w:p>
      <w:r>
        <w:t>Brand: ASOJU — Your Trusted Rep Back Home.</w:t>
      </w:r>
    </w:p>
    <w:p>
      <w:pPr>
        <w:pStyle w:val="Heading1"/>
      </w:pPr>
      <w:r>
        <w:t>14. Research / Evidence Note</w:t>
      </w:r>
    </w:p>
    <w:p>
      <w:r>
        <w:t>The market-priority framing is based on the ASOJU strategy developed in this project and current NiDCOM materials. Population estimates should be treated cautiously; the ICP document intentionally avoids presenting a single diaspora population figure as an exact 2026 count.</w:t>
      </w:r>
    </w:p>
    <w:p>
      <w:r>
        <w:t>The next commercial validation step is to test these ICP assumptions with actual leads and the first 100 customers.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