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MARKETING KPI &amp;</w:t>
        <w:br/>
        <w:t>MEASUREMENT FRAMEWORK</w:t>
      </w:r>
    </w:p>
    <w:p>
      <w:pPr>
        <w:jc w:val="center"/>
      </w:pPr>
      <w:r>
        <w:rPr>
          <w:b/>
        </w:rPr>
        <w:t>Version 1.0 | Growth Measurement &amp; Management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establish a practical measurement system for the ASOJU marketing engine, from awareness through qualified demand, completed cases, referrals and repeat use.</w:t>
      </w:r>
    </w:p>
    <w:p>
      <w:pPr>
        <w:pStyle w:val="Heading1"/>
      </w:pPr>
      <w:r>
        <w:t>1. Measurement North Star</w:t>
      </w:r>
    </w:p>
    <w:p>
      <w:r>
        <w:rPr>
          <w:b/>
        </w:rPr>
        <w:t>Measure whether marketing is creating the right customers—not merely generating attention.</w:t>
      </w:r>
    </w:p>
    <w:p>
      <w:r>
        <w:rPr>
          <w:b w:val="0"/>
        </w:rPr>
        <w:t>The core management question is:</w:t>
      </w:r>
    </w:p>
    <w:p>
      <w:r>
        <w:rPr>
          <w:b/>
        </w:rPr>
        <w:t>“Which channels, messages and customer segments create qualified customers who can be served well, trust ASOJU, refer others and return?”</w:t>
      </w:r>
    </w:p>
    <w:p>
      <w:pPr>
        <w:pStyle w:val="Heading1"/>
      </w:pPr>
      <w:r>
        <w:t>2. Measurement Principles</w:t>
      </w:r>
    </w:p>
    <w:p>
      <w:pPr>
        <w:pStyle w:val="ListNumber"/>
      </w:pPr>
      <w:r>
        <w:t>Optimize for qualified demand, not raw lead volume.</w:t>
      </w:r>
    </w:p>
    <w:p>
      <w:pPr>
        <w:pStyle w:val="ListNumber"/>
      </w:pPr>
      <w:r>
        <w:t>Measure the full funnel through completed outcomes.</w:t>
      </w:r>
    </w:p>
    <w:p>
      <w:pPr>
        <w:pStyle w:val="ListNumber"/>
      </w:pPr>
      <w:r>
        <w:t>Separate marketing performance from operational performance.</w:t>
      </w:r>
    </w:p>
    <w:p>
      <w:pPr>
        <w:pStyle w:val="ListNumber"/>
      </w:pPr>
      <w:r>
        <w:t>Track source attribution consistently.</w:t>
      </w:r>
    </w:p>
    <w:p>
      <w:pPr>
        <w:pStyle w:val="ListNumber"/>
      </w:pPr>
      <w:r>
        <w:t>Use customer quality and trust as performance variables.</w:t>
      </w:r>
    </w:p>
    <w:p>
      <w:pPr>
        <w:pStyle w:val="ListNumber"/>
      </w:pPr>
      <w:r>
        <w:t>Do not scale acquisition faster than Operations can support.</w:t>
      </w:r>
    </w:p>
    <w:p>
      <w:pPr>
        <w:pStyle w:val="ListNumber"/>
      </w:pPr>
      <w:r>
        <w:t>Use experiments to improve the system.</w:t>
      </w:r>
    </w:p>
    <w:p>
      <w:pPr>
        <w:pStyle w:val="ListNumber"/>
      </w:pPr>
      <w:r>
        <w:t>Treat early P0 data as directional until sample sizes become meaningful.</w:t>
      </w:r>
    </w:p>
    <w:p>
      <w:pPr>
        <w:pStyle w:val="Heading1"/>
      </w:pPr>
      <w:r>
        <w:t>3. Funnel Model</w:t>
      </w:r>
    </w:p>
    <w:p>
      <w:r>
        <w:rPr>
          <w:b/>
        </w:rPr>
        <w:t>AWARENESS → ENGAGEMENT → QUALIFIED LEAD → REQUEST → SCOPED → QUOTED → PAID/ACTIVE → COMPLETED → REFERRAL → REPEAT</w:t>
      </w:r>
    </w:p>
    <w:p>
      <w:pPr>
        <w:pStyle w:val="Heading1"/>
      </w:pPr>
      <w:r>
        <w:t>4. Funnel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Awareness</w:t>
            </w:r>
          </w:p>
        </w:tc>
        <w:tc>
          <w:tcPr>
            <w:tcW w:type="dxa" w:w="5112"/>
          </w:tcPr>
          <w:p>
            <w:r>
              <w:t>Customer is exposed to ASOJU or campaign.</w:t>
            </w:r>
          </w:p>
        </w:tc>
      </w:tr>
      <w:tr>
        <w:tc>
          <w:tcPr>
            <w:tcW w:type="dxa" w:w="5112"/>
          </w:tcPr>
          <w:p>
            <w:r>
              <w:t>Engagement</w:t>
            </w:r>
          </w:p>
        </w:tc>
        <w:tc>
          <w:tcPr>
            <w:tcW w:type="dxa" w:w="5112"/>
          </w:tcPr>
          <w:p>
            <w:r>
              <w:t>Meaningful interaction such as visit, save, share, inquiry or content action.</w:t>
            </w:r>
          </w:p>
        </w:tc>
      </w:tr>
      <w:tr>
        <w:tc>
          <w:tcPr>
            <w:tcW w:type="dxa" w:w="5112"/>
          </w:tcPr>
          <w:p>
            <w:r>
              <w:t>Qualified lead</w:t>
            </w:r>
          </w:p>
        </w:tc>
        <w:tc>
          <w:tcPr>
            <w:tcW w:type="dxa" w:w="5112"/>
          </w:tcPr>
          <w:p>
            <w:r>
              <w:t>Potential customer meets agreed ICP and serviceability criteria.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Customer begins an ASOJU request.</w:t>
            </w:r>
          </w:p>
        </w:tc>
      </w:tr>
      <w:tr>
        <w:tc>
          <w:tcPr>
            <w:tcW w:type="dxa" w:w="5112"/>
          </w:tcPr>
          <w:p>
            <w:r>
              <w:t>Scoped</w:t>
            </w:r>
          </w:p>
        </w:tc>
        <w:tc>
          <w:tcPr>
            <w:tcW w:type="dxa" w:w="5112"/>
          </w:tcPr>
          <w:p>
            <w:r>
              <w:t>Need has sufficient information to define expected work.</w:t>
            </w:r>
          </w:p>
        </w:tc>
      </w:tr>
      <w:tr>
        <w:tc>
          <w:tcPr>
            <w:tcW w:type="dxa" w:w="5112"/>
          </w:tcPr>
          <w:p>
            <w:r>
              <w:t>Quoted</w:t>
            </w:r>
          </w:p>
        </w:tc>
        <w:tc>
          <w:tcPr>
            <w:tcW w:type="dxa" w:w="5112"/>
          </w:tcPr>
          <w:p>
            <w:r>
              <w:t>Commercial proposal/quote has been issued.</w:t>
            </w:r>
          </w:p>
        </w:tc>
      </w:tr>
      <w:tr>
        <w:tc>
          <w:tcPr>
            <w:tcW w:type="dxa" w:w="5112"/>
          </w:tcPr>
          <w:p>
            <w:r>
              <w:t>Paid/Active</w:t>
            </w:r>
          </w:p>
        </w:tc>
        <w:tc>
          <w:tcPr>
            <w:tcW w:type="dxa" w:w="5112"/>
          </w:tcPr>
          <w:p>
            <w:r>
              <w:t>Customer has committed commercially and case is active.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Accepted outcome has been delivered/closed.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Customer or partner generates a new attributable lead.</w:t>
            </w:r>
          </w:p>
        </w:tc>
      </w:tr>
      <w:tr>
        <w:tc>
          <w:tcPr>
            <w:tcW w:type="dxa" w:w="5112"/>
          </w:tcPr>
          <w:p>
            <w:r>
              <w:t>Repeat</w:t>
            </w:r>
          </w:p>
        </w:tc>
        <w:tc>
          <w:tcPr>
            <w:tcW w:type="dxa" w:w="5112"/>
          </w:tcPr>
          <w:p>
            <w:r>
              <w:t>Existing customer starts another qualified request.</w:t>
            </w:r>
          </w:p>
        </w:tc>
      </w:tr>
    </w:tbl>
    <w:p>
      <w:pPr>
        <w:pStyle w:val="Heading1"/>
      </w:pPr>
      <w:r>
        <w:t>5. Executive 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KPI</w:t>
            </w:r>
          </w:p>
        </w:tc>
        <w:tc>
          <w:tcPr>
            <w:tcW w:type="dxa" w:w="3408"/>
          </w:tcPr>
          <w:p>
            <w:r>
              <w:t>Why It Matters</w:t>
            </w:r>
          </w:p>
        </w:tc>
        <w:tc>
          <w:tcPr>
            <w:tcW w:type="dxa" w:w="3408"/>
          </w:tcPr>
          <w:p>
            <w:r>
              <w:t>P0 Cadence</w:t>
            </w:r>
          </w:p>
        </w:tc>
      </w:tr>
      <w:tr>
        <w:tc>
          <w:tcPr>
            <w:tcW w:type="dxa" w:w="3408"/>
          </w:tcPr>
          <w:p>
            <w:r>
              <w:t>Qualified leads</w:t>
            </w:r>
          </w:p>
        </w:tc>
        <w:tc>
          <w:tcPr>
            <w:tcW w:type="dxa" w:w="3408"/>
          </w:tcPr>
          <w:p>
            <w:r>
              <w:t>Demand quality.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Requests started</w:t>
            </w:r>
          </w:p>
        </w:tc>
        <w:tc>
          <w:tcPr>
            <w:tcW w:type="dxa" w:w="3408"/>
          </w:tcPr>
          <w:p>
            <w:r>
              <w:t>Intent.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Paid/active customers</w:t>
            </w:r>
          </w:p>
        </w:tc>
        <w:tc>
          <w:tcPr>
            <w:tcW w:type="dxa" w:w="3408"/>
          </w:tcPr>
          <w:p>
            <w:r>
              <w:t>Commercial conversion.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Completed customers</w:t>
            </w:r>
          </w:p>
        </w:tc>
        <w:tc>
          <w:tcPr>
            <w:tcW w:type="dxa" w:w="3408"/>
          </w:tcPr>
          <w:p>
            <w:r>
              <w:t>Realized outcomes.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CAC</w:t>
            </w:r>
          </w:p>
        </w:tc>
        <w:tc>
          <w:tcPr>
            <w:tcW w:type="dxa" w:w="3408"/>
          </w:tcPr>
          <w:p>
            <w:r>
              <w:t>Acquisition efficiency.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Qualified lead cost</w:t>
            </w:r>
          </w:p>
        </w:tc>
        <w:tc>
          <w:tcPr>
            <w:tcW w:type="dxa" w:w="3408"/>
          </w:tcPr>
          <w:p>
            <w:r>
              <w:t>Channel quality/cost.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</w:tr>
      <w:tr>
        <w:tc>
          <w:tcPr>
            <w:tcW w:type="dxa" w:w="3408"/>
          </w:tcPr>
          <w:p>
            <w:r>
              <w:t>Lead-to-paid conversion</w:t>
            </w:r>
          </w:p>
        </w:tc>
        <w:tc>
          <w:tcPr>
            <w:tcW w:type="dxa" w:w="3408"/>
          </w:tcPr>
          <w:p>
            <w:r>
              <w:t>Trust + offer fit.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Referral rate</w:t>
            </w:r>
          </w:p>
        </w:tc>
        <w:tc>
          <w:tcPr>
            <w:tcW w:type="dxa" w:w="3408"/>
          </w:tcPr>
          <w:p>
            <w:r>
              <w:t>Trust transfer.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Repeat rate</w:t>
            </w:r>
          </w:p>
        </w:tc>
        <w:tc>
          <w:tcPr>
            <w:tcW w:type="dxa" w:w="3408"/>
          </w:tcPr>
          <w:p>
            <w:r>
              <w:t>Customer value.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Top acquisition channel</w:t>
            </w:r>
          </w:p>
        </w:tc>
        <w:tc>
          <w:tcPr>
            <w:tcW w:type="dxa" w:w="3408"/>
          </w:tcPr>
          <w:p>
            <w:r>
              <w:t>Resource allocation.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Top use case</w:t>
            </w:r>
          </w:p>
        </w:tc>
        <w:tc>
          <w:tcPr>
            <w:tcW w:type="dxa" w:w="3408"/>
          </w:tcPr>
          <w:p>
            <w:r>
              <w:t>ICP/service learning.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Brand association</w:t>
            </w:r>
          </w:p>
        </w:tc>
        <w:tc>
          <w:tcPr>
            <w:tcW w:type="dxa" w:w="3408"/>
          </w:tcPr>
          <w:p>
            <w:r>
              <w:t>Category ownership.</w:t>
            </w:r>
          </w:p>
        </w:tc>
        <w:tc>
          <w:tcPr>
            <w:tcW w:type="dxa" w:w="3408"/>
          </w:tcPr>
          <w:p>
            <w:r>
              <w:t>Monthly/Quarterly</w:t>
            </w:r>
          </w:p>
        </w:tc>
      </w:tr>
    </w:tbl>
    <w:p>
      <w:pPr>
        <w:pStyle w:val="Heading1"/>
      </w:pPr>
      <w:r>
        <w:t>6. First-100-Customer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Qualified leads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Requests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Paid/active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Completed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Top channel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Top use case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Top message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7. Acquisition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 / Definition</w:t>
            </w:r>
          </w:p>
        </w:tc>
      </w:tr>
      <w:tr>
        <w:tc>
          <w:tcPr>
            <w:tcW w:type="dxa" w:w="5112"/>
          </w:tcPr>
          <w:p>
            <w:r>
              <w:t>Leads</w:t>
            </w:r>
          </w:p>
        </w:tc>
        <w:tc>
          <w:tcPr>
            <w:tcW w:type="dxa" w:w="5112"/>
          </w:tcPr>
          <w:p>
            <w:r>
              <w:t>Count of new attributable prospects.</w:t>
            </w:r>
          </w:p>
        </w:tc>
      </w:tr>
      <w:tr>
        <w:tc>
          <w:tcPr>
            <w:tcW w:type="dxa" w:w="5112"/>
          </w:tcPr>
          <w:p>
            <w:r>
              <w:t>Qualified leads</w:t>
            </w:r>
          </w:p>
        </w:tc>
        <w:tc>
          <w:tcPr>
            <w:tcW w:type="dxa" w:w="5112"/>
          </w:tcPr>
          <w:p>
            <w:r>
              <w:t>Leads meeting qualification criteria.</w:t>
            </w:r>
          </w:p>
        </w:tc>
      </w:tr>
      <w:tr>
        <w:tc>
          <w:tcPr>
            <w:tcW w:type="dxa" w:w="5112"/>
          </w:tcPr>
          <w:p>
            <w:r>
              <w:t>Qualified Lead Rate</w:t>
            </w:r>
          </w:p>
        </w:tc>
        <w:tc>
          <w:tcPr>
            <w:tcW w:type="dxa" w:w="5112"/>
          </w:tcPr>
          <w:p>
            <w:r>
              <w:t>Qualified leads ÷ total leads.</w:t>
            </w:r>
          </w:p>
        </w:tc>
      </w:tr>
      <w:tr>
        <w:tc>
          <w:tcPr>
            <w:tcW w:type="dxa" w:w="5112"/>
          </w:tcPr>
          <w:p>
            <w:r>
              <w:t>Cost per Lead</w:t>
            </w:r>
          </w:p>
        </w:tc>
        <w:tc>
          <w:tcPr>
            <w:tcW w:type="dxa" w:w="5112"/>
          </w:tcPr>
          <w:p>
            <w:r>
              <w:t>Marketing spend ÷ leads.</w:t>
            </w:r>
          </w:p>
        </w:tc>
      </w:tr>
      <w:tr>
        <w:tc>
          <w:tcPr>
            <w:tcW w:type="dxa" w:w="5112"/>
          </w:tcPr>
          <w:p>
            <w:r>
              <w:t>Cost per Qualified Lead</w:t>
            </w:r>
          </w:p>
        </w:tc>
        <w:tc>
          <w:tcPr>
            <w:tcW w:type="dxa" w:w="5112"/>
          </w:tcPr>
          <w:p>
            <w:r>
              <w:t>Marketing spend ÷ qualified leads.</w:t>
            </w:r>
          </w:p>
        </w:tc>
      </w:tr>
      <w:tr>
        <w:tc>
          <w:tcPr>
            <w:tcW w:type="dxa" w:w="5112"/>
          </w:tcPr>
          <w:p>
            <w:r>
              <w:t>Customer Acquisition Cost</w:t>
            </w:r>
          </w:p>
        </w:tc>
        <w:tc>
          <w:tcPr>
            <w:tcW w:type="dxa" w:w="5112"/>
          </w:tcPr>
          <w:p>
            <w:r>
              <w:t>Acquisition spend ÷ new customers.</w:t>
            </w:r>
          </w:p>
        </w:tc>
      </w:tr>
      <w:tr>
        <w:tc>
          <w:tcPr>
            <w:tcW w:type="dxa" w:w="5112"/>
          </w:tcPr>
          <w:p>
            <w:r>
              <w:t>Channel CAC</w:t>
            </w:r>
          </w:p>
        </w:tc>
        <w:tc>
          <w:tcPr>
            <w:tcW w:type="dxa" w:w="5112"/>
          </w:tcPr>
          <w:p>
            <w:r>
              <w:t>Channel-attributed acquisition spend ÷ customers from channel.</w:t>
            </w:r>
          </w:p>
        </w:tc>
      </w:tr>
      <w:tr>
        <w:tc>
          <w:tcPr>
            <w:tcW w:type="dxa" w:w="5112"/>
          </w:tcPr>
          <w:p>
            <w:r>
              <w:t>Conversion Rate</w:t>
            </w:r>
          </w:p>
        </w:tc>
        <w:tc>
          <w:tcPr>
            <w:tcW w:type="dxa" w:w="5112"/>
          </w:tcPr>
          <w:p>
            <w:r>
              <w:t>Customers ÷ defined upstream stage.</w:t>
            </w:r>
          </w:p>
        </w:tc>
      </w:tr>
      <w:tr>
        <w:tc>
          <w:tcPr>
            <w:tcW w:type="dxa" w:w="5112"/>
          </w:tcPr>
          <w:p>
            <w:r>
              <w:t>Lead-to-paid</w:t>
            </w:r>
          </w:p>
        </w:tc>
        <w:tc>
          <w:tcPr>
            <w:tcW w:type="dxa" w:w="5112"/>
          </w:tcPr>
          <w:p>
            <w:r>
              <w:t>Paid customers ÷ qualified leads.</w:t>
            </w:r>
          </w:p>
        </w:tc>
      </w:tr>
    </w:tbl>
    <w:p>
      <w:pPr>
        <w:pStyle w:val="Heading1"/>
      </w:pPr>
      <w:r>
        <w:t>8. Funnel Conversion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Stage</w:t>
            </w:r>
          </w:p>
        </w:tc>
        <w:tc>
          <w:tcPr>
            <w:tcW w:type="dxa" w:w="2556"/>
          </w:tcPr>
          <w:p>
            <w:r>
              <w:t>Volume</w:t>
            </w:r>
          </w:p>
        </w:tc>
        <w:tc>
          <w:tcPr>
            <w:tcW w:type="dxa" w:w="2556"/>
          </w:tcPr>
          <w:p>
            <w:r>
              <w:t>Conversion From Prior</w:t>
            </w:r>
          </w:p>
        </w:tc>
        <w:tc>
          <w:tcPr>
            <w:tcW w:type="dxa" w:w="2556"/>
          </w:tcPr>
          <w:p>
            <w:r>
              <w:t>Cumulative Conversion</w:t>
            </w:r>
          </w:p>
        </w:tc>
      </w:tr>
      <w:tr>
        <w:tc>
          <w:tcPr>
            <w:tcW w:type="dxa" w:w="2556"/>
          </w:tcPr>
          <w:p>
            <w:r>
              <w:t>Awareness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Qualified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Request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Scoped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Quoted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Paid/active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Completed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Referral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Repeat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9. CAC Framework</w:t>
      </w:r>
    </w:p>
    <w:p>
      <w:r>
        <w:rPr>
          <w:b w:val="0"/>
        </w:rPr>
        <w:t>CAC should be calculated consistently and reported by channel where data supports it.</w:t>
      </w:r>
    </w:p>
    <w:p>
      <w:r>
        <w:rPr>
          <w:b w:val="0"/>
        </w:rPr>
        <w:t>Basic formula:</w:t>
      </w:r>
    </w:p>
    <w:p>
      <w:r>
        <w:rPr>
          <w:b/>
        </w:rPr>
        <w:t>CAC = Attributable acquisition spend ÷ new customers acquired</w:t>
      </w:r>
    </w:p>
    <w:p>
      <w:r>
        <w:rPr>
          <w:b w:val="0"/>
        </w:rPr>
        <w:t>For P0, also report a broader blended CAC and channel-specific CAC when attribution is sufficiently reliable.</w:t>
      </w:r>
    </w:p>
    <w:p>
      <w:pPr>
        <w:pStyle w:val="Heading1"/>
      </w:pPr>
      <w:r>
        <w:t>10. CAC Guardrails</w:t>
      </w:r>
    </w:p>
    <w:p>
      <w:pPr>
        <w:pStyle w:val="ListBullet"/>
      </w:pPr>
      <w:r>
        <w:t>Do not compare channels using incompatible attribution windows.</w:t>
      </w:r>
    </w:p>
    <w:p>
      <w:pPr>
        <w:pStyle w:val="ListBullet"/>
      </w:pPr>
      <w:r>
        <w:t>Do not treat unpaid founder/community effort as zero-cost forever; track it separately where possible.</w:t>
      </w:r>
    </w:p>
    <w:p>
      <w:pPr>
        <w:pStyle w:val="ListBullet"/>
      </w:pPr>
      <w:r>
        <w:t>Do not optimize CAC while customer quality deteriorates.</w:t>
      </w:r>
    </w:p>
    <w:p>
      <w:pPr>
        <w:pStyle w:val="ListBullet"/>
      </w:pPr>
      <w:r>
        <w:t>Review CAC alongside contribution, referral and repeat behavior.</w:t>
      </w:r>
    </w:p>
    <w:p>
      <w:pPr>
        <w:pStyle w:val="ListBullet"/>
      </w:pPr>
      <w:r>
        <w:t>Use small-sample CAC cautiously.</w:t>
      </w:r>
    </w:p>
    <w:p>
      <w:pPr>
        <w:pStyle w:val="Heading1"/>
      </w:pPr>
      <w:r>
        <w:t>11. Qualified Lead Cost</w:t>
      </w:r>
    </w:p>
    <w:p>
      <w:r>
        <w:rPr>
          <w:b w:val="0"/>
        </w:rPr>
        <w:t>Cost per qualified lead is often more useful than cost per raw lead during P0.</w:t>
      </w:r>
    </w:p>
    <w:p>
      <w:r>
        <w:rPr>
          <w:b w:val="0"/>
        </w:rPr>
        <w:t>Formula:</w:t>
      </w:r>
    </w:p>
    <w:p>
      <w:r>
        <w:rPr>
          <w:b/>
        </w:rPr>
        <w:t>Cost per Qualified Lead = Attributable acquisition spend ÷ qualified leads</w:t>
      </w:r>
    </w:p>
    <w:p>
      <w:pPr>
        <w:pStyle w:val="Heading1"/>
      </w:pPr>
      <w:r>
        <w:t>12. Channel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Channel</w:t>
            </w:r>
          </w:p>
        </w:tc>
        <w:tc>
          <w:tcPr>
            <w:tcW w:type="dxa" w:w="5112"/>
          </w:tcPr>
          <w:p>
            <w:r>
              <w:t>Primary Metrics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Referred leads, conversion, CAC, repeat/referral.</w:t>
            </w:r>
          </w:p>
        </w:tc>
      </w:tr>
      <w:tr>
        <w:tc>
          <w:tcPr>
            <w:tcW w:type="dxa" w:w="5112"/>
          </w:tcPr>
          <w:p>
            <w:r>
              <w:t>Community</w:t>
            </w:r>
          </w:p>
        </w:tc>
        <w:tc>
          <w:tcPr>
            <w:tcW w:type="dxa" w:w="5112"/>
          </w:tcPr>
          <w:p>
            <w:r>
              <w:t>Qualified leads, conversion, community source.</w:t>
            </w:r>
          </w:p>
        </w:tc>
      </w:tr>
      <w:tr>
        <w:tc>
          <w:tcPr>
            <w:tcW w:type="dxa" w:w="5112"/>
          </w:tcPr>
          <w:p>
            <w:r>
              <w:t>Partner</w:t>
            </w:r>
          </w:p>
        </w:tc>
        <w:tc>
          <w:tcPr>
            <w:tcW w:type="dxa" w:w="5112"/>
          </w:tcPr>
          <w:p>
            <w:r>
              <w:t>Partner leads, paid customers, partner conversion.</w:t>
            </w:r>
          </w:p>
        </w:tc>
      </w:tr>
      <w:tr>
        <w:tc>
          <w:tcPr>
            <w:tcW w:type="dxa" w:w="5112"/>
          </w:tcPr>
          <w:p>
            <w:r>
              <w:t>Organic social</w:t>
            </w:r>
          </w:p>
        </w:tc>
        <w:tc>
          <w:tcPr>
            <w:tcW w:type="dxa" w:w="5112"/>
          </w:tcPr>
          <w:p>
            <w:r>
              <w:t>Engagement, qualified traffic, leads.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Intent traffic, qualified leads, conversion.</w:t>
            </w:r>
          </w:p>
        </w:tc>
      </w:tr>
      <w:tr>
        <w:tc>
          <w:tcPr>
            <w:tcW w:type="dxa" w:w="5112"/>
          </w:tcPr>
          <w:p>
            <w:r>
              <w:t>Paid social</w:t>
            </w:r>
          </w:p>
        </w:tc>
        <w:tc>
          <w:tcPr>
            <w:tcW w:type="dxa" w:w="5112"/>
          </w:tcPr>
          <w:p>
            <w:r>
              <w:t>Qualified leads, CAC, conversion.</w:t>
            </w:r>
          </w:p>
        </w:tc>
      </w:tr>
      <w:tr>
        <w:tc>
          <w:tcPr>
            <w:tcW w:type="dxa" w:w="5112"/>
          </w:tcPr>
          <w:p>
            <w:r>
              <w:t>Paid search</w:t>
            </w:r>
          </w:p>
        </w:tc>
        <w:tc>
          <w:tcPr>
            <w:tcW w:type="dxa" w:w="5112"/>
          </w:tcPr>
          <w:p>
            <w:r>
              <w:t>Qualified leads, CAC, conversion.</w:t>
            </w:r>
          </w:p>
        </w:tc>
      </w:tr>
      <w:tr>
        <w:tc>
          <w:tcPr>
            <w:tcW w:type="dxa" w:w="5112"/>
          </w:tcPr>
          <w:p>
            <w:r>
              <w:t>Events</w:t>
            </w:r>
          </w:p>
        </w:tc>
        <w:tc>
          <w:tcPr>
            <w:tcW w:type="dxa" w:w="5112"/>
          </w:tcPr>
          <w:p>
            <w:r>
              <w:t>Attendees, qualified leads, conversion.</w:t>
            </w:r>
          </w:p>
        </w:tc>
      </w:tr>
      <w:tr>
        <w:tc>
          <w:tcPr>
            <w:tcW w:type="dxa" w:w="5112"/>
          </w:tcPr>
          <w:p>
            <w:r>
              <w:t>Direct/brand</w:t>
            </w:r>
          </w:p>
        </w:tc>
        <w:tc>
          <w:tcPr>
            <w:tcW w:type="dxa" w:w="5112"/>
          </w:tcPr>
          <w:p>
            <w:r>
              <w:t>Direct traffic, branded demand, conversion.</w:t>
            </w:r>
          </w:p>
        </w:tc>
      </w:tr>
    </w:tbl>
    <w:p>
      <w:pPr>
        <w:pStyle w:val="Heading1"/>
      </w:pPr>
      <w:r>
        <w:t>13. Attribution Model</w:t>
      </w:r>
    </w:p>
    <w:p>
      <w:r>
        <w:rPr>
          <w:b w:val="0"/>
        </w:rPr>
        <w:t>P0 should use a simple, consistent source hierarchy rather than pretending attribution is perfectly precise.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First touch</w:t>
            </w:r>
          </w:p>
        </w:tc>
        <w:tc>
          <w:tcPr>
            <w:tcW w:type="dxa" w:w="5112"/>
          </w:tcPr>
          <w:p>
            <w:r>
              <w:t>First known marketing source.</w:t>
            </w:r>
          </w:p>
        </w:tc>
      </w:tr>
      <w:tr>
        <w:tc>
          <w:tcPr>
            <w:tcW w:type="dxa" w:w="5112"/>
          </w:tcPr>
          <w:p>
            <w:r>
              <w:t>Last touch</w:t>
            </w:r>
          </w:p>
        </w:tc>
        <w:tc>
          <w:tcPr>
            <w:tcW w:type="dxa" w:w="5112"/>
          </w:tcPr>
          <w:p>
            <w:r>
              <w:t>Most recent known source before conversion.</w:t>
            </w:r>
          </w:p>
        </w:tc>
      </w:tr>
      <w:tr>
        <w:tc>
          <w:tcPr>
            <w:tcW w:type="dxa" w:w="5112"/>
          </w:tcPr>
          <w:p>
            <w:r>
              <w:t>Primary source</w:t>
            </w:r>
          </w:p>
        </w:tc>
        <w:tc>
          <w:tcPr>
            <w:tcW w:type="dxa" w:w="5112"/>
          </w:tcPr>
          <w:p>
            <w:r>
              <w:t>Use agreed management attribution for reporting.</w:t>
            </w:r>
          </w:p>
        </w:tc>
      </w:tr>
      <w:tr>
        <w:tc>
          <w:tcPr>
            <w:tcW w:type="dxa" w:w="5112"/>
          </w:tcPr>
          <w:p>
            <w:r>
              <w:t>Referral source</w:t>
            </w:r>
          </w:p>
        </w:tc>
        <w:tc>
          <w:tcPr>
            <w:tcW w:type="dxa" w:w="5112"/>
          </w:tcPr>
          <w:p>
            <w:r>
              <w:t>Record referring customer/partner where permitted.</w:t>
            </w:r>
          </w:p>
        </w:tc>
      </w:tr>
      <w:tr>
        <w:tc>
          <w:tcPr>
            <w:tcW w:type="dxa" w:w="5112"/>
          </w:tcPr>
          <w:p>
            <w:r>
              <w:t>Campaign</w:t>
            </w:r>
          </w:p>
        </w:tc>
        <w:tc>
          <w:tcPr>
            <w:tcW w:type="dxa" w:w="5112"/>
          </w:tcPr>
          <w:p>
            <w:r>
              <w:t>Record campaign ID/name.</w:t>
            </w:r>
          </w:p>
        </w:tc>
      </w:tr>
      <w:tr>
        <w:tc>
          <w:tcPr>
            <w:tcW w:type="dxa" w:w="5112"/>
          </w:tcPr>
          <w:p>
            <w:r>
              <w:t>Landing page</w:t>
            </w:r>
          </w:p>
        </w:tc>
        <w:tc>
          <w:tcPr>
            <w:tcW w:type="dxa" w:w="5112"/>
          </w:tcPr>
          <w:p>
            <w:r>
              <w:t>Record campaign/use-case page.</w:t>
            </w:r>
          </w:p>
        </w:tc>
      </w:tr>
      <w:tr>
        <w:tc>
          <w:tcPr>
            <w:tcW w:type="dxa" w:w="5112"/>
          </w:tcPr>
          <w:p>
            <w:r>
              <w:t>Unknown</w:t>
            </w:r>
          </w:p>
        </w:tc>
        <w:tc>
          <w:tcPr>
            <w:tcW w:type="dxa" w:w="5112"/>
          </w:tcPr>
          <w:p>
            <w:r>
              <w:t>Do not invent attribution.</w:t>
            </w:r>
          </w:p>
        </w:tc>
      </w:tr>
    </w:tbl>
    <w:p>
      <w:r>
        <w:rPr>
          <w:b w:val="0"/>
        </w:rPr>
        <w:t>When multiple attribution models disagree, report the difference rather than hiding it.</w:t>
      </w:r>
    </w:p>
    <w:p>
      <w:pPr>
        <w:pStyle w:val="Heading1"/>
      </w:pPr>
      <w:r>
        <w:t>14. Required UTM/Tracking Structure</w:t>
      </w:r>
    </w:p>
    <w:p>
      <w:r>
        <w:rPr>
          <w:b w:val="0"/>
        </w:rPr>
        <w:t>Recommended campaign parameters:</w:t>
      </w:r>
    </w:p>
    <w:p>
      <w:pPr>
        <w:pStyle w:val="ListBullet"/>
      </w:pPr>
      <w:r>
        <w:t>utm_source</w:t>
      </w:r>
    </w:p>
    <w:p>
      <w:pPr>
        <w:pStyle w:val="ListBullet"/>
      </w:pPr>
      <w:r>
        <w:t>utm_medium</w:t>
      </w:r>
    </w:p>
    <w:p>
      <w:pPr>
        <w:pStyle w:val="ListBullet"/>
      </w:pPr>
      <w:r>
        <w:t>utm_campaign</w:t>
      </w:r>
    </w:p>
    <w:p>
      <w:pPr>
        <w:pStyle w:val="ListBullet"/>
      </w:pPr>
      <w:r>
        <w:t>utm_content</w:t>
      </w:r>
    </w:p>
    <w:p>
      <w:pPr>
        <w:pStyle w:val="ListBullet"/>
      </w:pPr>
      <w:r>
        <w:t>utm_term where relevant</w:t>
      </w:r>
    </w:p>
    <w:p>
      <w:pPr>
        <w:pStyle w:val="ListBullet"/>
      </w:pPr>
      <w:r>
        <w:t>campaign_id/internal ID</w:t>
      </w:r>
    </w:p>
    <w:p>
      <w:r>
        <w:rPr>
          <w:b w:val="0"/>
        </w:rPr>
        <w:t>Use a controlled naming dictionary so “Instagram,” “instagram,” and “IG” do not become three separate sources.</w:t>
      </w:r>
    </w:p>
    <w:p>
      <w:pPr>
        <w:pStyle w:val="Heading1"/>
      </w:pPr>
      <w:r>
        <w:t>15. Source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Instagram, Google, Partner, Referral, Event.</w:t>
            </w:r>
          </w:p>
        </w:tc>
      </w:tr>
      <w:tr>
        <w:tc>
          <w:tcPr>
            <w:tcW w:type="dxa" w:w="5112"/>
          </w:tcPr>
          <w:p>
            <w:r>
              <w:t>Medium</w:t>
            </w:r>
          </w:p>
        </w:tc>
        <w:tc>
          <w:tcPr>
            <w:tcW w:type="dxa" w:w="5112"/>
          </w:tcPr>
          <w:p>
            <w:r>
              <w:t>Organic, Paid, Referral, Email, Event.</w:t>
            </w:r>
          </w:p>
        </w:tc>
      </w:tr>
      <w:tr>
        <w:tc>
          <w:tcPr>
            <w:tcW w:type="dxa" w:w="5112"/>
          </w:tcPr>
          <w:p>
            <w:r>
              <w:t>Campaign</w:t>
            </w:r>
          </w:p>
        </w:tc>
        <w:tc>
          <w:tcPr>
            <w:tcW w:type="dxa" w:w="5112"/>
          </w:tcPr>
          <w:p>
            <w:r>
              <w:t>BE_THERE, TRUST, PROPERTY_USE_CASE.</w:t>
            </w:r>
          </w:p>
        </w:tc>
      </w:tr>
      <w:tr>
        <w:tc>
          <w:tcPr>
            <w:tcW w:type="dxa" w:w="5112"/>
          </w:tcPr>
          <w:p>
            <w:r>
              <w:t>Content</w:t>
            </w:r>
          </w:p>
        </w:tc>
        <w:tc>
          <w:tcPr>
            <w:tcW w:type="dxa" w:w="5112"/>
          </w:tcPr>
          <w:p>
            <w:r>
              <w:t>REEL01, CAROUSEL02, HERO.</w:t>
            </w:r>
          </w:p>
        </w:tc>
      </w:tr>
      <w:tr>
        <w:tc>
          <w:tcPr>
            <w:tcW w:type="dxa" w:w="5112"/>
          </w:tcPr>
          <w:p>
            <w:r>
              <w:t>Partner</w:t>
            </w:r>
          </w:p>
        </w:tc>
        <w:tc>
          <w:tcPr>
            <w:tcW w:type="dxa" w:w="5112"/>
          </w:tcPr>
          <w:p>
            <w:r>
              <w:t>Specific approved partner ID/name.</w:t>
            </w:r>
          </w:p>
        </w:tc>
      </w:tr>
      <w:tr>
        <w:tc>
          <w:tcPr>
            <w:tcW w:type="dxa" w:w="5112"/>
          </w:tcPr>
          <w:p>
            <w:r>
              <w:t>Referrer</w:t>
            </w:r>
          </w:p>
        </w:tc>
        <w:tc>
          <w:tcPr>
            <w:tcW w:type="dxa" w:w="5112"/>
          </w:tcPr>
          <w:p>
            <w:r>
              <w:t>Customer/partner referral ID where appropriate.</w:t>
            </w:r>
          </w:p>
        </w:tc>
      </w:tr>
    </w:tbl>
    <w:p>
      <w:pPr>
        <w:pStyle w:val="Heading1"/>
      </w:pPr>
      <w:r>
        <w:t>16. Campaign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Campaign Level</w:t>
            </w:r>
          </w:p>
        </w:tc>
        <w:tc>
          <w:tcPr>
            <w:tcW w:type="dxa" w:w="5112"/>
          </w:tcPr>
          <w:p>
            <w:r>
              <w:t>Metrics</w:t>
            </w:r>
          </w:p>
        </w:tc>
      </w:tr>
      <w:tr>
        <w:tc>
          <w:tcPr>
            <w:tcW w:type="dxa" w:w="5112"/>
          </w:tcPr>
          <w:p>
            <w:r>
              <w:t>Awareness</w:t>
            </w:r>
          </w:p>
        </w:tc>
        <w:tc>
          <w:tcPr>
            <w:tcW w:type="dxa" w:w="5112"/>
          </w:tcPr>
          <w:p>
            <w:r>
              <w:t>Reach, impressions, video completion, brand search.</w:t>
            </w:r>
          </w:p>
        </w:tc>
      </w:tr>
      <w:tr>
        <w:tc>
          <w:tcPr>
            <w:tcW w:type="dxa" w:w="5112"/>
          </w:tcPr>
          <w:p>
            <w:r>
              <w:t>Engagement</w:t>
            </w:r>
          </w:p>
        </w:tc>
        <w:tc>
          <w:tcPr>
            <w:tcW w:type="dxa" w:w="5112"/>
          </w:tcPr>
          <w:p>
            <w:r>
              <w:t>Saves, shares, comments, profile/site visits.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Qualified leads, requests.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Paid/active, completed.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Cost per qualified lead, CAC.</w:t>
            </w:r>
          </w:p>
        </w:tc>
      </w:tr>
      <w:tr>
        <w:tc>
          <w:tcPr>
            <w:tcW w:type="dxa" w:w="5112"/>
          </w:tcPr>
          <w:p>
            <w:r>
              <w:t>Advocacy</w:t>
            </w:r>
          </w:p>
        </w:tc>
        <w:tc>
          <w:tcPr>
            <w:tcW w:type="dxa" w:w="5112"/>
          </w:tcPr>
          <w:p>
            <w:r>
              <w:t>Referrals.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Repeat requests.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Winning audience/message/creative.</w:t>
            </w:r>
          </w:p>
        </w:tc>
      </w:tr>
    </w:tbl>
    <w:p>
      <w:pPr>
        <w:pStyle w:val="Heading1"/>
      </w:pPr>
      <w:r>
        <w:t>17. Content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Content Type</w:t>
            </w:r>
          </w:p>
        </w:tc>
        <w:tc>
          <w:tcPr>
            <w:tcW w:type="dxa" w:w="3408"/>
          </w:tcPr>
          <w:p>
            <w:r>
              <w:t>Primary KPI</w:t>
            </w:r>
          </w:p>
        </w:tc>
        <w:tc>
          <w:tcPr>
            <w:tcW w:type="dxa" w:w="3408"/>
          </w:tcPr>
          <w:p>
            <w:r>
              <w:t>Secondary KPI</w:t>
            </w:r>
          </w:p>
        </w:tc>
      </w:tr>
      <w:tr>
        <w:tc>
          <w:tcPr>
            <w:tcW w:type="dxa" w:w="3408"/>
          </w:tcPr>
          <w:p>
            <w:r>
              <w:t>Educational</w:t>
            </w:r>
          </w:p>
        </w:tc>
        <w:tc>
          <w:tcPr>
            <w:tcW w:type="dxa" w:w="3408"/>
          </w:tcPr>
          <w:p>
            <w:r>
              <w:t>Saves/shares</w:t>
            </w:r>
          </w:p>
        </w:tc>
        <w:tc>
          <w:tcPr>
            <w:tcW w:type="dxa" w:w="3408"/>
          </w:tcPr>
          <w:p>
            <w:r>
              <w:t>Qualified traffic</w:t>
            </w:r>
          </w:p>
        </w:tc>
      </w:tr>
      <w:tr>
        <w:tc>
          <w:tcPr>
            <w:tcW w:type="dxa" w:w="3408"/>
          </w:tcPr>
          <w:p>
            <w:r>
              <w:t>Emotional</w:t>
            </w:r>
          </w:p>
        </w:tc>
        <w:tc>
          <w:tcPr>
            <w:tcW w:type="dxa" w:w="3408"/>
          </w:tcPr>
          <w:p>
            <w:r>
              <w:t>Shares/completion</w:t>
            </w:r>
          </w:p>
        </w:tc>
        <w:tc>
          <w:tcPr>
            <w:tcW w:type="dxa" w:w="3408"/>
          </w:tcPr>
          <w:p>
            <w:r>
              <w:t>Brand association</w:t>
            </w:r>
          </w:p>
        </w:tc>
      </w:tr>
      <w:tr>
        <w:tc>
          <w:tcPr>
            <w:tcW w:type="dxa" w:w="3408"/>
          </w:tcPr>
          <w:p>
            <w:r>
              <w:t>Trust/proof</w:t>
            </w:r>
          </w:p>
        </w:tc>
        <w:tc>
          <w:tcPr>
            <w:tcW w:type="dxa" w:w="3408"/>
          </w:tcPr>
          <w:p>
            <w:r>
              <w:t>Saves/qualified traffic</w:t>
            </w:r>
          </w:p>
        </w:tc>
        <w:tc>
          <w:tcPr>
            <w:tcW w:type="dxa" w:w="3408"/>
          </w:tcPr>
          <w:p>
            <w:r>
              <w:t>Conversion</w:t>
            </w:r>
          </w:p>
        </w:tc>
      </w:tr>
      <w:tr>
        <w:tc>
          <w:tcPr>
            <w:tcW w:type="dxa" w:w="3408"/>
          </w:tcPr>
          <w:p>
            <w:r>
              <w:t>Use-case</w:t>
            </w:r>
          </w:p>
        </w:tc>
        <w:tc>
          <w:tcPr>
            <w:tcW w:type="dxa" w:w="3408"/>
          </w:tcPr>
          <w:p>
            <w:r>
              <w:t>Qualified leads</w:t>
            </w:r>
          </w:p>
        </w:tc>
        <w:tc>
          <w:tcPr>
            <w:tcW w:type="dxa" w:w="3408"/>
          </w:tcPr>
          <w:p>
            <w:r>
              <w:t>Conversion</w:t>
            </w:r>
          </w:p>
        </w:tc>
      </w:tr>
      <w:tr>
        <w:tc>
          <w:tcPr>
            <w:tcW w:type="dxa" w:w="3408"/>
          </w:tcPr>
          <w:p>
            <w:r>
              <w:t>Customer story</w:t>
            </w:r>
          </w:p>
        </w:tc>
        <w:tc>
          <w:tcPr>
            <w:tcW w:type="dxa" w:w="3408"/>
          </w:tcPr>
          <w:p>
            <w:r>
              <w:t>Trust/qualified leads</w:t>
            </w:r>
          </w:p>
        </w:tc>
        <w:tc>
          <w:tcPr>
            <w:tcW w:type="dxa" w:w="3408"/>
          </w:tcPr>
          <w:p>
            <w:r>
              <w:t>Referral</w:t>
            </w:r>
          </w:p>
        </w:tc>
      </w:tr>
      <w:tr>
        <w:tc>
          <w:tcPr>
            <w:tcW w:type="dxa" w:w="3408"/>
          </w:tcPr>
          <w:p>
            <w:r>
              <w:t>Community</w:t>
            </w:r>
          </w:p>
        </w:tc>
        <w:tc>
          <w:tcPr>
            <w:tcW w:type="dxa" w:w="3408"/>
          </w:tcPr>
          <w:p>
            <w:r>
              <w:t>Questions/qualified leads</w:t>
            </w:r>
          </w:p>
        </w:tc>
        <w:tc>
          <w:tcPr>
            <w:tcW w:type="dxa" w:w="3408"/>
          </w:tcPr>
          <w:p>
            <w:r>
              <w:t>Referrals</w:t>
            </w:r>
          </w:p>
        </w:tc>
      </w:tr>
      <w:tr>
        <w:tc>
          <w:tcPr>
            <w:tcW w:type="dxa" w:w="3408"/>
          </w:tcPr>
          <w:p>
            <w:r>
              <w:t>Direct promotion</w:t>
            </w:r>
          </w:p>
        </w:tc>
        <w:tc>
          <w:tcPr>
            <w:tcW w:type="dxa" w:w="3408"/>
          </w:tcPr>
          <w:p>
            <w:r>
              <w:t>Qualified leads</w:t>
            </w:r>
          </w:p>
        </w:tc>
        <w:tc>
          <w:tcPr>
            <w:tcW w:type="dxa" w:w="3408"/>
          </w:tcPr>
          <w:p>
            <w:r>
              <w:t>Paid conversion</w:t>
            </w:r>
          </w:p>
        </w:tc>
      </w:tr>
    </w:tbl>
    <w:p>
      <w:pPr>
        <w:pStyle w:val="Heading1"/>
      </w:pPr>
      <w:r>
        <w:t>18. Brand Metrics</w:t>
      </w:r>
    </w:p>
    <w:p>
      <w:r>
        <w:rPr>
          <w:b w:val="0"/>
        </w:rPr>
        <w:t>Brand measurement should focus on mental availability and category association.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Unaided awareness</w:t>
            </w:r>
          </w:p>
        </w:tc>
        <w:tc>
          <w:tcPr>
            <w:tcW w:type="dxa" w:w="5112"/>
          </w:tcPr>
          <w:p>
            <w:r>
              <w:t>Do target customers name ASOJU without prompting?</w:t>
            </w:r>
          </w:p>
        </w:tc>
      </w:tr>
      <w:tr>
        <w:tc>
          <w:tcPr>
            <w:tcW w:type="dxa" w:w="5112"/>
          </w:tcPr>
          <w:p>
            <w:r>
              <w:t>Aided awareness</w:t>
            </w:r>
          </w:p>
        </w:tc>
        <w:tc>
          <w:tcPr>
            <w:tcW w:type="dxa" w:w="5112"/>
          </w:tcPr>
          <w:p>
            <w:r>
              <w:t>Do they recognize ASOJU when shown the brand?</w:t>
            </w:r>
          </w:p>
        </w:tc>
      </w:tr>
      <w:tr>
        <w:tc>
          <w:tcPr>
            <w:tcW w:type="dxa" w:w="5112"/>
          </w:tcPr>
          <w:p>
            <w:r>
              <w:t>Category association</w:t>
            </w:r>
          </w:p>
        </w:tc>
        <w:tc>
          <w:tcPr>
            <w:tcW w:type="dxa" w:w="5112"/>
          </w:tcPr>
          <w:p>
            <w:r>
              <w:t>Do they connect ASOJU with trusted representation?</w:t>
            </w:r>
          </w:p>
        </w:tc>
      </w:tr>
      <w:tr>
        <w:tc>
          <w:tcPr>
            <w:tcW w:type="dxa" w:w="5112"/>
          </w:tcPr>
          <w:p>
            <w:r>
              <w:t>Tagline association</w:t>
            </w:r>
          </w:p>
        </w:tc>
        <w:tc>
          <w:tcPr>
            <w:tcW w:type="dxa" w:w="5112"/>
          </w:tcPr>
          <w:p>
            <w:r>
              <w:t>Do they connect “Your Trusted Rep Back Home” with ASOJU?</w:t>
            </w:r>
          </w:p>
        </w:tc>
      </w:tr>
      <w:tr>
        <w:tc>
          <w:tcPr>
            <w:tcW w:type="dxa" w:w="5112"/>
          </w:tcPr>
          <w:p>
            <w:r>
              <w:t>Consideration</w:t>
            </w:r>
          </w:p>
        </w:tc>
        <w:tc>
          <w:tcPr>
            <w:tcW w:type="dxa" w:w="5112"/>
          </w:tcPr>
          <w:p>
            <w:r>
              <w:t>Would they consider ASOJU for a relevant need?</w:t>
            </w:r>
          </w:p>
        </w:tc>
      </w:tr>
      <w:tr>
        <w:tc>
          <w:tcPr>
            <w:tcW w:type="dxa" w:w="5112"/>
          </w:tcPr>
          <w:p>
            <w:r>
              <w:t>Trust perception</w:t>
            </w:r>
          </w:p>
        </w:tc>
        <w:tc>
          <w:tcPr>
            <w:tcW w:type="dxa" w:w="5112"/>
          </w:tcPr>
          <w:p>
            <w:r>
              <w:t>Does ASOJU feel trustworthy?</w:t>
            </w:r>
          </w:p>
        </w:tc>
      </w:tr>
      <w:tr>
        <w:tc>
          <w:tcPr>
            <w:tcW w:type="dxa" w:w="5112"/>
          </w:tcPr>
          <w:p>
            <w:r>
              <w:t>Distinctiveness</w:t>
            </w:r>
          </w:p>
        </w:tc>
        <w:tc>
          <w:tcPr>
            <w:tcW w:type="dxa" w:w="5112"/>
          </w:tcPr>
          <w:p>
            <w:r>
              <w:t>Does the brand feel different from generic service providers?</w:t>
            </w:r>
          </w:p>
        </w:tc>
      </w:tr>
    </w:tbl>
    <w:p>
      <w:pPr>
        <w:pStyle w:val="Heading1"/>
      </w:pPr>
      <w:r>
        <w:t>19. Brand Measurement Method</w:t>
      </w:r>
    </w:p>
    <w:p>
      <w:r>
        <w:rPr>
          <w:b w:val="0"/>
        </w:rPr>
        <w:t>Use lightweight surveys/interviews during P0 rather than over-engineering research.</w:t>
      </w:r>
    </w:p>
    <w:p>
      <w:pPr>
        <w:pStyle w:val="ListNumber"/>
      </w:pPr>
      <w:r>
        <w:t>Ask what respondents think ASOJU does.</w:t>
      </w:r>
    </w:p>
    <w:p>
      <w:pPr>
        <w:pStyle w:val="ListNumber"/>
      </w:pPr>
      <w:r>
        <w:t>Ask who they believe it is for.</w:t>
      </w:r>
    </w:p>
    <w:p>
      <w:pPr>
        <w:pStyle w:val="ListNumber"/>
      </w:pPr>
      <w:r>
        <w:t>Test recognition of the tagline.</w:t>
      </w:r>
    </w:p>
    <w:p>
      <w:pPr>
        <w:pStyle w:val="ListNumber"/>
      </w:pPr>
      <w:r>
        <w:t>Ask what would make them trust the service.</w:t>
      </w:r>
    </w:p>
    <w:p>
      <w:pPr>
        <w:pStyle w:val="ListNumber"/>
      </w:pPr>
      <w:r>
        <w:t>Ask what would stop them from using it.</w:t>
      </w:r>
    </w:p>
    <w:p>
      <w:pPr>
        <w:pStyle w:val="ListNumber"/>
      </w:pPr>
      <w:r>
        <w:t>Track changes over time.</w:t>
      </w:r>
    </w:p>
    <w:p>
      <w:pPr>
        <w:pStyle w:val="Heading1"/>
      </w:pPr>
      <w:r>
        <w:t>20. Customer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ICP fit rate</w:t>
            </w:r>
          </w:p>
        </w:tc>
        <w:tc>
          <w:tcPr>
            <w:tcW w:type="dxa" w:w="5112"/>
          </w:tcPr>
          <w:p>
            <w:r>
              <w:t>Measures targeting quality.</w:t>
            </w:r>
          </w:p>
        </w:tc>
      </w:tr>
      <w:tr>
        <w:tc>
          <w:tcPr>
            <w:tcW w:type="dxa" w:w="5112"/>
          </w:tcPr>
          <w:p>
            <w:r>
              <w:t>Serviceability rate</w:t>
            </w:r>
          </w:p>
        </w:tc>
        <w:tc>
          <w:tcPr>
            <w:tcW w:type="dxa" w:w="5112"/>
          </w:tcPr>
          <w:p>
            <w:r>
              <w:t>Measures whether acquired demand can be delivered.</w:t>
            </w:r>
          </w:p>
        </w:tc>
      </w:tr>
      <w:tr>
        <w:tc>
          <w:tcPr>
            <w:tcW w:type="dxa" w:w="5112"/>
          </w:tcPr>
          <w:p>
            <w:r>
              <w:t>Scope clarity rate</w:t>
            </w:r>
          </w:p>
        </w:tc>
        <w:tc>
          <w:tcPr>
            <w:tcW w:type="dxa" w:w="5112"/>
          </w:tcPr>
          <w:p>
            <w:r>
              <w:t>Measures request quality.</w:t>
            </w:r>
          </w:p>
        </w:tc>
      </w:tr>
      <w:tr>
        <w:tc>
          <w:tcPr>
            <w:tcW w:type="dxa" w:w="5112"/>
          </w:tcPr>
          <w:p>
            <w:r>
              <w:t>Cancellation rate</w:t>
            </w:r>
          </w:p>
        </w:tc>
        <w:tc>
          <w:tcPr>
            <w:tcW w:type="dxa" w:w="5112"/>
          </w:tcPr>
          <w:p>
            <w:r>
              <w:t>Detects expectation mismatch.</w:t>
            </w:r>
          </w:p>
        </w:tc>
      </w:tr>
      <w:tr>
        <w:tc>
          <w:tcPr>
            <w:tcW w:type="dxa" w:w="5112"/>
          </w:tcPr>
          <w:p>
            <w:r>
              <w:t>Complaint rate</w:t>
            </w:r>
          </w:p>
        </w:tc>
        <w:tc>
          <w:tcPr>
            <w:tcW w:type="dxa" w:w="5112"/>
          </w:tcPr>
          <w:p>
            <w:r>
              <w:t>Trust/experience signal.</w:t>
            </w:r>
          </w:p>
        </w:tc>
      </w:tr>
      <w:tr>
        <w:tc>
          <w:tcPr>
            <w:tcW w:type="dxa" w:w="5112"/>
          </w:tcPr>
          <w:p>
            <w:r>
              <w:t>Successful completion rate</w:t>
            </w:r>
          </w:p>
        </w:tc>
        <w:tc>
          <w:tcPr>
            <w:tcW w:type="dxa" w:w="5112"/>
          </w:tcPr>
          <w:p>
            <w:r>
              <w:t>Operational/customer outcome.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Trust signal.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Long-term value signal.</w:t>
            </w:r>
          </w:p>
        </w:tc>
      </w:tr>
    </w:tbl>
    <w:p>
      <w:pPr>
        <w:pStyle w:val="Heading1"/>
      </w:pPr>
      <w:r>
        <w:t>21. Trust Metrics</w:t>
      </w:r>
    </w:p>
    <w:p>
      <w:r>
        <w:rPr>
          <w:b w:val="0"/>
        </w:rPr>
        <w:t>Trust is a core product/brand outcome and should be measured explicitly.</w:t>
      </w:r>
    </w:p>
    <w:p>
      <w:pPr>
        <w:pStyle w:val="ListBullet"/>
      </w:pPr>
      <w:r>
        <w:t>Customer confidence after onboarding.</w:t>
      </w:r>
    </w:p>
    <w:p>
      <w:pPr>
        <w:pStyle w:val="ListBullet"/>
      </w:pPr>
      <w:r>
        <w:t>Confidence that the agreed scope was understood.</w:t>
      </w:r>
    </w:p>
    <w:p>
      <w:pPr>
        <w:pStyle w:val="ListBullet"/>
      </w:pPr>
      <w:r>
        <w:t>Confidence in representative/process accountability.</w:t>
      </w:r>
    </w:p>
    <w:p>
      <w:pPr>
        <w:pStyle w:val="ListBullet"/>
      </w:pPr>
      <w:r>
        <w:t>Confidence in evidence provided.</w:t>
      </w:r>
    </w:p>
    <w:p>
      <w:pPr>
        <w:pStyle w:val="ListBullet"/>
      </w:pPr>
      <w:r>
        <w:t>Confidence in final outcome.</w:t>
      </w:r>
    </w:p>
    <w:p>
      <w:pPr>
        <w:pStyle w:val="ListBullet"/>
      </w:pPr>
      <w:r>
        <w:t>Willingness to recommend.</w:t>
      </w:r>
    </w:p>
    <w:p>
      <w:r>
        <w:rPr>
          <w:b w:val="0"/>
        </w:rPr>
        <w:t>Use short post-case surveys and qualitative interviews rather than relying on a single score.</w:t>
      </w:r>
    </w:p>
    <w:p>
      <w:pPr>
        <w:pStyle w:val="Heading1"/>
      </w:pPr>
      <w:r>
        <w:t>22. Customer Satisfaction</w:t>
      </w:r>
    </w:p>
    <w:p>
      <w:r>
        <w:rPr>
          <w:b w:val="0"/>
        </w:rPr>
        <w:t>A simple post-completion survey can include:</w:t>
      </w:r>
    </w:p>
    <w:p>
      <w:pPr>
        <w:pStyle w:val="ListBullet"/>
      </w:pPr>
      <w:r>
        <w:t>How confident were you that your request was being handled properly?</w:t>
      </w:r>
    </w:p>
    <w:p>
      <w:pPr>
        <w:pStyle w:val="ListBullet"/>
      </w:pPr>
      <w:r>
        <w:t>How clear was the process?</w:t>
      </w:r>
    </w:p>
    <w:p>
      <w:pPr>
        <w:pStyle w:val="ListBullet"/>
      </w:pPr>
      <w:r>
        <w:t>How satisfied were you with the outcome?</w:t>
      </w:r>
    </w:p>
    <w:p>
      <w:pPr>
        <w:pStyle w:val="ListBullet"/>
      </w:pPr>
      <w:r>
        <w:t>How likely are you to use ASOJU again?</w:t>
      </w:r>
    </w:p>
    <w:p>
      <w:pPr>
        <w:pStyle w:val="ListBullet"/>
      </w:pPr>
      <w:r>
        <w:t>How likely are you to recommend ASOJU?</w:t>
      </w:r>
    </w:p>
    <w:p>
      <w:r>
        <w:rPr>
          <w:b w:val="0"/>
        </w:rPr>
        <w:t>The exact scoring methodology should be locked once the P0 customer experience system is finalized.</w:t>
      </w:r>
    </w:p>
    <w:p>
      <w:pPr>
        <w:pStyle w:val="Heading1"/>
      </w:pPr>
      <w:r>
        <w:t>23. Referral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Formula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Customers who refer ÷ eligible completed customers.</w:t>
            </w:r>
          </w:p>
        </w:tc>
      </w:tr>
      <w:tr>
        <w:tc>
          <w:tcPr>
            <w:tcW w:type="dxa" w:w="5112"/>
          </w:tcPr>
          <w:p>
            <w:r>
              <w:t>Referred lead conversion</w:t>
            </w:r>
          </w:p>
        </w:tc>
        <w:tc>
          <w:tcPr>
            <w:tcW w:type="dxa" w:w="5112"/>
          </w:tcPr>
          <w:p>
            <w:r>
              <w:t>Referred customers ÷ referred leads.</w:t>
            </w:r>
          </w:p>
        </w:tc>
      </w:tr>
      <w:tr>
        <w:tc>
          <w:tcPr>
            <w:tcW w:type="dxa" w:w="5112"/>
          </w:tcPr>
          <w:p>
            <w:r>
              <w:t>Referral CAC</w:t>
            </w:r>
          </w:p>
        </w:tc>
        <w:tc>
          <w:tcPr>
            <w:tcW w:type="dxa" w:w="5112"/>
          </w:tcPr>
          <w:p>
            <w:r>
              <w:t>Referral program/activation cost ÷ referred customers.</w:t>
            </w:r>
          </w:p>
        </w:tc>
      </w:tr>
      <w:tr>
        <w:tc>
          <w:tcPr>
            <w:tcW w:type="dxa" w:w="5112"/>
          </w:tcPr>
          <w:p>
            <w:r>
              <w:t>Referral share</w:t>
            </w:r>
          </w:p>
        </w:tc>
        <w:tc>
          <w:tcPr>
            <w:tcW w:type="dxa" w:w="5112"/>
          </w:tcPr>
          <w:p>
            <w:r>
              <w:t>Referred customers ÷ total new customers.</w:t>
            </w:r>
          </w:p>
        </w:tc>
      </w:tr>
      <w:tr>
        <w:tc>
          <w:tcPr>
            <w:tcW w:type="dxa" w:w="5112"/>
          </w:tcPr>
          <w:p>
            <w:r>
              <w:t>Repeat + referral</w:t>
            </w:r>
          </w:p>
        </w:tc>
        <w:tc>
          <w:tcPr>
            <w:tcW w:type="dxa" w:w="5112"/>
          </w:tcPr>
          <w:p>
            <w:r>
              <w:t>Customers who both return and refer.</w:t>
            </w:r>
          </w:p>
        </w:tc>
      </w:tr>
    </w:tbl>
    <w:p>
      <w:pPr>
        <w:pStyle w:val="Heading1"/>
      </w:pPr>
      <w:r>
        <w:t>24. Repeat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Repeat customer</w:t>
            </w:r>
          </w:p>
        </w:tc>
        <w:tc>
          <w:tcPr>
            <w:tcW w:type="dxa" w:w="5112"/>
          </w:tcPr>
          <w:p>
            <w:r>
              <w:t>Existing customer with a new qualified request.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Repeat customers ÷ eligible customer cohort.</w:t>
            </w:r>
          </w:p>
        </w:tc>
      </w:tr>
      <w:tr>
        <w:tc>
          <w:tcPr>
            <w:tcW w:type="dxa" w:w="5112"/>
          </w:tcPr>
          <w:p>
            <w:r>
              <w:t>Time to repeat</w:t>
            </w:r>
          </w:p>
        </w:tc>
        <w:tc>
          <w:tcPr>
            <w:tcW w:type="dxa" w:w="5112"/>
          </w:tcPr>
          <w:p>
            <w:r>
              <w:t>Median/average time between completed cases.</w:t>
            </w:r>
          </w:p>
        </w:tc>
      </w:tr>
      <w:tr>
        <w:tc>
          <w:tcPr>
            <w:tcW w:type="dxa" w:w="5112"/>
          </w:tcPr>
          <w:p>
            <w:r>
              <w:t>Revenue per customer</w:t>
            </w:r>
          </w:p>
        </w:tc>
        <w:tc>
          <w:tcPr>
            <w:tcW w:type="dxa" w:w="5112"/>
          </w:tcPr>
          <w:p>
            <w:r>
              <w:t>Total customer revenue ÷ customers.</w:t>
            </w:r>
          </w:p>
        </w:tc>
      </w:tr>
      <w:tr>
        <w:tc>
          <w:tcPr>
            <w:tcW w:type="dxa" w:w="5112"/>
          </w:tcPr>
          <w:p>
            <w:r>
              <w:t>Cohort value</w:t>
            </w:r>
          </w:p>
        </w:tc>
        <w:tc>
          <w:tcPr>
            <w:tcW w:type="dxa" w:w="5112"/>
          </w:tcPr>
          <w:p>
            <w:r>
              <w:t>Value generated by customer cohort over time.</w:t>
            </w:r>
          </w:p>
        </w:tc>
      </w:tr>
    </w:tbl>
    <w:p>
      <w:pPr>
        <w:pStyle w:val="Heading1"/>
      </w:pPr>
      <w:r>
        <w:t>25. Cohort Analysis</w:t>
      </w:r>
    </w:p>
    <w:p>
      <w:r>
        <w:rPr>
          <w:b w:val="0"/>
        </w:rPr>
        <w:t>Track customers by acquisition month or quarter.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Cohort</w:t>
            </w:r>
          </w:p>
        </w:tc>
        <w:tc>
          <w:tcPr>
            <w:tcW w:type="dxa" w:w="1461"/>
          </w:tcPr>
          <w:p>
            <w:r>
              <w:t>Customers</w:t>
            </w:r>
          </w:p>
        </w:tc>
        <w:tc>
          <w:tcPr>
            <w:tcW w:type="dxa" w:w="1461"/>
          </w:tcPr>
          <w:p>
            <w:r>
              <w:t>Completed</w:t>
            </w:r>
          </w:p>
        </w:tc>
        <w:tc>
          <w:tcPr>
            <w:tcW w:type="dxa" w:w="1461"/>
          </w:tcPr>
          <w:p>
            <w:r>
              <w:t>Referral</w:t>
            </w:r>
          </w:p>
        </w:tc>
        <w:tc>
          <w:tcPr>
            <w:tcW w:type="dxa" w:w="1461"/>
          </w:tcPr>
          <w:p>
            <w:r>
              <w:t>Repeat</w:t>
            </w:r>
          </w:p>
        </w:tc>
        <w:tc>
          <w:tcPr>
            <w:tcW w:type="dxa" w:w="1461"/>
          </w:tcPr>
          <w:p>
            <w:r>
              <w:t>CAC</w:t>
            </w:r>
          </w:p>
        </w:tc>
        <w:tc>
          <w:tcPr>
            <w:tcW w:type="dxa" w:w="1461"/>
          </w:tcPr>
          <w:p>
            <w:r>
              <w:t>Value</w:t>
            </w:r>
          </w:p>
        </w:tc>
      </w:tr>
      <w:tr>
        <w:tc>
          <w:tcPr>
            <w:tcW w:type="dxa" w:w="1461"/>
          </w:tcPr>
          <w:p>
            <w:r>
              <w:t>Month 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3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Month 4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26. Channel Quality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Channel</w:t>
            </w:r>
          </w:p>
        </w:tc>
        <w:tc>
          <w:tcPr>
            <w:tcW w:type="dxa" w:w="1278"/>
          </w:tcPr>
          <w:p>
            <w:r>
              <w:t>Volume</w:t>
            </w:r>
          </w:p>
        </w:tc>
        <w:tc>
          <w:tcPr>
            <w:tcW w:type="dxa" w:w="1278"/>
          </w:tcPr>
          <w:p>
            <w:r>
              <w:t>Qualified %</w:t>
            </w:r>
          </w:p>
        </w:tc>
        <w:tc>
          <w:tcPr>
            <w:tcW w:type="dxa" w:w="1278"/>
          </w:tcPr>
          <w:p>
            <w:r>
              <w:t>Paid Conversion</w:t>
            </w:r>
          </w:p>
        </w:tc>
        <w:tc>
          <w:tcPr>
            <w:tcW w:type="dxa" w:w="1278"/>
          </w:tcPr>
          <w:p>
            <w:r>
              <w:t>CAC</w:t>
            </w:r>
          </w:p>
        </w:tc>
        <w:tc>
          <w:tcPr>
            <w:tcW w:type="dxa" w:w="1278"/>
          </w:tcPr>
          <w:p>
            <w:r>
              <w:t>Referral</w:t>
            </w:r>
          </w:p>
        </w:tc>
        <w:tc>
          <w:tcPr>
            <w:tcW w:type="dxa" w:w="1278"/>
          </w:tcPr>
          <w:p>
            <w:r>
              <w:t>Repeat</w:t>
            </w:r>
          </w:p>
        </w:tc>
        <w:tc>
          <w:tcPr>
            <w:tcW w:type="dxa" w:w="1278"/>
          </w:tcPr>
          <w:p>
            <w:r>
              <w:t>Decision</w:t>
            </w:r>
          </w:p>
        </w:tc>
      </w:tr>
      <w:tr>
        <w:tc>
          <w:tcPr>
            <w:tcW w:type="dxa" w:w="1278"/>
          </w:tcPr>
          <w:p>
            <w:r>
              <w:t>Referral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Community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Partner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Organic social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Search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Paid social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Paid search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Events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27. Marketing vs Operations Dashboard</w:t>
      </w:r>
    </w:p>
    <w:p>
      <w:r>
        <w:rPr>
          <w:b w:val="0"/>
        </w:rPr>
        <w:t>Marketing should not be evaluated independently from service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Marketing Signal</w:t>
            </w:r>
          </w:p>
        </w:tc>
        <w:tc>
          <w:tcPr>
            <w:tcW w:type="dxa" w:w="5112"/>
          </w:tcPr>
          <w:p>
            <w:r>
              <w:t>Operations Signal</w:t>
            </w:r>
          </w:p>
        </w:tc>
      </w:tr>
      <w:tr>
        <w:tc>
          <w:tcPr>
            <w:tcW w:type="dxa" w:w="5112"/>
          </w:tcPr>
          <w:p>
            <w:r>
              <w:t>Lead volume</w:t>
            </w:r>
          </w:p>
        </w:tc>
        <w:tc>
          <w:tcPr>
            <w:tcW w:type="dxa" w:w="5112"/>
          </w:tcPr>
          <w:p>
            <w:r>
              <w:t>Capacity.</w:t>
            </w:r>
          </w:p>
        </w:tc>
      </w:tr>
      <w:tr>
        <w:tc>
          <w:tcPr>
            <w:tcW w:type="dxa" w:w="5112"/>
          </w:tcPr>
          <w:p>
            <w:r>
              <w:t>Customer expectations</w:t>
            </w:r>
          </w:p>
        </w:tc>
        <w:tc>
          <w:tcPr>
            <w:tcW w:type="dxa" w:w="5112"/>
          </w:tcPr>
          <w:p>
            <w:r>
              <w:t>Scope clarity.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Serviceability.</w:t>
            </w:r>
          </w:p>
        </w:tc>
      </w:tr>
      <w:tr>
        <w:tc>
          <w:tcPr>
            <w:tcW w:type="dxa" w:w="5112"/>
          </w:tcPr>
          <w:p>
            <w:r>
              <w:t>Campaign promise</w:t>
            </w:r>
          </w:p>
        </w:tc>
        <w:tc>
          <w:tcPr>
            <w:tcW w:type="dxa" w:w="5112"/>
          </w:tcPr>
          <w:p>
            <w:r>
              <w:t>Actual delivery.</w:t>
            </w:r>
          </w:p>
        </w:tc>
      </w:tr>
      <w:tr>
        <w:tc>
          <w:tcPr>
            <w:tcW w:type="dxa" w:w="5112"/>
          </w:tcPr>
          <w:p>
            <w:r>
              <w:t>Customer acquisition</w:t>
            </w:r>
          </w:p>
        </w:tc>
        <w:tc>
          <w:tcPr>
            <w:tcW w:type="dxa" w:w="5112"/>
          </w:tcPr>
          <w:p>
            <w:r>
              <w:t>Completion quality.</w:t>
            </w:r>
          </w:p>
        </w:tc>
      </w:tr>
      <w:tr>
        <w:tc>
          <w:tcPr>
            <w:tcW w:type="dxa" w:w="5112"/>
          </w:tcPr>
          <w:p>
            <w:r>
              <w:t>Customer satisfaction</w:t>
            </w:r>
          </w:p>
        </w:tc>
        <w:tc>
          <w:tcPr>
            <w:tcW w:type="dxa" w:w="5112"/>
          </w:tcPr>
          <w:p>
            <w:r>
              <w:t>Case performance.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Trust/experience.</w:t>
            </w:r>
          </w:p>
        </w:tc>
      </w:tr>
    </w:tbl>
    <w:p>
      <w:pPr>
        <w:pStyle w:val="Heading1"/>
      </w:pPr>
      <w:r>
        <w:t>28. Capacity Guardrail</w:t>
      </w:r>
    </w:p>
    <w:p>
      <w:r>
        <w:rPr>
          <w:b w:val="0"/>
        </w:rPr>
        <w:t>Before increasing acquisition, review:</w:t>
      </w:r>
    </w:p>
    <w:p>
      <w:pPr>
        <w:pStyle w:val="ListBullet"/>
      </w:pPr>
      <w:r>
        <w:t>Open case volume.</w:t>
      </w:r>
    </w:p>
    <w:p>
      <w:pPr>
        <w:pStyle w:val="ListBullet"/>
      </w:pPr>
      <w:r>
        <w:t>Representative/support capacity.</w:t>
      </w:r>
    </w:p>
    <w:p>
      <w:pPr>
        <w:pStyle w:val="ListBullet"/>
      </w:pPr>
      <w:r>
        <w:t>Average time to assignment.</w:t>
      </w:r>
    </w:p>
    <w:p>
      <w:pPr>
        <w:pStyle w:val="ListBullet"/>
      </w:pPr>
      <w:r>
        <w:t>Average time to completion.</w:t>
      </w:r>
    </w:p>
    <w:p>
      <w:pPr>
        <w:pStyle w:val="ListBullet"/>
      </w:pPr>
      <w:r>
        <w:t>Exception/incident volume.</w:t>
      </w:r>
    </w:p>
    <w:p>
      <w:pPr>
        <w:pStyle w:val="ListBullet"/>
      </w:pPr>
      <w:r>
        <w:t>Customer support load.</w:t>
      </w:r>
    </w:p>
    <w:p>
      <w:pPr>
        <w:pStyle w:val="ListBullet"/>
      </w:pPr>
      <w:r>
        <w:t>Quality-control workload.</w:t>
      </w:r>
    </w:p>
    <w:p>
      <w:r>
        <w:rPr>
          <w:b w:val="0"/>
        </w:rPr>
        <w:t>If marketing growth creates service deterioration, slow acquisition before trust is damaged.</w:t>
      </w:r>
    </w:p>
    <w:p>
      <w:pPr>
        <w:pStyle w:val="Heading1"/>
      </w:pPr>
      <w:r>
        <w:t>29. Dashboard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Dashboard</w:t>
            </w:r>
          </w:p>
        </w:tc>
        <w:tc>
          <w:tcPr>
            <w:tcW w:type="dxa" w:w="3408"/>
          </w:tcPr>
          <w:p>
            <w:r>
              <w:t>Cadence</w:t>
            </w:r>
          </w:p>
        </w:tc>
        <w:tc>
          <w:tcPr>
            <w:tcW w:type="dxa" w:w="3408"/>
          </w:tcPr>
          <w:p>
            <w:r>
              <w:t>Audience</w:t>
            </w:r>
          </w:p>
        </w:tc>
      </w:tr>
      <w:tr>
        <w:tc>
          <w:tcPr>
            <w:tcW w:type="dxa" w:w="3408"/>
          </w:tcPr>
          <w:p>
            <w:r>
              <w:t>Daily launch pulse</w:t>
            </w:r>
          </w:p>
        </w:tc>
        <w:tc>
          <w:tcPr>
            <w:tcW w:type="dxa" w:w="3408"/>
          </w:tcPr>
          <w:p>
            <w:r>
              <w:t>Daily during active launch</w:t>
            </w:r>
          </w:p>
        </w:tc>
        <w:tc>
          <w:tcPr>
            <w:tcW w:type="dxa" w:w="3408"/>
          </w:tcPr>
          <w:p>
            <w:r>
              <w:t>Launch team.</w:t>
            </w:r>
          </w:p>
        </w:tc>
      </w:tr>
      <w:tr>
        <w:tc>
          <w:tcPr>
            <w:tcW w:type="dxa" w:w="3408"/>
          </w:tcPr>
          <w:p>
            <w:r>
              <w:t>Acquisition dashboard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  <w:tc>
          <w:tcPr>
            <w:tcW w:type="dxa" w:w="3408"/>
          </w:tcPr>
          <w:p>
            <w:r>
              <w:t>Marketing/GTM.</w:t>
            </w:r>
          </w:p>
        </w:tc>
      </w:tr>
      <w:tr>
        <w:tc>
          <w:tcPr>
            <w:tcW w:type="dxa" w:w="3408"/>
          </w:tcPr>
          <w:p>
            <w:r>
              <w:t>Funnel dashboard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  <w:tc>
          <w:tcPr>
            <w:tcW w:type="dxa" w:w="3408"/>
          </w:tcPr>
          <w:p>
            <w:r>
              <w:t>GTM/Product/Ops.</w:t>
            </w:r>
          </w:p>
        </w:tc>
      </w:tr>
      <w:tr>
        <w:tc>
          <w:tcPr>
            <w:tcW w:type="dxa" w:w="3408"/>
          </w:tcPr>
          <w:p>
            <w:r>
              <w:t>Customer/referral dashboard</w:t>
            </w:r>
          </w:p>
        </w:tc>
        <w:tc>
          <w:tcPr>
            <w:tcW w:type="dxa" w:w="3408"/>
          </w:tcPr>
          <w:p>
            <w:r>
              <w:t>Weekly/Monthly</w:t>
            </w:r>
          </w:p>
        </w:tc>
        <w:tc>
          <w:tcPr>
            <w:tcW w:type="dxa" w:w="3408"/>
          </w:tcPr>
          <w:p>
            <w:r>
              <w:t>CX/GTM.</w:t>
            </w:r>
          </w:p>
        </w:tc>
      </w:tr>
      <w:tr>
        <w:tc>
          <w:tcPr>
            <w:tcW w:type="dxa" w:w="3408"/>
          </w:tcPr>
          <w:p>
            <w:r>
              <w:t>CAC/economics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  <w:tc>
          <w:tcPr>
            <w:tcW w:type="dxa" w:w="3408"/>
          </w:tcPr>
          <w:p>
            <w:r>
              <w:t>Leadership/Finance.</w:t>
            </w:r>
          </w:p>
        </w:tc>
      </w:tr>
      <w:tr>
        <w:tc>
          <w:tcPr>
            <w:tcW w:type="dxa" w:w="3408"/>
          </w:tcPr>
          <w:p>
            <w:r>
              <w:t>Brand dashboard</w:t>
            </w:r>
          </w:p>
        </w:tc>
        <w:tc>
          <w:tcPr>
            <w:tcW w:type="dxa" w:w="3408"/>
          </w:tcPr>
          <w:p>
            <w:r>
              <w:t>Monthly/Quarterly</w:t>
            </w:r>
          </w:p>
        </w:tc>
        <w:tc>
          <w:tcPr>
            <w:tcW w:type="dxa" w:w="3408"/>
          </w:tcPr>
          <w:p>
            <w:r>
              <w:t>Leadership/Brand.</w:t>
            </w:r>
          </w:p>
        </w:tc>
      </w:tr>
      <w:tr>
        <w:tc>
          <w:tcPr>
            <w:tcW w:type="dxa" w:w="3408"/>
          </w:tcPr>
          <w:p>
            <w:r>
              <w:t>Cohort dashboard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  <w:tc>
          <w:tcPr>
            <w:tcW w:type="dxa" w:w="3408"/>
          </w:tcPr>
          <w:p>
            <w:r>
              <w:t>Leadership/GTM.</w:t>
            </w:r>
          </w:p>
        </w:tc>
      </w:tr>
      <w:tr>
        <w:tc>
          <w:tcPr>
            <w:tcW w:type="dxa" w:w="3408"/>
          </w:tcPr>
          <w:p>
            <w:r>
              <w:t>Full growth review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  <w:tc>
          <w:tcPr>
            <w:tcW w:type="dxa" w:w="3408"/>
          </w:tcPr>
          <w:p>
            <w:r>
              <w:t>Leadership.</w:t>
            </w:r>
          </w:p>
        </w:tc>
      </w:tr>
    </w:tbl>
    <w:p>
      <w:pPr>
        <w:pStyle w:val="Heading1"/>
      </w:pPr>
      <w:r>
        <w:t>30. Weekly Growth Review Agenda</w:t>
      </w:r>
    </w:p>
    <w:p>
      <w:pPr>
        <w:pStyle w:val="ListNumber"/>
      </w:pPr>
      <w:r>
        <w:t>Review customer acquisition.</w:t>
      </w:r>
    </w:p>
    <w:p>
      <w:pPr>
        <w:pStyle w:val="ListNumber"/>
      </w:pPr>
      <w:r>
        <w:t>Review qualified lead sources.</w:t>
      </w:r>
    </w:p>
    <w:p>
      <w:pPr>
        <w:pStyle w:val="ListNumber"/>
      </w:pPr>
      <w:r>
        <w:t>Review funnel conversion.</w:t>
      </w:r>
    </w:p>
    <w:p>
      <w:pPr>
        <w:pStyle w:val="ListNumber"/>
      </w:pPr>
      <w:r>
        <w:t>Review campaign/content performance.</w:t>
      </w:r>
    </w:p>
    <w:p>
      <w:pPr>
        <w:pStyle w:val="ListNumber"/>
      </w:pPr>
      <w:r>
        <w:t>Review CAC and qualified lead cost.</w:t>
      </w:r>
    </w:p>
    <w:p>
      <w:pPr>
        <w:pStyle w:val="ListNumber"/>
      </w:pPr>
      <w:r>
        <w:t>Review customer quality.</w:t>
      </w:r>
    </w:p>
    <w:p>
      <w:pPr>
        <w:pStyle w:val="ListNumber"/>
      </w:pPr>
      <w:r>
        <w:t>Review referrals and repeat behavior.</w:t>
      </w:r>
    </w:p>
    <w:p>
      <w:pPr>
        <w:pStyle w:val="ListNumber"/>
      </w:pPr>
      <w:r>
        <w:t>Review operational capacity.</w:t>
      </w:r>
    </w:p>
    <w:p>
      <w:pPr>
        <w:pStyle w:val="ListNumber"/>
      </w:pPr>
      <w:r>
        <w:t>Identify biggest growth bottleneck.</w:t>
      </w:r>
    </w:p>
    <w:p>
      <w:pPr>
        <w:pStyle w:val="ListNumber"/>
      </w:pPr>
      <w:r>
        <w:t>Choose next experiments.</w:t>
      </w:r>
    </w:p>
    <w:p>
      <w:pPr>
        <w:pStyle w:val="Heading1"/>
      </w:pPr>
      <w:r>
        <w:t>31. Monthly Growth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Questions</w:t>
            </w:r>
          </w:p>
        </w:tc>
      </w:tr>
      <w:tr>
        <w:tc>
          <w:tcPr>
            <w:tcW w:type="dxa" w:w="5112"/>
          </w:tcPr>
          <w:p>
            <w:r>
              <w:t>Demand</w:t>
            </w:r>
          </w:p>
        </w:tc>
        <w:tc>
          <w:tcPr>
            <w:tcW w:type="dxa" w:w="5112"/>
          </w:tcPr>
          <w:p>
            <w:r>
              <w:t>Are qualified leads growing?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Where is the funnel leaking?</w:t>
            </w:r>
          </w:p>
        </w:tc>
      </w:tr>
      <w:tr>
        <w:tc>
          <w:tcPr>
            <w:tcW w:type="dxa" w:w="5112"/>
          </w:tcPr>
          <w:p>
            <w:r>
              <w:t>Channel</w:t>
            </w:r>
          </w:p>
        </w:tc>
        <w:tc>
          <w:tcPr>
            <w:tcW w:type="dxa" w:w="5112"/>
          </w:tcPr>
          <w:p>
            <w:r>
              <w:t>Which channels create the best customers?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Is CAC sustainable?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Are customers becoming advocates?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Are customers returning?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Can we support growth?</w:t>
            </w:r>
          </w:p>
        </w:tc>
      </w:tr>
      <w:tr>
        <w:tc>
          <w:tcPr>
            <w:tcW w:type="dxa" w:w="5112"/>
          </w:tcPr>
          <w:p>
            <w:r>
              <w:t>Brand</w:t>
            </w:r>
          </w:p>
        </w:tc>
        <w:tc>
          <w:tcPr>
            <w:tcW w:type="dxa" w:w="5112"/>
          </w:tcPr>
          <w:p>
            <w:r>
              <w:t>Are we becoming associated with trusted representation?</w:t>
            </w:r>
          </w:p>
        </w:tc>
      </w:tr>
      <w:tr>
        <w:tc>
          <w:tcPr>
            <w:tcW w:type="dxa" w:w="5112"/>
          </w:tcPr>
          <w:p>
            <w:r>
              <w:t>Learning</w:t>
            </w:r>
          </w:p>
        </w:tc>
        <w:tc>
          <w:tcPr>
            <w:tcW w:type="dxa" w:w="5112"/>
          </w:tcPr>
          <w:p>
            <w:r>
              <w:t>What should change next month?</w:t>
            </w:r>
          </w:p>
        </w:tc>
      </w:tr>
    </w:tbl>
    <w:p>
      <w:pPr>
        <w:pStyle w:val="Heading1"/>
      </w:pPr>
      <w:r>
        <w:t>32. Experiment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Experiment</w:t>
            </w:r>
          </w:p>
        </w:tc>
        <w:tc>
          <w:tcPr>
            <w:tcW w:type="dxa" w:w="1461"/>
          </w:tcPr>
          <w:p>
            <w:r>
              <w:t>Hypothesis</w:t>
            </w:r>
          </w:p>
        </w:tc>
        <w:tc>
          <w:tcPr>
            <w:tcW w:type="dxa" w:w="1461"/>
          </w:tcPr>
          <w:p>
            <w:r>
              <w:t>Audience</w:t>
            </w:r>
          </w:p>
        </w:tc>
        <w:tc>
          <w:tcPr>
            <w:tcW w:type="dxa" w:w="1461"/>
          </w:tcPr>
          <w:p>
            <w:r>
              <w:t>Channel</w:t>
            </w:r>
          </w:p>
        </w:tc>
        <w:tc>
          <w:tcPr>
            <w:tcW w:type="dxa" w:w="1461"/>
          </w:tcPr>
          <w:p>
            <w:r>
              <w:t>Metric</w:t>
            </w:r>
          </w:p>
        </w:tc>
        <w:tc>
          <w:tcPr>
            <w:tcW w:type="dxa" w:w="1461"/>
          </w:tcPr>
          <w:p>
            <w:r>
              <w:t>Result</w:t>
            </w:r>
          </w:p>
        </w:tc>
        <w:tc>
          <w:tcPr>
            <w:tcW w:type="dxa" w:w="1461"/>
          </w:tcPr>
          <w:p>
            <w:r>
              <w:t>Decision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33. Experiment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Action</w:t>
            </w:r>
          </w:p>
        </w:tc>
      </w:tr>
      <w:tr>
        <w:tc>
          <w:tcPr>
            <w:tcW w:type="dxa" w:w="5112"/>
          </w:tcPr>
          <w:p>
            <w:r>
              <w:t>Strong qualified conversion + good economics</w:t>
            </w:r>
          </w:p>
        </w:tc>
        <w:tc>
          <w:tcPr>
            <w:tcW w:type="dxa" w:w="5112"/>
          </w:tcPr>
          <w:p>
            <w:r>
              <w:t>Scale.</w:t>
            </w:r>
          </w:p>
        </w:tc>
      </w:tr>
      <w:tr>
        <w:tc>
          <w:tcPr>
            <w:tcW w:type="dxa" w:w="5112"/>
          </w:tcPr>
          <w:p>
            <w:r>
              <w:t>Strong engagement + weak qualified conversion</w:t>
            </w:r>
          </w:p>
        </w:tc>
        <w:tc>
          <w:tcPr>
            <w:tcW w:type="dxa" w:w="5112"/>
          </w:tcPr>
          <w:p>
            <w:r>
              <w:t>Refine CTA/offer.</w:t>
            </w:r>
          </w:p>
        </w:tc>
      </w:tr>
      <w:tr>
        <w:tc>
          <w:tcPr>
            <w:tcW w:type="dxa" w:w="5112"/>
          </w:tcPr>
          <w:p>
            <w:r>
              <w:t>Strong leads + poor fit</w:t>
            </w:r>
          </w:p>
        </w:tc>
        <w:tc>
          <w:tcPr>
            <w:tcW w:type="dxa" w:w="5112"/>
          </w:tcPr>
          <w:p>
            <w:r>
              <w:t>Refine targeting.</w:t>
            </w:r>
          </w:p>
        </w:tc>
      </w:tr>
      <w:tr>
        <w:tc>
          <w:tcPr>
            <w:tcW w:type="dxa" w:w="5112"/>
          </w:tcPr>
          <w:p>
            <w:r>
              <w:t>Strong conversion + poor serviceability</w:t>
            </w:r>
          </w:p>
        </w:tc>
        <w:tc>
          <w:tcPr>
            <w:tcW w:type="dxa" w:w="5112"/>
          </w:tcPr>
          <w:p>
            <w:r>
              <w:t>Fix operations before scaling.</w:t>
            </w:r>
          </w:p>
        </w:tc>
      </w:tr>
      <w:tr>
        <w:tc>
          <w:tcPr>
            <w:tcW w:type="dxa" w:w="5112"/>
          </w:tcPr>
          <w:p>
            <w:r>
              <w:t>Weak demand + strong customer fit</w:t>
            </w:r>
          </w:p>
        </w:tc>
        <w:tc>
          <w:tcPr>
            <w:tcW w:type="dxa" w:w="5112"/>
          </w:tcPr>
          <w:p>
            <w:r>
              <w:t>Change distribution/message.</w:t>
            </w:r>
          </w:p>
        </w:tc>
      </w:tr>
      <w:tr>
        <w:tc>
          <w:tcPr>
            <w:tcW w:type="dxa" w:w="5112"/>
          </w:tcPr>
          <w:p>
            <w:r>
              <w:t>Weak across all signals</w:t>
            </w:r>
          </w:p>
        </w:tc>
        <w:tc>
          <w:tcPr>
            <w:tcW w:type="dxa" w:w="5112"/>
          </w:tcPr>
          <w:p>
            <w:r>
              <w:t>Stop or redesign.</w:t>
            </w:r>
          </w:p>
        </w:tc>
      </w:tr>
    </w:tbl>
    <w:p>
      <w:pPr>
        <w:pStyle w:val="Heading1"/>
      </w:pPr>
      <w:r>
        <w:t>34. Data Quality Rules</w:t>
      </w:r>
    </w:p>
    <w:p>
      <w:pPr>
        <w:pStyle w:val="ListBullet"/>
      </w:pPr>
      <w:r>
        <w:t>Every lead should have a source where known.</w:t>
      </w:r>
    </w:p>
    <w:p>
      <w:pPr>
        <w:pStyle w:val="ListBullet"/>
      </w:pPr>
      <w:r>
        <w:t>Every campaign should have a unique ID.</w:t>
      </w:r>
    </w:p>
    <w:p>
      <w:pPr>
        <w:pStyle w:val="ListBullet"/>
      </w:pPr>
      <w:r>
        <w:t>Do not overwrite original source without recording the new touch.</w:t>
      </w:r>
    </w:p>
    <w:p>
      <w:pPr>
        <w:pStyle w:val="ListBullet"/>
      </w:pPr>
      <w:r>
        <w:t>Use consistent stage definitions.</w:t>
      </w:r>
    </w:p>
    <w:p>
      <w:pPr>
        <w:pStyle w:val="ListBullet"/>
      </w:pPr>
      <w:r>
        <w:t>Do not count duplicate leads as new customers.</w:t>
      </w:r>
    </w:p>
    <w:p>
      <w:pPr>
        <w:pStyle w:val="ListBullet"/>
      </w:pPr>
      <w:r>
        <w:t>Record dates for stage transitions.</w:t>
      </w:r>
    </w:p>
    <w:p>
      <w:pPr>
        <w:pStyle w:val="ListBullet"/>
      </w:pPr>
      <w:r>
        <w:t>Separate cancelled cases from completed cases.</w:t>
      </w:r>
    </w:p>
    <w:p>
      <w:pPr>
        <w:pStyle w:val="ListBullet"/>
      </w:pPr>
      <w:r>
        <w:t>Keep attribution auditable.</w:t>
      </w:r>
    </w:p>
    <w:p>
      <w:pPr>
        <w:pStyle w:val="Heading1"/>
      </w:pPr>
      <w:r>
        <w:t>35. Dashboard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Lead ID</w:t>
            </w:r>
          </w:p>
        </w:tc>
        <w:tc>
          <w:tcPr>
            <w:tcW w:type="dxa" w:w="5112"/>
          </w:tcPr>
          <w:p>
            <w:r>
              <w:t>Unique prospect identifier.</w:t>
            </w:r>
          </w:p>
        </w:tc>
      </w:tr>
      <w:tr>
        <w:tc>
          <w:tcPr>
            <w:tcW w:type="dxa" w:w="5112"/>
          </w:tcPr>
          <w:p>
            <w:r>
              <w:t>Customer ID</w:t>
            </w:r>
          </w:p>
        </w:tc>
        <w:tc>
          <w:tcPr>
            <w:tcW w:type="dxa" w:w="5112"/>
          </w:tcPr>
          <w:p>
            <w:r>
              <w:t>Unique customer identifier.</w:t>
            </w:r>
          </w:p>
        </w:tc>
      </w:tr>
      <w:tr>
        <w:tc>
          <w:tcPr>
            <w:tcW w:type="dxa" w:w="5112"/>
          </w:tcPr>
          <w:p>
            <w:r>
              <w:t>Source</w:t>
            </w:r>
          </w:p>
        </w:tc>
        <w:tc>
          <w:tcPr>
            <w:tcW w:type="dxa" w:w="5112"/>
          </w:tcPr>
          <w:p>
            <w:r>
              <w:t>First/primary acquisition source.</w:t>
            </w:r>
          </w:p>
        </w:tc>
      </w:tr>
      <w:tr>
        <w:tc>
          <w:tcPr>
            <w:tcW w:type="dxa" w:w="5112"/>
          </w:tcPr>
          <w:p>
            <w:r>
              <w:t>Campaign</w:t>
            </w:r>
          </w:p>
        </w:tc>
        <w:tc>
          <w:tcPr>
            <w:tcW w:type="dxa" w:w="5112"/>
          </w:tcPr>
          <w:p>
            <w:r>
              <w:t>Campaign identifier.</w:t>
            </w:r>
          </w:p>
        </w:tc>
      </w:tr>
      <w:tr>
        <w:tc>
          <w:tcPr>
            <w:tcW w:type="dxa" w:w="5112"/>
          </w:tcPr>
          <w:p>
            <w:r>
              <w:t>Segment</w:t>
            </w:r>
          </w:p>
        </w:tc>
        <w:tc>
          <w:tcPr>
            <w:tcW w:type="dxa" w:w="5112"/>
          </w:tcPr>
          <w:p>
            <w:r>
              <w:t>ICP segment.</w:t>
            </w:r>
          </w:p>
        </w:tc>
      </w:tr>
      <w:tr>
        <w:tc>
          <w:tcPr>
            <w:tcW w:type="dxa" w:w="5112"/>
          </w:tcPr>
          <w:p>
            <w:r>
              <w:t>Use case</w:t>
            </w:r>
          </w:p>
        </w:tc>
        <w:tc>
          <w:tcPr>
            <w:tcW w:type="dxa" w:w="5112"/>
          </w:tcPr>
          <w:p>
            <w:r>
              <w:t>Primary problem/use case.</w:t>
            </w:r>
          </w:p>
        </w:tc>
      </w:tr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Current funnel stage.</w:t>
            </w:r>
          </w:p>
        </w:tc>
      </w:tr>
      <w:tr>
        <w:tc>
          <w:tcPr>
            <w:tcW w:type="dxa" w:w="5112"/>
          </w:tcPr>
          <w:p>
            <w:r>
              <w:t>Created date</w:t>
            </w:r>
          </w:p>
        </w:tc>
        <w:tc>
          <w:tcPr>
            <w:tcW w:type="dxa" w:w="5112"/>
          </w:tcPr>
          <w:p>
            <w:r>
              <w:t>Date entered funnel.</w:t>
            </w:r>
          </w:p>
        </w:tc>
      </w:tr>
      <w:tr>
        <w:tc>
          <w:tcPr>
            <w:tcW w:type="dxa" w:w="5112"/>
          </w:tcPr>
          <w:p>
            <w:r>
              <w:t>Paid date</w:t>
            </w:r>
          </w:p>
        </w:tc>
        <w:tc>
          <w:tcPr>
            <w:tcW w:type="dxa" w:w="5112"/>
          </w:tcPr>
          <w:p>
            <w:r>
              <w:t>Date commercial commitment occurred.</w:t>
            </w:r>
          </w:p>
        </w:tc>
      </w:tr>
      <w:tr>
        <w:tc>
          <w:tcPr>
            <w:tcW w:type="dxa" w:w="5112"/>
          </w:tcPr>
          <w:p>
            <w:r>
              <w:t>Completed date</w:t>
            </w:r>
          </w:p>
        </w:tc>
        <w:tc>
          <w:tcPr>
            <w:tcW w:type="dxa" w:w="5112"/>
          </w:tcPr>
          <w:p>
            <w:r>
              <w:t>Date case completed.</w:t>
            </w:r>
          </w:p>
        </w:tc>
      </w:tr>
      <w:tr>
        <w:tc>
          <w:tcPr>
            <w:tcW w:type="dxa" w:w="5112"/>
          </w:tcPr>
          <w:p>
            <w:r>
              <w:t>Referral source</w:t>
            </w:r>
          </w:p>
        </w:tc>
        <w:tc>
          <w:tcPr>
            <w:tcW w:type="dxa" w:w="5112"/>
          </w:tcPr>
          <w:p>
            <w:r>
              <w:t>Customer/partner referral where applicable.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Attributable acquisition cost.</w:t>
            </w:r>
          </w:p>
        </w:tc>
      </w:tr>
    </w:tbl>
    <w:p>
      <w:pPr>
        <w:pStyle w:val="Heading1"/>
      </w:pPr>
      <w:r>
        <w:t>36. Marketing Budget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Category</w:t>
            </w:r>
          </w:p>
        </w:tc>
        <w:tc>
          <w:tcPr>
            <w:tcW w:type="dxa" w:w="1461"/>
          </w:tcPr>
          <w:p>
            <w:r>
              <w:t>Budget</w:t>
            </w:r>
          </w:p>
        </w:tc>
        <w:tc>
          <w:tcPr>
            <w:tcW w:type="dxa" w:w="1461"/>
          </w:tcPr>
          <w:p>
            <w:r>
              <w:t>Actual</w:t>
            </w:r>
          </w:p>
        </w:tc>
        <w:tc>
          <w:tcPr>
            <w:tcW w:type="dxa" w:w="1461"/>
          </w:tcPr>
          <w:p>
            <w:r>
              <w:t>Variance</w:t>
            </w:r>
          </w:p>
        </w:tc>
        <w:tc>
          <w:tcPr>
            <w:tcW w:type="dxa" w:w="1461"/>
          </w:tcPr>
          <w:p>
            <w:r>
              <w:t>Qualified Leads</w:t>
            </w:r>
          </w:p>
        </w:tc>
        <w:tc>
          <w:tcPr>
            <w:tcW w:type="dxa" w:w="1461"/>
          </w:tcPr>
          <w:p>
            <w:r>
              <w:t>Customers</w:t>
            </w:r>
          </w:p>
        </w:tc>
        <w:tc>
          <w:tcPr>
            <w:tcW w:type="dxa" w:w="1461"/>
          </w:tcPr>
          <w:p>
            <w:r>
              <w:t>CAC</w:t>
            </w:r>
          </w:p>
        </w:tc>
      </w:tr>
      <w:tr>
        <w:tc>
          <w:tcPr>
            <w:tcW w:type="dxa" w:w="1461"/>
          </w:tcPr>
          <w:p>
            <w:r>
              <w:t>Community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Content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Events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Paid social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Paid search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Creators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Other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Total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37. Budget Decision Rules</w:t>
      </w:r>
    </w:p>
    <w:p>
      <w:pPr>
        <w:pStyle w:val="ListBullet"/>
      </w:pPr>
      <w:r>
        <w:t>Fund proven channels first.</w:t>
      </w:r>
    </w:p>
    <w:p>
      <w:pPr>
        <w:pStyle w:val="ListBullet"/>
      </w:pPr>
      <w:r>
        <w:t>Keep an explicit experiment budget.</w:t>
      </w:r>
    </w:p>
    <w:p>
      <w:pPr>
        <w:pStyle w:val="ListBullet"/>
      </w:pPr>
      <w:r>
        <w:t>Do not scale spend faster than qualified conversion.</w:t>
      </w:r>
    </w:p>
    <w:p>
      <w:pPr>
        <w:pStyle w:val="ListBullet"/>
      </w:pPr>
      <w:r>
        <w:t>Review downstream customer quality before declaring a channel successful.</w:t>
      </w:r>
    </w:p>
    <w:p>
      <w:pPr>
        <w:pStyle w:val="ListBullet"/>
      </w:pPr>
      <w:r>
        <w:t>Stop spend that cannot demonstrate meaningful learning or outcomes.</w:t>
      </w:r>
    </w:p>
    <w:p>
      <w:pPr>
        <w:pStyle w:val="Heading1"/>
      </w:pPr>
      <w:r>
        <w:t>38. First-100 Customer Measurement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Customer Cohort</w:t>
            </w:r>
          </w:p>
        </w:tc>
        <w:tc>
          <w:tcPr>
            <w:tcW w:type="dxa" w:w="5112"/>
          </w:tcPr>
          <w:p>
            <w:r>
              <w:t>Primary Measurement Question</w:t>
            </w:r>
          </w:p>
        </w:tc>
      </w:tr>
      <w:tr>
        <w:tc>
          <w:tcPr>
            <w:tcW w:type="dxa" w:w="5112"/>
          </w:tcPr>
          <w:p>
            <w:r>
              <w:t>1–10</w:t>
            </w:r>
          </w:p>
        </w:tc>
        <w:tc>
          <w:tcPr>
            <w:tcW w:type="dxa" w:w="5112"/>
          </w:tcPr>
          <w:p>
            <w:r>
              <w:t>What problems and trust concerns actually appear?</w:t>
            </w:r>
          </w:p>
        </w:tc>
      </w:tr>
      <w:tr>
        <w:tc>
          <w:tcPr>
            <w:tcW w:type="dxa" w:w="5112"/>
          </w:tcPr>
          <w:p>
            <w:r>
              <w:t>11–25</w:t>
            </w:r>
          </w:p>
        </w:tc>
        <w:tc>
          <w:tcPr>
            <w:tcW w:type="dxa" w:w="5112"/>
          </w:tcPr>
          <w:p>
            <w:r>
              <w:t>Which acquisition sources produce qualified customers?</w:t>
            </w:r>
          </w:p>
        </w:tc>
      </w:tr>
      <w:tr>
        <w:tc>
          <w:tcPr>
            <w:tcW w:type="dxa" w:w="5112"/>
          </w:tcPr>
          <w:p>
            <w:r>
              <w:t>26–50</w:t>
            </w:r>
          </w:p>
        </w:tc>
        <w:tc>
          <w:tcPr>
            <w:tcW w:type="dxa" w:w="5112"/>
          </w:tcPr>
          <w:p>
            <w:r>
              <w:t>What messages and use cases convert?</w:t>
            </w:r>
          </w:p>
        </w:tc>
      </w:tr>
      <w:tr>
        <w:tc>
          <w:tcPr>
            <w:tcW w:type="dxa" w:w="5112"/>
          </w:tcPr>
          <w:p>
            <w:r>
              <w:t>51–75</w:t>
            </w:r>
          </w:p>
        </w:tc>
        <w:tc>
          <w:tcPr>
            <w:tcW w:type="dxa" w:w="5112"/>
          </w:tcPr>
          <w:p>
            <w:r>
              <w:t>Can referral/community acquisition repeat?</w:t>
            </w:r>
          </w:p>
        </w:tc>
      </w:tr>
      <w:tr>
        <w:tc>
          <w:tcPr>
            <w:tcW w:type="dxa" w:w="5112"/>
          </w:tcPr>
          <w:p>
            <w:r>
              <w:t>76–100</w:t>
            </w:r>
          </w:p>
        </w:tc>
        <w:tc>
          <w:tcPr>
            <w:tcW w:type="dxa" w:w="5112"/>
          </w:tcPr>
          <w:p>
            <w:r>
              <w:t>Which channel mix appears scalable?</w:t>
            </w:r>
          </w:p>
        </w:tc>
      </w:tr>
    </w:tbl>
    <w:p>
      <w:pPr>
        <w:pStyle w:val="Heading1"/>
      </w:pPr>
      <w:r>
        <w:t>39. North-Star Dashboard</w:t>
      </w:r>
    </w:p>
    <w:p>
      <w:r>
        <w:rPr>
          <w:b w:val="0"/>
        </w:rPr>
        <w:t>Recommended leadership 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Metric</w:t>
            </w:r>
          </w:p>
        </w:tc>
        <w:tc>
          <w:tcPr>
            <w:tcW w:type="dxa" w:w="2045"/>
          </w:tcPr>
          <w:p>
            <w:r>
              <w:t>Current</w:t>
            </w:r>
          </w:p>
        </w:tc>
        <w:tc>
          <w:tcPr>
            <w:tcW w:type="dxa" w:w="2045"/>
          </w:tcPr>
          <w:p>
            <w:r>
              <w:t>Trend</w:t>
            </w:r>
          </w:p>
        </w:tc>
        <w:tc>
          <w:tcPr>
            <w:tcW w:type="dxa" w:w="2045"/>
          </w:tcPr>
          <w:p>
            <w:r>
              <w:t>Target/Guardrail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>
              <w:t>Qualified leads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Paid/active customers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Completed cases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CAC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Lead-to-paid conversion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Referral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Repeat rate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trust score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Operational capacity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Top channel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40. Reporting Status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Performing within agreed guardrails.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Needs attention or sample is still developing.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Material problem or guardrail breach.</w:t>
            </w:r>
          </w:p>
        </w:tc>
      </w:tr>
      <w:tr>
        <w:tc>
          <w:tcPr>
            <w:tcW w:type="dxa" w:w="5112"/>
          </w:tcPr>
          <w:p>
            <w:r>
              <w:t>Grey</w:t>
            </w:r>
          </w:p>
        </w:tc>
        <w:tc>
          <w:tcPr>
            <w:tcW w:type="dxa" w:w="5112"/>
          </w:tcPr>
          <w:p>
            <w:r>
              <w:t>Insufficient data.</w:t>
            </w:r>
          </w:p>
        </w:tc>
      </w:tr>
      <w:tr>
        <w:tc>
          <w:tcPr>
            <w:tcW w:type="dxa" w:w="5112"/>
          </w:tcPr>
          <w:p>
            <w:r>
              <w:t>Blue</w:t>
            </w:r>
          </w:p>
        </w:tc>
        <w:tc>
          <w:tcPr>
            <w:tcW w:type="dxa" w:w="5112"/>
          </w:tcPr>
          <w:p>
            <w:r>
              <w:t>Experiment/learning state.</w:t>
            </w:r>
          </w:p>
        </w:tc>
      </w:tr>
    </w:tbl>
    <w:p>
      <w:pPr>
        <w:pStyle w:val="Heading1"/>
      </w:pPr>
      <w:r>
        <w:t>41. Measurement Caveat</w:t>
      </w:r>
    </w:p>
    <w:p>
      <w:r>
        <w:rPr>
          <w:b/>
        </w:rPr>
        <w:t>P0 data will be sparse. Avoid false precision. Early decisions should combine quantitative metrics with customer interviews, operational observations and qualitative evidence.</w:t>
      </w:r>
    </w:p>
    <w:p>
      <w:pPr>
        <w:pStyle w:val="Heading1"/>
      </w:pPr>
      <w:r>
        <w:t>42. What Not to Optimize</w:t>
      </w:r>
    </w:p>
    <w:p>
      <w:pPr>
        <w:pStyle w:val="ListBullet"/>
      </w:pPr>
      <w:r>
        <w:t>Follower count alone.</w:t>
      </w:r>
    </w:p>
    <w:p>
      <w:pPr>
        <w:pStyle w:val="ListBullet"/>
      </w:pPr>
      <w:r>
        <w:t>Impressions alone.</w:t>
      </w:r>
    </w:p>
    <w:p>
      <w:pPr>
        <w:pStyle w:val="ListBullet"/>
      </w:pPr>
      <w:r>
        <w:t>Cheap clicks.</w:t>
      </w:r>
    </w:p>
    <w:p>
      <w:pPr>
        <w:pStyle w:val="ListBullet"/>
      </w:pPr>
      <w:r>
        <w:t>Raw lead volume.</w:t>
      </w:r>
    </w:p>
    <w:p>
      <w:pPr>
        <w:pStyle w:val="ListBullet"/>
      </w:pPr>
      <w:r>
        <w:t>Lowest possible CAC without regard to quality.</w:t>
      </w:r>
    </w:p>
    <w:p>
      <w:pPr>
        <w:pStyle w:val="ListBullet"/>
      </w:pPr>
      <w:r>
        <w:t>Vanity engagement.</w:t>
      </w:r>
    </w:p>
    <w:p>
      <w:pPr>
        <w:pStyle w:val="ListBullet"/>
      </w:pPr>
      <w:r>
        <w:t>Short-term conversions that create poor customer experience.</w:t>
      </w:r>
    </w:p>
    <w:p>
      <w:pPr>
        <w:pStyle w:val="Heading1"/>
      </w:pPr>
      <w:r>
        <w:t>43. What to Optimize</w:t>
      </w:r>
    </w:p>
    <w:p>
      <w:pPr>
        <w:pStyle w:val="ListBullet"/>
      </w:pPr>
      <w:r>
        <w:t>Qualified demand.</w:t>
      </w:r>
    </w:p>
    <w:p>
      <w:pPr>
        <w:pStyle w:val="ListBullet"/>
      </w:pPr>
      <w:r>
        <w:t>Trust.</w:t>
      </w:r>
    </w:p>
    <w:p>
      <w:pPr>
        <w:pStyle w:val="ListBullet"/>
      </w:pPr>
      <w:r>
        <w:t>Customer fit.</w:t>
      </w:r>
    </w:p>
    <w:p>
      <w:pPr>
        <w:pStyle w:val="ListBullet"/>
      </w:pPr>
      <w:r>
        <w:t>Completed outcomes.</w:t>
      </w:r>
    </w:p>
    <w:p>
      <w:pPr>
        <w:pStyle w:val="ListBullet"/>
      </w:pPr>
      <w:r>
        <w:t>Referral.</w:t>
      </w:r>
    </w:p>
    <w:p>
      <w:pPr>
        <w:pStyle w:val="ListBullet"/>
      </w:pPr>
      <w:r>
        <w:t>Repeat behavior.</w:t>
      </w:r>
    </w:p>
    <w:p>
      <w:pPr>
        <w:pStyle w:val="ListBullet"/>
      </w:pPr>
      <w:r>
        <w:t>Sustainable CAC.</w:t>
      </w:r>
    </w:p>
    <w:p>
      <w:pPr>
        <w:pStyle w:val="ListBullet"/>
      </w:pPr>
      <w:r>
        <w:t>Learning velocity.</w:t>
      </w:r>
    </w:p>
    <w:p>
      <w:pPr>
        <w:pStyle w:val="Heading1"/>
      </w:pPr>
      <w:r>
        <w:t>44. Attribution Caveat</w:t>
      </w:r>
    </w:p>
    <w:p>
      <w:r>
        <w:rPr>
          <w:b w:val="0"/>
        </w:rPr>
        <w:t>No attribution system will perfectly explain customer behavior. Treat attribution as a decision-support system, not absolute truth. Where possible, compare source data with customer-reported “How did you hear about us?” responses.</w:t>
      </w:r>
    </w:p>
    <w:p>
      <w:pPr>
        <w:pStyle w:val="Heading1"/>
      </w:pPr>
      <w:r>
        <w:t>45. Customer-Reported 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How did you first hear about ASOJU?</w:t>
            </w:r>
          </w:p>
        </w:tc>
        <w:tc>
          <w:tcPr>
            <w:tcW w:type="dxa" w:w="5112"/>
          </w:tcPr>
          <w:p>
            <w:r>
              <w:t>First-touch validation.</w:t>
            </w:r>
          </w:p>
        </w:tc>
      </w:tr>
      <w:tr>
        <w:tc>
          <w:tcPr>
            <w:tcW w:type="dxa" w:w="5112"/>
          </w:tcPr>
          <w:p>
            <w:r>
              <w:t>What made you decide to contact us?</w:t>
            </w:r>
          </w:p>
        </w:tc>
        <w:tc>
          <w:tcPr>
            <w:tcW w:type="dxa" w:w="5112"/>
          </w:tcPr>
          <w:p>
            <w:r>
              <w:t>Conversion insight.</w:t>
            </w:r>
          </w:p>
        </w:tc>
      </w:tr>
      <w:tr>
        <w:tc>
          <w:tcPr>
            <w:tcW w:type="dxa" w:w="5112"/>
          </w:tcPr>
          <w:p>
            <w:r>
              <w:t>What made you trust us?</w:t>
            </w:r>
          </w:p>
        </w:tc>
        <w:tc>
          <w:tcPr>
            <w:tcW w:type="dxa" w:w="5112"/>
          </w:tcPr>
          <w:p>
            <w:r>
              <w:t>Trust insight.</w:t>
            </w:r>
          </w:p>
        </w:tc>
      </w:tr>
      <w:tr>
        <w:tc>
          <w:tcPr>
            <w:tcW w:type="dxa" w:w="5112"/>
          </w:tcPr>
          <w:p>
            <w:r>
              <w:t>Was someone recommended ASOJU to you?</w:t>
            </w:r>
          </w:p>
        </w:tc>
        <w:tc>
          <w:tcPr>
            <w:tcW w:type="dxa" w:w="5112"/>
          </w:tcPr>
          <w:p>
            <w:r>
              <w:t>Referral validation.</w:t>
            </w:r>
          </w:p>
        </w:tc>
      </w:tr>
      <w:tr>
        <w:tc>
          <w:tcPr>
            <w:tcW w:type="dxa" w:w="5112"/>
          </w:tcPr>
          <w:p>
            <w:r>
              <w:t>Which message/use case resonated?</w:t>
            </w:r>
          </w:p>
        </w:tc>
        <w:tc>
          <w:tcPr>
            <w:tcW w:type="dxa" w:w="5112"/>
          </w:tcPr>
          <w:p>
            <w:r>
              <w:t>Creative/message learning.</w:t>
            </w:r>
          </w:p>
        </w:tc>
      </w:tr>
    </w:tbl>
    <w:p>
      <w:pPr>
        <w:pStyle w:val="Heading1"/>
      </w:pPr>
      <w:r>
        <w:t>46. Measurement Governance</w:t>
      </w:r>
    </w:p>
    <w:p>
      <w:r>
        <w:rPr>
          <w:b w:val="0"/>
        </w:rPr>
        <w:t>The KPI framework should have one owner responsible for definitions, data quality and reporting consistency.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Owner Area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Marketing/GTM</w:t>
            </w:r>
          </w:p>
        </w:tc>
        <w:tc>
          <w:tcPr>
            <w:tcW w:type="dxa" w:w="5112"/>
          </w:tcPr>
          <w:p>
            <w:r>
              <w:t>Acquisition and campaign data.</w:t>
            </w:r>
          </w:p>
        </w:tc>
      </w:tr>
      <w:tr>
        <w:tc>
          <w:tcPr>
            <w:tcW w:type="dxa" w:w="5112"/>
          </w:tcPr>
          <w:p>
            <w:r>
              <w:t>Product/Analytics</w:t>
            </w:r>
          </w:p>
        </w:tc>
        <w:tc>
          <w:tcPr>
            <w:tcW w:type="dxa" w:w="5112"/>
          </w:tcPr>
          <w:p>
            <w:r>
              <w:t>Tracking and funnel integrity.</w:t>
            </w:r>
          </w:p>
        </w:tc>
      </w:tr>
      <w:tr>
        <w:tc>
          <w:tcPr>
            <w:tcW w:type="dxa" w:w="5112"/>
          </w:tcPr>
          <w:p>
            <w:r>
              <w:t>CX/Ops</w:t>
            </w:r>
          </w:p>
        </w:tc>
        <w:tc>
          <w:tcPr>
            <w:tcW w:type="dxa" w:w="5112"/>
          </w:tcPr>
          <w:p>
            <w:r>
              <w:t>Completion, quality and trust data.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Spend and CAC validation.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Targets, decisions and resource allocation.</w:t>
            </w:r>
          </w:p>
        </w:tc>
      </w:tr>
    </w:tbl>
    <w:p>
      <w:pPr>
        <w:pStyle w:val="Heading1"/>
      </w:pPr>
      <w:r>
        <w:t>47. Monthly KPI Review Template</w:t>
      </w:r>
    </w:p>
    <w:p>
      <w:r>
        <w:rPr>
          <w:b w:val="0"/>
        </w:rPr>
        <w:t>1. EXECUTIVE SUMMARY</w:t>
      </w:r>
    </w:p>
    <w:p>
      <w:r>
        <w:rPr>
          <w:b w:val="0"/>
        </w:rPr>
        <w:t>2. DEMAND</w:t>
      </w:r>
    </w:p>
    <w:p>
      <w:r>
        <w:rPr>
          <w:b w:val="0"/>
        </w:rPr>
        <w:t>3. FUNNEL CONVERSION</w:t>
      </w:r>
    </w:p>
    <w:p>
      <w:r>
        <w:rPr>
          <w:b w:val="0"/>
        </w:rPr>
        <w:t>4. CHANNEL PERFORMANCE</w:t>
      </w:r>
    </w:p>
    <w:p>
      <w:r>
        <w:rPr>
          <w:b w:val="0"/>
        </w:rPr>
        <w:t>5. CAC / ECONOMICS</w:t>
      </w:r>
    </w:p>
    <w:p>
      <w:r>
        <w:rPr>
          <w:b w:val="0"/>
        </w:rPr>
        <w:t>6. CUSTOMER QUALITY</w:t>
      </w:r>
    </w:p>
    <w:p>
      <w:r>
        <w:rPr>
          <w:b w:val="0"/>
        </w:rPr>
        <w:t>7. REFERRAL / REPEAT</w:t>
      </w:r>
    </w:p>
    <w:p>
      <w:r>
        <w:rPr>
          <w:b w:val="0"/>
        </w:rPr>
        <w:t>8. BRAND</w:t>
      </w:r>
    </w:p>
    <w:p>
      <w:r>
        <w:rPr>
          <w:b w:val="0"/>
        </w:rPr>
        <w:t>9. OPERATIONAL CAPACITY</w:t>
      </w:r>
    </w:p>
    <w:p>
      <w:r>
        <w:rPr>
          <w:b w:val="0"/>
        </w:rPr>
        <w:t>10. EXPERIMENTS</w:t>
      </w:r>
    </w:p>
    <w:p>
      <w:r>
        <w:rPr>
          <w:b w:val="0"/>
        </w:rPr>
        <w:t>11. RISKS</w:t>
      </w:r>
    </w:p>
    <w:p>
      <w:r>
        <w:rPr>
          <w:b w:val="0"/>
        </w:rPr>
        <w:t>12. DECISIONS</w:t>
      </w:r>
    </w:p>
    <w:p>
      <w:r>
        <w:rPr>
          <w:b w:val="0"/>
        </w:rPr>
        <w:t>13. NEXT-MONTH PRIORITIES</w:t>
      </w:r>
    </w:p>
    <w:p>
      <w:pPr>
        <w:pStyle w:val="Heading1"/>
      </w:pPr>
      <w:r>
        <w:t>48. KPI Target-Setting Framework</w:t>
      </w:r>
    </w:p>
    <w:p>
      <w:r>
        <w:rPr>
          <w:b w:val="0"/>
        </w:rPr>
        <w:t>Do not invent permanent growth targets before P0 baseline data exists.</w:t>
      </w:r>
    </w:p>
    <w:p>
      <w:r>
        <w:rPr>
          <w:b w:val="0"/>
        </w:rPr>
        <w:t>Instead, set:</w:t>
      </w:r>
    </w:p>
    <w:p>
      <w:pPr>
        <w:pStyle w:val="ListBullet"/>
      </w:pPr>
      <w:r>
        <w:t>Baseline.</w:t>
      </w:r>
    </w:p>
    <w:p>
      <w:pPr>
        <w:pStyle w:val="ListBullet"/>
      </w:pPr>
      <w:r>
        <w:t>Guardrail.</w:t>
      </w:r>
    </w:p>
    <w:p>
      <w:pPr>
        <w:pStyle w:val="ListBullet"/>
      </w:pPr>
      <w:r>
        <w:t>Directional target.</w:t>
      </w:r>
    </w:p>
    <w:p>
      <w:pPr>
        <w:pStyle w:val="ListBullet"/>
      </w:pPr>
      <w:r>
        <w:t>Learning target.</w:t>
      </w:r>
    </w:p>
    <w:p>
      <w:pPr>
        <w:pStyle w:val="ListBullet"/>
      </w:pPr>
      <w:r>
        <w:t>Review date.</w:t>
      </w:r>
    </w:p>
    <w:p>
      <w:r>
        <w:rPr>
          <w:b w:val="0"/>
        </w:rPr>
        <w:t>After sufficient P0 data accumulates, convert directional targets into formal monthly/quarterly targets.</w:t>
      </w:r>
    </w:p>
    <w:p>
      <w:pPr>
        <w:pStyle w:val="Heading1"/>
      </w:pPr>
      <w:r>
        <w:t>49. P0 Measurement Priorities</w:t>
      </w:r>
    </w:p>
    <w:p>
      <w:pPr>
        <w:pStyle w:val="ListNumber"/>
      </w:pPr>
      <w:r>
        <w:t>Implement consistent source tracking.</w:t>
      </w:r>
    </w:p>
    <w:p>
      <w:pPr>
        <w:pStyle w:val="ListNumber"/>
      </w:pPr>
      <w:r>
        <w:t>Define funnel stages.</w:t>
      </w:r>
    </w:p>
    <w:p>
      <w:pPr>
        <w:pStyle w:val="ListNumber"/>
      </w:pPr>
      <w:r>
        <w:t>Track qualified lead status.</w:t>
      </w:r>
    </w:p>
    <w:p>
      <w:pPr>
        <w:pStyle w:val="ListNumber"/>
      </w:pPr>
      <w:r>
        <w:t>Track use case and ICP segment.</w:t>
      </w:r>
    </w:p>
    <w:p>
      <w:pPr>
        <w:pStyle w:val="ListNumber"/>
      </w:pPr>
      <w:r>
        <w:t>Track customer outcome.</w:t>
      </w:r>
    </w:p>
    <w:p>
      <w:pPr>
        <w:pStyle w:val="ListNumber"/>
      </w:pPr>
      <w:r>
        <w:t>Track referral source.</w:t>
      </w:r>
    </w:p>
    <w:p>
      <w:pPr>
        <w:pStyle w:val="ListNumber"/>
      </w:pPr>
      <w:r>
        <w:t>Track repeat requests.</w:t>
      </w:r>
    </w:p>
    <w:p>
      <w:pPr>
        <w:pStyle w:val="ListNumber"/>
      </w:pPr>
      <w:r>
        <w:t>Build weekly acquisition dashboard.</w:t>
      </w:r>
    </w:p>
    <w:p>
      <w:pPr>
        <w:pStyle w:val="ListNumber"/>
      </w:pPr>
      <w:r>
        <w:t>Build monthly CAC/economics view.</w:t>
      </w:r>
    </w:p>
    <w:p>
      <w:pPr>
        <w:pStyle w:val="ListNumber"/>
      </w:pPr>
      <w:r>
        <w:t>Run lightweight trust/customer feedback measurement.</w:t>
      </w:r>
    </w:p>
    <w:p>
      <w:pPr>
        <w:pStyle w:val="Heading1"/>
      </w:pPr>
      <w:r>
        <w:t>50. Minimum Viable Analytics Stack</w:t>
      </w:r>
    </w:p>
    <w:p>
      <w:r>
        <w:rPr>
          <w:b w:val="0"/>
        </w:rPr>
        <w:t>The exact tools can be selected separately. The measurement system requires, at minimum:</w:t>
      </w:r>
    </w:p>
    <w:p>
      <w:pPr>
        <w:pStyle w:val="ListBullet"/>
      </w:pPr>
      <w:r>
        <w:t>Lead/request source capture.</w:t>
      </w:r>
    </w:p>
    <w:p>
      <w:pPr>
        <w:pStyle w:val="ListBullet"/>
      </w:pPr>
      <w:r>
        <w:t>Campaign/UTM tracking.</w:t>
      </w:r>
    </w:p>
    <w:p>
      <w:pPr>
        <w:pStyle w:val="ListBullet"/>
      </w:pPr>
      <w:r>
        <w:t>Customer/funnel database.</w:t>
      </w:r>
    </w:p>
    <w:p>
      <w:pPr>
        <w:pStyle w:val="ListBullet"/>
      </w:pPr>
      <w:r>
        <w:t>Spend tracking.</w:t>
      </w:r>
    </w:p>
    <w:p>
      <w:pPr>
        <w:pStyle w:val="ListBullet"/>
      </w:pPr>
      <w:r>
        <w:t>Stage timestamps.</w:t>
      </w:r>
    </w:p>
    <w:p>
      <w:pPr>
        <w:pStyle w:val="ListBullet"/>
      </w:pPr>
      <w:r>
        <w:t>Customer feedback capture.</w:t>
      </w:r>
    </w:p>
    <w:p>
      <w:pPr>
        <w:pStyle w:val="ListBullet"/>
      </w:pPr>
      <w:r>
        <w:t>Referral tracking.</w:t>
      </w:r>
    </w:p>
    <w:p>
      <w:pPr>
        <w:pStyle w:val="ListBullet"/>
      </w:pPr>
      <w:r>
        <w:t>Dashboard/reporting layer.</w:t>
      </w:r>
    </w:p>
    <w:p>
      <w:pPr>
        <w:pStyle w:val="Heading1"/>
      </w:pPr>
      <w:r>
        <w:t>51. Marketing Measurement Checklist</w:t>
      </w:r>
    </w:p>
    <w:p>
      <w:pPr>
        <w:pStyle w:val="ListBullet"/>
      </w:pPr>
      <w:r>
        <w:t>Every campaign has an ID.</w:t>
      </w:r>
    </w:p>
    <w:p>
      <w:pPr>
        <w:pStyle w:val="ListBullet"/>
      </w:pPr>
      <w:r>
        <w:t>Every acquisition channel has a source definition.</w:t>
      </w:r>
    </w:p>
    <w:p>
      <w:pPr>
        <w:pStyle w:val="ListBullet"/>
      </w:pPr>
      <w:r>
        <w:t>Every lead has a stage.</w:t>
      </w:r>
    </w:p>
    <w:p>
      <w:pPr>
        <w:pStyle w:val="ListBullet"/>
      </w:pPr>
      <w:r>
        <w:t>Qualified lead criteria are documented.</w:t>
      </w:r>
    </w:p>
    <w:p>
      <w:pPr>
        <w:pStyle w:val="ListBullet"/>
      </w:pPr>
      <w:r>
        <w:t>Customer source is captured.</w:t>
      </w:r>
    </w:p>
    <w:p>
      <w:pPr>
        <w:pStyle w:val="ListBullet"/>
      </w:pPr>
      <w:r>
        <w:t>Spend is recorded.</w:t>
      </w:r>
    </w:p>
    <w:p>
      <w:pPr>
        <w:pStyle w:val="ListBullet"/>
      </w:pPr>
      <w:r>
        <w:t>Conversions are recorded.</w:t>
      </w:r>
    </w:p>
    <w:p>
      <w:pPr>
        <w:pStyle w:val="ListBullet"/>
      </w:pPr>
      <w:r>
        <w:t>Referral is recorded.</w:t>
      </w:r>
    </w:p>
    <w:p>
      <w:pPr>
        <w:pStyle w:val="ListBullet"/>
      </w:pPr>
      <w:r>
        <w:t>Repeat is recorded.</w:t>
      </w:r>
    </w:p>
    <w:p>
      <w:pPr>
        <w:pStyle w:val="ListBullet"/>
      </w:pPr>
      <w:r>
        <w:t>Weekly review occurs.</w:t>
      </w:r>
    </w:p>
    <w:p>
      <w:pPr>
        <w:pStyle w:val="ListBullet"/>
      </w:pPr>
      <w:r>
        <w:t>Monthly economics review occurs.</w:t>
      </w:r>
    </w:p>
    <w:p>
      <w:pPr>
        <w:pStyle w:val="Heading1"/>
      </w:pPr>
      <w:r>
        <w:t>52. Executive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Decision</w:t>
            </w:r>
          </w:p>
        </w:tc>
      </w:tr>
      <w:tr>
        <w:tc>
          <w:tcPr>
            <w:tcW w:type="dxa" w:w="5112"/>
          </w:tcPr>
          <w:p>
            <w:r>
              <w:t>Are we generating enough qualified demand?</w:t>
            </w:r>
          </w:p>
        </w:tc>
        <w:tc>
          <w:tcPr>
            <w:tcW w:type="dxa" w:w="5112"/>
          </w:tcPr>
          <w:p>
            <w:r>
              <w:t>Increase/refine distribution.</w:t>
            </w:r>
          </w:p>
        </w:tc>
      </w:tr>
      <w:tr>
        <w:tc>
          <w:tcPr>
            <w:tcW w:type="dxa" w:w="5112"/>
          </w:tcPr>
          <w:p>
            <w:r>
              <w:t>Are leads converting?</w:t>
            </w:r>
          </w:p>
        </w:tc>
        <w:tc>
          <w:tcPr>
            <w:tcW w:type="dxa" w:w="5112"/>
          </w:tcPr>
          <w:p>
            <w:r>
              <w:t>Improve trust, offer or qualification.</w:t>
            </w:r>
          </w:p>
        </w:tc>
      </w:tr>
      <w:tr>
        <w:tc>
          <w:tcPr>
            <w:tcW w:type="dxa" w:w="5112"/>
          </w:tcPr>
          <w:p>
            <w:r>
              <w:t>Are customers good fits?</w:t>
            </w:r>
          </w:p>
        </w:tc>
        <w:tc>
          <w:tcPr>
            <w:tcW w:type="dxa" w:w="5112"/>
          </w:tcPr>
          <w:p>
            <w:r>
              <w:t>Refine ICP/channel.</w:t>
            </w:r>
          </w:p>
        </w:tc>
      </w:tr>
      <w:tr>
        <w:tc>
          <w:tcPr>
            <w:tcW w:type="dxa" w:w="5112"/>
          </w:tcPr>
          <w:p>
            <w:r>
              <w:t>Can Operations handle demand?</w:t>
            </w:r>
          </w:p>
        </w:tc>
        <w:tc>
          <w:tcPr>
            <w:tcW w:type="dxa" w:w="5112"/>
          </w:tcPr>
          <w:p>
            <w:r>
              <w:t>Control acquisition or increase capacity.</w:t>
            </w:r>
          </w:p>
        </w:tc>
      </w:tr>
      <w:tr>
        <w:tc>
          <w:tcPr>
            <w:tcW w:type="dxa" w:w="5112"/>
          </w:tcPr>
          <w:p>
            <w:r>
              <w:t>Are customers referring?</w:t>
            </w:r>
          </w:p>
        </w:tc>
        <w:tc>
          <w:tcPr>
            <w:tcW w:type="dxa" w:w="5112"/>
          </w:tcPr>
          <w:p>
            <w:r>
              <w:t>Strengthen experience/referral.</w:t>
            </w:r>
          </w:p>
        </w:tc>
      </w:tr>
      <w:tr>
        <w:tc>
          <w:tcPr>
            <w:tcW w:type="dxa" w:w="5112"/>
          </w:tcPr>
          <w:p>
            <w:r>
              <w:t>Are customers returning?</w:t>
            </w:r>
          </w:p>
        </w:tc>
        <w:tc>
          <w:tcPr>
            <w:tcW w:type="dxa" w:w="5112"/>
          </w:tcPr>
          <w:p>
            <w:r>
              <w:t>Improve use-case breadth/retention.</w:t>
            </w:r>
          </w:p>
        </w:tc>
      </w:tr>
      <w:tr>
        <w:tc>
          <w:tcPr>
            <w:tcW w:type="dxa" w:w="5112"/>
          </w:tcPr>
          <w:p>
            <w:r>
              <w:t>Is CAC improving?</w:t>
            </w:r>
          </w:p>
        </w:tc>
        <w:tc>
          <w:tcPr>
            <w:tcW w:type="dxa" w:w="5112"/>
          </w:tcPr>
          <w:p>
            <w:r>
              <w:t>Scale proven channels.</w:t>
            </w:r>
          </w:p>
        </w:tc>
      </w:tr>
      <w:tr>
        <w:tc>
          <w:tcPr>
            <w:tcW w:type="dxa" w:w="5112"/>
          </w:tcPr>
          <w:p>
            <w:r>
              <w:t>Is brand association strengthening?</w:t>
            </w:r>
          </w:p>
        </w:tc>
        <w:tc>
          <w:tcPr>
            <w:tcW w:type="dxa" w:w="5112"/>
          </w:tcPr>
          <w:p>
            <w:r>
              <w:t>Continue consistent category messaging.</w:t>
            </w:r>
          </w:p>
        </w:tc>
      </w:tr>
    </w:tbl>
    <w:p>
      <w:pPr>
        <w:pStyle w:val="Heading1"/>
      </w:pPr>
      <w:r>
        <w:t>53. The ASOJU Growth Equation</w:t>
      </w:r>
    </w:p>
    <w:p>
      <w:r>
        <w:rPr>
          <w:b/>
        </w:rPr>
        <w:t>QUALIFIED DEMAND × TRUST × CONVERSION × DELIVERY QUALITY × REFERRAL × REPEAT = SUSTAINABLE GROWTH</w:t>
      </w:r>
    </w:p>
    <w:p>
      <w:r>
        <w:rPr>
          <w:b w:val="0"/>
        </w:rPr>
        <w:t>Marketing controls only part of this equation. Growth is a cross-functional system.</w:t>
      </w:r>
    </w:p>
    <w:p>
      <w:pPr>
        <w:pStyle w:val="Heading1"/>
      </w:pPr>
      <w:r>
        <w:t>54. Final Measurement Principle</w:t>
      </w:r>
    </w:p>
    <w:p>
      <w:r>
        <w:rPr>
          <w:b/>
        </w:rPr>
        <w:t>ASOJU should never celebrate acquiring a customer that it cannot serve exceptionally well.</w:t>
      </w:r>
    </w:p>
    <w:p>
      <w:r>
        <w:rPr>
          <w:b w:val="0"/>
        </w:rPr>
        <w:t>The strongest marketing metric is not how many people heard of ASOJU. It is whether the right people trust ASOJU enough to use it, receive a good outcome, recommend it and come back.</w:t>
      </w:r>
    </w:p>
    <w:p>
      <w:r>
        <w:rPr>
          <w:b/>
        </w:rPr>
        <w:t>ASOJU — Your Trusted Rep Back Home.</w:t>
      </w:r>
    </w:p>
    <w:p>
      <w:pPr>
        <w:pStyle w:val="Heading1"/>
      </w:pPr>
      <w:r>
        <w:t>55. Governance</w:t>
      </w:r>
    </w:p>
    <w:p>
      <w:r>
        <w:rPr>
          <w:b w:val="0"/>
        </w:rPr>
        <w:t>Document owner: ASOJU Marketing / GTM / Analytics / Leadership.</w:t>
      </w:r>
    </w:p>
    <w:p>
      <w:r>
        <w:rPr>
          <w:b w:val="0"/>
        </w:rPr>
        <w:t>Version: 1.0 | Growth Measurement &amp; Management System.</w:t>
      </w:r>
    </w:p>
    <w:p>
      <w:r>
        <w:rPr>
          <w:b w:val="0"/>
        </w:rPr>
        <w:t>Use alongside the ASOJU Brand Strategy &amp; Positioning, Brand Identity Guidelines, Messaging &amp; Verbal Identity Guide, Diaspora Marketing Strategy, Content &amp; Campaign Playbook and Brand Launch Campaign.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