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CUSTOMER CASE MANAGEMENT</w:t>
        <w:br/>
        <w:t>&amp; OPERATIONS TRACKER</w:t>
      </w:r>
    </w:p>
    <w:p>
      <w:pPr>
        <w:jc w:val="center"/>
      </w:pPr>
      <w:r>
        <w:rPr>
          <w:b/>
        </w:rPr>
        <w:t>Version 1.0 | P0 Pilot Operations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Purpose: provide a single operational reference for managing every ASOJU customer case from lead intake through delivery, closure, retention and referral.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ASOJU P0 Customer Case Management &amp; Operations Tracker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P0 Pilot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ASOJU Operations</w:t>
            </w:r>
          </w:p>
        </w:tc>
      </w:tr>
      <w:tr>
        <w:tc>
          <w:tcPr>
            <w:tcW w:type="dxa" w:w="5112"/>
          </w:tcPr>
          <w:p>
            <w:r>
              <w:t>Primary use</w:t>
            </w:r>
          </w:p>
        </w:tc>
        <w:tc>
          <w:tcPr>
            <w:tcW w:type="dxa" w:w="5112"/>
          </w:tcPr>
          <w:p>
            <w:r>
              <w:t>Case tracking, accountability, SLA management, QC and operational review</w:t>
            </w:r>
          </w:p>
        </w:tc>
      </w:tr>
      <w:tr>
        <w:tc>
          <w:tcPr>
            <w:tcW w:type="dxa" w:w="5112"/>
          </w:tcPr>
          <w:p>
            <w:r>
              <w:t>Future use</w:t>
            </w:r>
          </w:p>
        </w:tc>
        <w:tc>
          <w:tcPr>
            <w:tcW w:type="dxa" w:w="5112"/>
          </w:tcPr>
          <w:p>
            <w:r>
              <w:t>Foundation for ASOJU platform case-management requirements</w:t>
            </w:r>
          </w:p>
        </w:tc>
      </w:tr>
    </w:tbl>
    <w:p>
      <w:pPr>
        <w:pStyle w:val="Heading1"/>
      </w:pPr>
      <w:r>
        <w:t>1. Operating Principle</w:t>
      </w:r>
    </w:p>
    <w:p>
      <w:r>
        <w:rPr>
          <w:b w:val="0"/>
        </w:rPr>
        <w:t>Every ASOJU customer request becomes a controlled case once it reaches the appropriate case-creation point. Every case must have a clear owner, defined scope, status, SLA, evidence requirement and next action.</w:t>
      </w:r>
    </w:p>
    <w:p>
      <w:r>
        <w:rPr>
          <w:b/>
        </w:rPr>
        <w:t>Core lifecycle:</w:t>
      </w:r>
    </w:p>
    <w:p>
      <w:r>
        <w:rPr>
          <w:b w:val="0"/>
        </w:rPr>
        <w:t>LEAD → QUALIFY → SCOPE → QUOTE → PAYMENT → ASSIGN → EXECUTE → EVIDENCE → QC → REPORT → CLOSE → REPEAT / MONITOR / REFER</w:t>
      </w:r>
    </w:p>
    <w:p>
      <w:pPr>
        <w:pStyle w:val="Heading1"/>
      </w:pPr>
      <w:r>
        <w:t>2. Case ID Standard</w:t>
      </w:r>
    </w:p>
    <w:p>
      <w:r>
        <w:rPr>
          <w:b w:val="0"/>
        </w:rPr>
        <w:t>Every approved case receives a unique Case ID.</w:t>
      </w:r>
    </w:p>
    <w:p>
      <w:r>
        <w:rPr>
          <w:b w:val="0"/>
        </w:rPr>
        <w:t>Recommended format: ASJ-YYYY-NNNNNN</w:t>
      </w:r>
    </w:p>
    <w:p>
      <w:r>
        <w:rPr>
          <w:b w:val="0"/>
        </w:rPr>
        <w:t>Example: ASJ-2026-000127</w:t>
      </w:r>
    </w:p>
    <w:p>
      <w:r>
        <w:rPr>
          <w:b w:val="0"/>
        </w:rPr>
        <w:t>The Case ID must remain attached to the customer request, quote, payment, assignment, field evidence, QC review, report and closure record.</w:t>
      </w:r>
    </w:p>
    <w:p>
      <w:pPr>
        <w:pStyle w:val="Heading1"/>
      </w:pPr>
      <w:r>
        <w:t>3. Master Case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Required?</w:t>
            </w:r>
          </w:p>
        </w:tc>
        <w:tc>
          <w:tcPr>
            <w:tcW w:type="dxa" w:w="3408"/>
          </w:tcPr>
          <w:p>
            <w:r>
              <w:t>Value / Entry</w:t>
            </w:r>
          </w:p>
        </w:tc>
      </w:tr>
      <w:tr>
        <w:tc>
          <w:tcPr>
            <w:tcW w:type="dxa" w:w="3408"/>
          </w:tcPr>
          <w:p>
            <w:r>
              <w:t>Case ID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Date created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Lead source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name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Country of residence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WhatsApp / phone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Email</w:t>
            </w:r>
          </w:p>
        </w:tc>
        <w:tc>
          <w:tcPr>
            <w:tcW w:type="dxa" w:w="3408"/>
          </w:tcPr>
          <w:p>
            <w:r>
              <w:t>Where available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segment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Service category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Intent type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Verify / Execute / Supervise / Coordinate / Escalate</w:t>
            </w:r>
          </w:p>
        </w:tc>
      </w:tr>
      <w:tr>
        <w:tc>
          <w:tcPr>
            <w:tcW w:type="dxa" w:w="3408"/>
          </w:tcPr>
          <w:p>
            <w:r>
              <w:t>Nigeria location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objective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Urgency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One-off / recurring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Operations owner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Field representative</w:t>
            </w:r>
          </w:p>
        </w:tc>
        <w:tc>
          <w:tcPr>
            <w:tcW w:type="dxa" w:w="3408"/>
          </w:tcPr>
          <w:p>
            <w:r>
              <w:t>When applicable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SLA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Current status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Next action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Next-action owner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Quote value</w:t>
            </w:r>
          </w:p>
        </w:tc>
        <w:tc>
          <w:tcPr>
            <w:tcW w:type="dxa" w:w="3408"/>
          </w:tcPr>
          <w:p>
            <w:r>
              <w:t>When applicable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Payment status</w:t>
            </w:r>
          </w:p>
        </w:tc>
        <w:tc>
          <w:tcPr>
            <w:tcW w:type="dxa" w:w="3408"/>
          </w:tcPr>
          <w:p>
            <w:r>
              <w:t>When applicable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requirement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QC status</w:t>
            </w:r>
          </w:p>
        </w:tc>
        <w:tc>
          <w:tcPr>
            <w:tcW w:type="dxa" w:w="3408"/>
          </w:tcPr>
          <w:p>
            <w:r>
              <w:t>When applicable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Report status</w:t>
            </w:r>
          </w:p>
        </w:tc>
        <w:tc>
          <w:tcPr>
            <w:tcW w:type="dxa" w:w="3408"/>
          </w:tcPr>
          <w:p>
            <w:r>
              <w:t>When applicable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outcome</w:t>
            </w:r>
          </w:p>
        </w:tc>
        <w:tc>
          <w:tcPr>
            <w:tcW w:type="dxa" w:w="3408"/>
          </w:tcPr>
          <w:p>
            <w:r>
              <w:t>At closure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Repeat/monitoring opportunity</w:t>
            </w:r>
          </w:p>
        </w:tc>
        <w:tc>
          <w:tcPr>
            <w:tcW w:type="dxa" w:w="3408"/>
          </w:tcPr>
          <w:p>
            <w:r>
              <w:t>At closure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Referral requested</w:t>
            </w:r>
          </w:p>
        </w:tc>
        <w:tc>
          <w:tcPr>
            <w:tcW w:type="dxa" w:w="3408"/>
          </w:tcPr>
          <w:p>
            <w:r>
              <w:t>At closure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4. Lead Intake Record</w:t>
      </w:r>
    </w:p>
    <w:p>
      <w:r>
        <w:rPr>
          <w:b w:val="0"/>
        </w:rPr>
        <w:t>Use this record before a case is fully scoped.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Entry</w:t>
            </w:r>
          </w:p>
        </w:tc>
      </w:tr>
      <w:tr>
        <w:tc>
          <w:tcPr>
            <w:tcW w:type="dxa" w:w="5112"/>
          </w:tcPr>
          <w:p>
            <w:r>
              <w:t>Lead date/time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Lead source</w:t>
            </w:r>
          </w:p>
        </w:tc>
        <w:tc>
          <w:tcPr>
            <w:tcW w:type="dxa" w:w="5112"/>
          </w:tcPr>
          <w:p>
            <w:r>
              <w:t>Website / WhatsApp / Referral / Partner / Social / Direct / Existing customer</w:t>
            </w:r>
          </w:p>
        </w:tc>
      </w:tr>
      <w:tr>
        <w:tc>
          <w:tcPr>
            <w:tcW w:type="dxa" w:w="5112"/>
          </w:tcPr>
          <w:p>
            <w:r>
              <w:t>Customer name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Country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do you need handled?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Nigeria location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Urgency</w:t>
            </w:r>
          </w:p>
        </w:tc>
        <w:tc>
          <w:tcPr>
            <w:tcW w:type="dxa" w:w="5112"/>
          </w:tcPr>
          <w:p>
            <w:r>
              <w:t>Routine / Urgent / Time-critical</w:t>
            </w:r>
          </w:p>
        </w:tc>
      </w:tr>
      <w:tr>
        <w:tc>
          <w:tcPr>
            <w:tcW w:type="dxa" w:w="5112"/>
          </w:tcPr>
          <w:p>
            <w:r>
              <w:t>Known asset/project/business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Initial concern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Concierge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action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Response deadline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5. Qualification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Qualification Question</w:t>
            </w:r>
          </w:p>
        </w:tc>
        <w:tc>
          <w:tcPr>
            <w:tcW w:type="dxa" w:w="5112"/>
          </w:tcPr>
          <w:p>
            <w:r>
              <w:t>Response</w:t>
            </w:r>
          </w:p>
        </w:tc>
      </w:tr>
      <w:tr>
        <w:tc>
          <w:tcPr>
            <w:tcW w:type="dxa" w:w="5112"/>
          </w:tcPr>
          <w:p>
            <w:r>
              <w:t>What is the customer trying to accomplish?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exactly needs to happen?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Where does it need to happen?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When does it need to happen?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Who else is involved?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is the customer most concerned about?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evidence would give the customer confidence?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Is this one-time or recurring?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Does the request require specialist expertise?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Is there a material safety, legal, financial or reputational risk?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Recommended service route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6. Intent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Intent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Typical Route</w:t>
            </w:r>
          </w:p>
        </w:tc>
      </w:tr>
      <w:tr>
        <w:tc>
          <w:tcPr>
            <w:tcW w:type="dxa" w:w="3408"/>
          </w:tcPr>
          <w:p>
            <w:r>
              <w:t>VERIFY</w:t>
            </w:r>
          </w:p>
        </w:tc>
        <w:tc>
          <w:tcPr>
            <w:tcW w:type="dxa" w:w="3408"/>
          </w:tcPr>
          <w:p>
            <w:r>
              <w:t>Customer wants something checked or confirmed.</w:t>
            </w:r>
          </w:p>
        </w:tc>
        <w:tc>
          <w:tcPr>
            <w:tcW w:type="dxa" w:w="3408"/>
          </w:tcPr>
          <w:p>
            <w:r>
              <w:t>ASOJU Verify</w:t>
            </w:r>
          </w:p>
        </w:tc>
      </w:tr>
      <w:tr>
        <w:tc>
          <w:tcPr>
            <w:tcW w:type="dxa" w:w="3408"/>
          </w:tcPr>
          <w:p>
            <w:r>
              <w:t>EXECUTE</w:t>
            </w:r>
          </w:p>
        </w:tc>
        <w:tc>
          <w:tcPr>
            <w:tcW w:type="dxa" w:w="3408"/>
          </w:tcPr>
          <w:p>
            <w:r>
              <w:t>Customer wants an agreed task completed.</w:t>
            </w:r>
          </w:p>
        </w:tc>
        <w:tc>
          <w:tcPr>
            <w:tcW w:type="dxa" w:w="3408"/>
          </w:tcPr>
          <w:p>
            <w:r>
              <w:t>ASOJU Concierge / service-specific workflow</w:t>
            </w:r>
          </w:p>
        </w:tc>
      </w:tr>
      <w:tr>
        <w:tc>
          <w:tcPr>
            <w:tcW w:type="dxa" w:w="3408"/>
          </w:tcPr>
          <w:p>
            <w:r>
              <w:t>SUPERVISE</w:t>
            </w:r>
          </w:p>
        </w:tc>
        <w:tc>
          <w:tcPr>
            <w:tcW w:type="dxa" w:w="3408"/>
          </w:tcPr>
          <w:p>
            <w:r>
              <w:t>Customer wants ongoing oversight.</w:t>
            </w:r>
          </w:p>
        </w:tc>
        <w:tc>
          <w:tcPr>
            <w:tcW w:type="dxa" w:w="3408"/>
          </w:tcPr>
          <w:p>
            <w:r>
              <w:t>Projects / Assets / Monitoring</w:t>
            </w:r>
          </w:p>
        </w:tc>
      </w:tr>
      <w:tr>
        <w:tc>
          <w:tcPr>
            <w:tcW w:type="dxa" w:w="3408"/>
          </w:tcPr>
          <w:p>
            <w:r>
              <w:t>COORDINATE</w:t>
            </w:r>
          </w:p>
        </w:tc>
        <w:tc>
          <w:tcPr>
            <w:tcW w:type="dxa" w:w="3408"/>
          </w:tcPr>
          <w:p>
            <w:r>
              <w:t>Multiple parties or steps must be managed.</w:t>
            </w:r>
          </w:p>
        </w:tc>
        <w:tc>
          <w:tcPr>
            <w:tcW w:type="dxa" w:w="3408"/>
          </w:tcPr>
          <w:p>
            <w:r>
              <w:t>Concierge / Operations</w:t>
            </w:r>
          </w:p>
        </w:tc>
      </w:tr>
      <w:tr>
        <w:tc>
          <w:tcPr>
            <w:tcW w:type="dxa" w:w="3408"/>
          </w:tcPr>
          <w:p>
            <w:r>
              <w:t>ESCALATE</w:t>
            </w:r>
          </w:p>
        </w:tc>
        <w:tc>
          <w:tcPr>
            <w:tcW w:type="dxa" w:w="3408"/>
          </w:tcPr>
          <w:p>
            <w:r>
              <w:t>Matter requires management or specialist review.</w:t>
            </w:r>
          </w:p>
        </w:tc>
        <w:tc>
          <w:tcPr>
            <w:tcW w:type="dxa" w:w="3408"/>
          </w:tcPr>
          <w:p>
            <w:r>
              <w:t>Operations / specialist pathway</w:t>
            </w:r>
          </w:p>
        </w:tc>
      </w:tr>
    </w:tbl>
    <w:p>
      <w:pPr>
        <w:pStyle w:val="Heading1"/>
      </w:pPr>
      <w:r>
        <w:t>7. Scope &amp; Case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Assessment Area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Customer objective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Included scope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Excluded scope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Complexity</w:t>
            </w:r>
          </w:p>
        </w:tc>
        <w:tc>
          <w:tcPr>
            <w:tcW w:type="dxa" w:w="5112"/>
          </w:tcPr>
          <w:p>
            <w:r>
              <w:t>Low / Medium / High</w:t>
            </w:r>
          </w:p>
        </w:tc>
      </w:tr>
      <w:tr>
        <w:tc>
          <w:tcPr>
            <w:tcW w:type="dxa" w:w="5112"/>
          </w:tcPr>
          <w:p>
            <w:r>
              <w:t>Travel requirement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field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Required evidence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Required capability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Safety considerations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Conflict-of-interest check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Third-party costs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completion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Escalation triggers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8. Quote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Quote Field</w:t>
            </w:r>
          </w:p>
        </w:tc>
        <w:tc>
          <w:tcPr>
            <w:tcW w:type="dxa" w:w="5112"/>
          </w:tcPr>
          <w:p>
            <w:r>
              <w:t>Entry</w:t>
            </w:r>
          </w:p>
        </w:tc>
      </w:tr>
      <w:tr>
        <w:tc>
          <w:tcPr>
            <w:tcW w:type="dxa" w:w="5112"/>
          </w:tcPr>
          <w:p>
            <w:r>
              <w:t>Case 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Timeline / SLA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ASOJU service fee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Third-party costs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Total payable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Quote issued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Quote validity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approval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Payment status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9. Payment &amp; Case Activation</w:t>
      </w:r>
    </w:p>
    <w:p>
      <w:r>
        <w:rPr>
          <w:b w:val="0"/>
        </w:rPr>
        <w:t>A paid case should not become operationally ambiguous. Once payment is confirmed, the case moves to READY FOR 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Status / Evidence</w:t>
            </w:r>
          </w:p>
        </w:tc>
      </w:tr>
      <w:tr>
        <w:tc>
          <w:tcPr>
            <w:tcW w:type="dxa" w:w="5112"/>
          </w:tcPr>
          <w:p>
            <w:r>
              <w:t>Scope approved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Quote approved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Payment received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Payment reconciled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Case activated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Case ID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Operations owner assigned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Evidence checklist prepared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10. Assignment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Entry</w:t>
            </w:r>
          </w:p>
        </w:tc>
      </w:tr>
      <w:tr>
        <w:tc>
          <w:tcPr>
            <w:tcW w:type="dxa" w:w="5112"/>
          </w:tcPr>
          <w:p>
            <w:r>
              <w:t>Case 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Operations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Field representative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Representative status</w:t>
            </w:r>
          </w:p>
        </w:tc>
        <w:tc>
          <w:tcPr>
            <w:tcW w:type="dxa" w:w="5112"/>
          </w:tcPr>
          <w:p>
            <w:r>
              <w:t>Verified / Trusted / Preferred / Specialist</w:t>
            </w:r>
          </w:p>
        </w:tc>
      </w:tr>
      <w:tr>
        <w:tc>
          <w:tcPr>
            <w:tcW w:type="dxa" w:w="5112"/>
          </w:tcPr>
          <w:p>
            <w:r>
              <w:t>Conflict check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Assignment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Visit date/time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objective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Evidence required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Safety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Escalation contact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Representative accepted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Field Execution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 Item</w:t>
            </w:r>
          </w:p>
        </w:tc>
        <w:tc>
          <w:tcPr>
            <w:tcW w:type="dxa" w:w="5112"/>
          </w:tcPr>
          <w:p>
            <w:r>
              <w:t>Entry</w:t>
            </w:r>
          </w:p>
        </w:tc>
      </w:tr>
      <w:tr>
        <w:tc>
          <w:tcPr>
            <w:tcW w:type="dxa" w:w="5112"/>
          </w:tcPr>
          <w:p>
            <w:r>
              <w:t>Representative arrival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Location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Relevant person/site confirmed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Checklist completed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Evidence captured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Exceptions identified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Scope changes requested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Safety issues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Third-party statements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Field notes submitted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Evidence submitted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Submission timestamp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12.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Evidence ID</w:t>
            </w:r>
          </w:p>
        </w:tc>
        <w:tc>
          <w:tcPr>
            <w:tcW w:type="dxa" w:w="2045"/>
          </w:tcPr>
          <w:p>
            <w:r>
              <w:t>Type</w:t>
            </w:r>
          </w:p>
        </w:tc>
        <w:tc>
          <w:tcPr>
            <w:tcW w:type="dxa" w:w="2045"/>
          </w:tcPr>
          <w:p>
            <w:r>
              <w:t>Description</w:t>
            </w:r>
          </w:p>
        </w:tc>
        <w:tc>
          <w:tcPr>
            <w:tcW w:type="dxa" w:w="2045"/>
          </w:tcPr>
          <w:p>
            <w:r>
              <w:t>Case Link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Photo / Video / Document / Other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Received / Missing / Rework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Photo / Video / Document / Other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Received / Missing / Rework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Photo / Video / Document / Other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Received / Missing / Rework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Photo / Video / Document / Other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Received / Missing / Rework</w:t>
            </w:r>
          </w:p>
        </w:tc>
      </w:tr>
      <w:tr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Photo / Video / Document / Other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Received / Missing / Rework</w:t>
            </w:r>
          </w:p>
        </w:tc>
      </w:tr>
    </w:tbl>
    <w:p>
      <w:pPr>
        <w:pStyle w:val="Heading1"/>
      </w:pPr>
      <w:r>
        <w:t>13. QC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QC Check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Scope completed</w:t>
            </w:r>
          </w:p>
        </w:tc>
        <w:tc>
          <w:tcPr>
            <w:tcW w:type="dxa" w:w="3408"/>
          </w:tcPr>
          <w:p>
            <w:r>
              <w:t>PASS / FAIL / NOTE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complete</w:t>
            </w:r>
          </w:p>
        </w:tc>
        <w:tc>
          <w:tcPr>
            <w:tcW w:type="dxa" w:w="3408"/>
          </w:tcPr>
          <w:p>
            <w:r>
              <w:t>PASS / FAIL / NOTE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quality acceptable</w:t>
            </w:r>
          </w:p>
        </w:tc>
        <w:tc>
          <w:tcPr>
            <w:tcW w:type="dxa" w:w="3408"/>
          </w:tcPr>
          <w:p>
            <w:r>
              <w:t>PASS / FAIL / NOTE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matches findings</w:t>
            </w:r>
          </w:p>
        </w:tc>
        <w:tc>
          <w:tcPr>
            <w:tcW w:type="dxa" w:w="3408"/>
          </w:tcPr>
          <w:p>
            <w:r>
              <w:t>PASS / FAIL / NOTE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Exceptions identified</w:t>
            </w:r>
          </w:p>
        </w:tc>
        <w:tc>
          <w:tcPr>
            <w:tcW w:type="dxa" w:w="3408"/>
          </w:tcPr>
          <w:p>
            <w:r>
              <w:t>PASS / FAIL / NOTE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Report supported by evidence</w:t>
            </w:r>
          </w:p>
        </w:tc>
        <w:tc>
          <w:tcPr>
            <w:tcW w:type="dxa" w:w="3408"/>
          </w:tcPr>
          <w:p>
            <w:r>
              <w:t>PASS / FAIL / NOTE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Overall QC outcome</w:t>
            </w:r>
          </w:p>
        </w:tc>
        <w:tc>
          <w:tcPr>
            <w:tcW w:type="dxa" w:w="3408"/>
          </w:tcPr>
          <w:p>
            <w:r>
              <w:t>PASS / PASS WITH NOTE / REWORK / ESCALATE / FAIL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QC reviewer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QC timestamp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14. Report Delivery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Entry</w:t>
            </w:r>
          </w:p>
        </w:tc>
      </w:tr>
      <w:tr>
        <w:tc>
          <w:tcPr>
            <w:tcW w:type="dxa" w:w="5112"/>
          </w:tcPr>
          <w:p>
            <w:r>
              <w:t>Report prepared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Report reviewed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Report delivered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Delivery channel</w:t>
            </w:r>
          </w:p>
        </w:tc>
        <w:tc>
          <w:tcPr>
            <w:tcW w:type="dxa" w:w="5112"/>
          </w:tcPr>
          <w:p>
            <w:r>
              <w:t>Portal / Email / WhatsApp / Other</w:t>
            </w:r>
          </w:p>
        </w:tc>
      </w:tr>
      <w:tr>
        <w:tc>
          <w:tcPr>
            <w:tcW w:type="dxa" w:w="5112"/>
          </w:tcPr>
          <w:p>
            <w:r>
              <w:t>Customer notified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 confirmation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Outstanding issue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15. Case Status Dictionary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Primary Owner</w:t>
            </w:r>
          </w:p>
        </w:tc>
      </w:tr>
      <w:tr>
        <w:tc>
          <w:tcPr>
            <w:tcW w:type="dxa" w:w="3408"/>
          </w:tcPr>
          <w:p>
            <w:r>
              <w:t>NEW</w:t>
            </w:r>
          </w:p>
        </w:tc>
        <w:tc>
          <w:tcPr>
            <w:tcW w:type="dxa" w:w="3408"/>
          </w:tcPr>
          <w:p>
            <w:r>
              <w:t>Request received and not yet qualified.</w:t>
            </w:r>
          </w:p>
        </w:tc>
        <w:tc>
          <w:tcPr>
            <w:tcW w:type="dxa" w:w="3408"/>
          </w:tcPr>
          <w:p>
            <w:r>
              <w:t>Concierge</w:t>
            </w:r>
          </w:p>
        </w:tc>
      </w:tr>
      <w:tr>
        <w:tc>
          <w:tcPr>
            <w:tcW w:type="dxa" w:w="3408"/>
          </w:tcPr>
          <w:p>
            <w:r>
              <w:t>QUALIFYING</w:t>
            </w:r>
          </w:p>
        </w:tc>
        <w:tc>
          <w:tcPr>
            <w:tcW w:type="dxa" w:w="3408"/>
          </w:tcPr>
          <w:p>
            <w:r>
              <w:t>Customer intent and requirements being clarified.</w:t>
            </w:r>
          </w:p>
        </w:tc>
        <w:tc>
          <w:tcPr>
            <w:tcW w:type="dxa" w:w="3408"/>
          </w:tcPr>
          <w:p>
            <w:r>
              <w:t>Concierge</w:t>
            </w:r>
          </w:p>
        </w:tc>
      </w:tr>
      <w:tr>
        <w:tc>
          <w:tcPr>
            <w:tcW w:type="dxa" w:w="3408"/>
          </w:tcPr>
          <w:p>
            <w:r>
              <w:t>SCOPING</w:t>
            </w:r>
          </w:p>
        </w:tc>
        <w:tc>
          <w:tcPr>
            <w:tcW w:type="dxa" w:w="3408"/>
          </w:tcPr>
          <w:p>
            <w:r>
              <w:t>Operational scope and feasibility being defined.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QUOTED</w:t>
            </w:r>
          </w:p>
        </w:tc>
        <w:tc>
          <w:tcPr>
            <w:tcW w:type="dxa" w:w="3408"/>
          </w:tcPr>
          <w:p>
            <w:r>
              <w:t>Quote issued; awaiting customer decision.</w:t>
            </w:r>
          </w:p>
        </w:tc>
        <w:tc>
          <w:tcPr>
            <w:tcW w:type="dxa" w:w="3408"/>
          </w:tcPr>
          <w:p>
            <w:r>
              <w:t>Concierge</w:t>
            </w:r>
          </w:p>
        </w:tc>
      </w:tr>
      <w:tr>
        <w:tc>
          <w:tcPr>
            <w:tcW w:type="dxa" w:w="3408"/>
          </w:tcPr>
          <w:p>
            <w:r>
              <w:t>AWAITING PAYMENT</w:t>
            </w:r>
          </w:p>
        </w:tc>
        <w:tc>
          <w:tcPr>
            <w:tcW w:type="dxa" w:w="3408"/>
          </w:tcPr>
          <w:p>
            <w:r>
              <w:t>Customer approved or is ready to proceed; payment pending.</w:t>
            </w:r>
          </w:p>
        </w:tc>
        <w:tc>
          <w:tcPr>
            <w:tcW w:type="dxa" w:w="3408"/>
          </w:tcPr>
          <w:p>
            <w:r>
              <w:t>Finance / Concierge</w:t>
            </w:r>
          </w:p>
        </w:tc>
      </w:tr>
      <w:tr>
        <w:tc>
          <w:tcPr>
            <w:tcW w:type="dxa" w:w="3408"/>
          </w:tcPr>
          <w:p>
            <w:r>
              <w:t>READY FOR ASSIGNMENT</w:t>
            </w:r>
          </w:p>
        </w:tc>
        <w:tc>
          <w:tcPr>
            <w:tcW w:type="dxa" w:w="3408"/>
          </w:tcPr>
          <w:p>
            <w:r>
              <w:t>Payment confirmed and case ready for field allocation.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ASSIGNED</w:t>
            </w:r>
          </w:p>
        </w:tc>
        <w:tc>
          <w:tcPr>
            <w:tcW w:type="dxa" w:w="3408"/>
          </w:tcPr>
          <w:p>
            <w:r>
              <w:t>Representative accepted assignment.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SCHEDULED</w:t>
            </w:r>
          </w:p>
        </w:tc>
        <w:tc>
          <w:tcPr>
            <w:tcW w:type="dxa" w:w="3408"/>
          </w:tcPr>
          <w:p>
            <w:r>
              <w:t>Field activity scheduled.</w:t>
            </w:r>
          </w:p>
        </w:tc>
        <w:tc>
          <w:tcPr>
            <w:tcW w:type="dxa" w:w="3408"/>
          </w:tcPr>
          <w:p>
            <w:r>
              <w:t>Operations / Representative</w:t>
            </w:r>
          </w:p>
        </w:tc>
      </w:tr>
      <w:tr>
        <w:tc>
          <w:tcPr>
            <w:tcW w:type="dxa" w:w="3408"/>
          </w:tcPr>
          <w:p>
            <w:r>
              <w:t>IN PROGRESS</w:t>
            </w:r>
          </w:p>
        </w:tc>
        <w:tc>
          <w:tcPr>
            <w:tcW w:type="dxa" w:w="3408"/>
          </w:tcPr>
          <w:p>
            <w:r>
              <w:t>Execution underway.</w:t>
            </w:r>
          </w:p>
        </w:tc>
        <w:tc>
          <w:tcPr>
            <w:tcW w:type="dxa" w:w="3408"/>
          </w:tcPr>
          <w:p>
            <w:r>
              <w:t>Representative</w:t>
            </w:r>
          </w:p>
        </w:tc>
      </w:tr>
      <w:tr>
        <w:tc>
          <w:tcPr>
            <w:tcW w:type="dxa" w:w="3408"/>
          </w:tcPr>
          <w:p>
            <w:r>
              <w:t>EVIDENCE SUBMITTED</w:t>
            </w:r>
          </w:p>
        </w:tc>
        <w:tc>
          <w:tcPr>
            <w:tcW w:type="dxa" w:w="3408"/>
          </w:tcPr>
          <w:p>
            <w:r>
              <w:t>Field package submitted for review.</w:t>
            </w:r>
          </w:p>
        </w:tc>
        <w:tc>
          <w:tcPr>
            <w:tcW w:type="dxa" w:w="3408"/>
          </w:tcPr>
          <w:p>
            <w:r>
              <w:t>Representative</w:t>
            </w:r>
          </w:p>
        </w:tc>
      </w:tr>
      <w:tr>
        <w:tc>
          <w:tcPr>
            <w:tcW w:type="dxa" w:w="3408"/>
          </w:tcPr>
          <w:p>
            <w:r>
              <w:t>QC</w:t>
            </w:r>
          </w:p>
        </w:tc>
        <w:tc>
          <w:tcPr>
            <w:tcW w:type="dxa" w:w="3408"/>
          </w:tcPr>
          <w:p>
            <w:r>
              <w:t>Evidence and report undergoing quality review.</w:t>
            </w:r>
          </w:p>
        </w:tc>
        <w:tc>
          <w:tcPr>
            <w:tcW w:type="dxa" w:w="3408"/>
          </w:tcPr>
          <w:p>
            <w:r>
              <w:t>Operations / QC</w:t>
            </w:r>
          </w:p>
        </w:tc>
      </w:tr>
      <w:tr>
        <w:tc>
          <w:tcPr>
            <w:tcW w:type="dxa" w:w="3408"/>
          </w:tcPr>
          <w:p>
            <w:r>
              <w:t>REPORT READY</w:t>
            </w:r>
          </w:p>
        </w:tc>
        <w:tc>
          <w:tcPr>
            <w:tcW w:type="dxa" w:w="3408"/>
          </w:tcPr>
          <w:p>
            <w:r>
              <w:t>Customer deliverable completed and ready to send.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DELIVERED</w:t>
            </w:r>
          </w:p>
        </w:tc>
        <w:tc>
          <w:tcPr>
            <w:tcW w:type="dxa" w:w="3408"/>
          </w:tcPr>
          <w:p>
            <w:r>
              <w:t>Report delivered to customer.</w:t>
            </w:r>
          </w:p>
        </w:tc>
        <w:tc>
          <w:tcPr>
            <w:tcW w:type="dxa" w:w="3408"/>
          </w:tcPr>
          <w:p>
            <w:r>
              <w:t>Concierge / Operations</w:t>
            </w:r>
          </w:p>
        </w:tc>
      </w:tr>
      <w:tr>
        <w:tc>
          <w:tcPr>
            <w:tcW w:type="dxa" w:w="3408"/>
          </w:tcPr>
          <w:p>
            <w:r>
              <w:t>CLOSED</w:t>
            </w:r>
          </w:p>
        </w:tc>
        <w:tc>
          <w:tcPr>
            <w:tcW w:type="dxa" w:w="3408"/>
          </w:tcPr>
          <w:p>
            <w:r>
              <w:t>All closure requirements complete.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ON HOLD</w:t>
            </w:r>
          </w:p>
        </w:tc>
        <w:tc>
          <w:tcPr>
            <w:tcW w:type="dxa" w:w="3408"/>
          </w:tcPr>
          <w:p>
            <w:r>
              <w:t>Temporarily paused pending information, decision or condition.</w:t>
            </w:r>
          </w:p>
        </w:tc>
        <w:tc>
          <w:tcPr>
            <w:tcW w:type="dxa" w:w="3408"/>
          </w:tcPr>
          <w:p>
            <w:r>
              <w:t>Case owner</w:t>
            </w:r>
          </w:p>
        </w:tc>
      </w:tr>
      <w:tr>
        <w:tc>
          <w:tcPr>
            <w:tcW w:type="dxa" w:w="3408"/>
          </w:tcPr>
          <w:p>
            <w:r>
              <w:t>ESCALATED</w:t>
            </w:r>
          </w:p>
        </w:tc>
        <w:tc>
          <w:tcPr>
            <w:tcW w:type="dxa" w:w="3408"/>
          </w:tcPr>
          <w:p>
            <w:r>
              <w:t>Material issue requires management/specialist decision.</w:t>
            </w:r>
          </w:p>
        </w:tc>
        <w:tc>
          <w:tcPr>
            <w:tcW w:type="dxa" w:w="3408"/>
          </w:tcPr>
          <w:p>
            <w:r>
              <w:t>Operations</w:t>
            </w:r>
          </w:p>
        </w:tc>
      </w:tr>
      <w:tr>
        <w:tc>
          <w:tcPr>
            <w:tcW w:type="dxa" w:w="3408"/>
          </w:tcPr>
          <w:p>
            <w:r>
              <w:t>REWORK</w:t>
            </w:r>
          </w:p>
        </w:tc>
        <w:tc>
          <w:tcPr>
            <w:tcW w:type="dxa" w:w="3408"/>
          </w:tcPr>
          <w:p>
            <w:r>
              <w:t>Submission requires correction or additional evidence.</w:t>
            </w:r>
          </w:p>
        </w:tc>
        <w:tc>
          <w:tcPr>
            <w:tcW w:type="dxa" w:w="3408"/>
          </w:tcPr>
          <w:p>
            <w:r>
              <w:t>Representative / Operations</w:t>
            </w:r>
          </w:p>
        </w:tc>
      </w:tr>
      <w:tr>
        <w:tc>
          <w:tcPr>
            <w:tcW w:type="dxa" w:w="3408"/>
          </w:tcPr>
          <w:p>
            <w:r>
              <w:t>CANCELLED</w:t>
            </w:r>
          </w:p>
        </w:tc>
        <w:tc>
          <w:tcPr>
            <w:tcW w:type="dxa" w:w="3408"/>
          </w:tcPr>
          <w:p>
            <w:r>
              <w:t>Case will not proceed or has been terminated.</w:t>
            </w:r>
          </w:p>
        </w:tc>
        <w:tc>
          <w:tcPr>
            <w:tcW w:type="dxa" w:w="3408"/>
          </w:tcPr>
          <w:p>
            <w:r>
              <w:t>Case owner</w:t>
            </w:r>
          </w:p>
        </w:tc>
      </w:tr>
    </w:tbl>
    <w:p>
      <w:pPr>
        <w:pStyle w:val="Heading1"/>
      </w:pPr>
      <w:r>
        <w:t>16. Case Status Control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Date/Time</w:t>
            </w:r>
          </w:p>
        </w:tc>
        <w:tc>
          <w:tcPr>
            <w:tcW w:type="dxa" w:w="1704"/>
          </w:tcPr>
          <w:p>
            <w:r>
              <w:t>Old Status</w:t>
            </w:r>
          </w:p>
        </w:tc>
        <w:tc>
          <w:tcPr>
            <w:tcW w:type="dxa" w:w="1704"/>
          </w:tcPr>
          <w:p>
            <w:r>
              <w:t>New Status</w:t>
            </w:r>
          </w:p>
        </w:tc>
        <w:tc>
          <w:tcPr>
            <w:tcW w:type="dxa" w:w="1704"/>
          </w:tcPr>
          <w:p>
            <w:r>
              <w:t>Reason</w:t>
            </w:r>
          </w:p>
        </w:tc>
        <w:tc>
          <w:tcPr>
            <w:tcW w:type="dxa" w:w="1704"/>
          </w:tcPr>
          <w:p>
            <w:r>
              <w:t>Changed By</w:t>
            </w:r>
          </w:p>
        </w:tc>
        <w:tc>
          <w:tcPr>
            <w:tcW w:type="dxa" w:w="1704"/>
          </w:tcPr>
          <w:p>
            <w:r>
              <w:t>Next Action</w:t>
            </w:r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17. SLA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SLA Point</w:t>
            </w:r>
          </w:p>
        </w:tc>
        <w:tc>
          <w:tcPr>
            <w:tcW w:type="dxa" w:w="2045"/>
          </w:tcPr>
          <w:p>
            <w:r>
              <w:t>Target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Owner</w:t>
            </w:r>
          </w:p>
        </w:tc>
      </w:tr>
      <w:tr>
        <w:tc>
          <w:tcPr>
            <w:tcW w:type="dxa" w:w="2045"/>
          </w:tcPr>
          <w:p>
            <w:r>
              <w:t>Initial response</w:t>
            </w:r>
          </w:p>
        </w:tc>
        <w:tc>
          <w:tcPr>
            <w:tcW w:type="dxa" w:w="2045"/>
          </w:tcPr>
          <w:p>
            <w:r>
              <w:t>≤ 15 min during operating hours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ON TIME / LATE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Qualification</w:t>
            </w:r>
          </w:p>
        </w:tc>
        <w:tc>
          <w:tcPr>
            <w:tcW w:type="dxa" w:w="2045"/>
          </w:tcPr>
          <w:p>
            <w:r>
              <w:t>Same business day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ON TIME / LATE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Quote</w:t>
            </w:r>
          </w:p>
        </w:tc>
        <w:tc>
          <w:tcPr>
            <w:tcW w:type="dxa" w:w="2045"/>
          </w:tcPr>
          <w:p>
            <w:r>
              <w:t>≤ 4 business hours after complete scope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ON TIME / LATE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Assignment</w:t>
            </w:r>
          </w:p>
        </w:tc>
        <w:tc>
          <w:tcPr>
            <w:tcW w:type="dxa" w:w="2045"/>
          </w:tcPr>
          <w:p>
            <w:r>
              <w:t>≤ 4 business hours after payment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ON TIME / LATE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Standard site visit</w:t>
            </w:r>
          </w:p>
        </w:tc>
        <w:tc>
          <w:tcPr>
            <w:tcW w:type="dxa" w:w="2045"/>
          </w:tcPr>
          <w:p>
            <w:r>
              <w:t>Within 24–72 hours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ON TIME / LATE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Report after QC-ready evidence</w:t>
            </w:r>
          </w:p>
        </w:tc>
        <w:tc>
          <w:tcPr>
            <w:tcW w:type="dxa" w:w="2045"/>
          </w:tcPr>
          <w:p>
            <w:r>
              <w:t>≤ 24 hours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ON TIME / LATE</w:t>
            </w:r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escalation acknowledgement</w:t>
            </w:r>
          </w:p>
        </w:tc>
        <w:tc>
          <w:tcPr>
            <w:tcW w:type="dxa" w:w="2045"/>
          </w:tcPr>
          <w:p>
            <w:r>
              <w:t>Same business day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>
              <w:t>ON TIME / LATE</w:t>
            </w:r>
          </w:p>
        </w:tc>
        <w:tc>
          <w:tcPr>
            <w:tcW w:type="dxa" w:w="2045"/>
          </w:tcPr>
          <w:p>
            <w:r/>
          </w:p>
        </w:tc>
      </w:tr>
    </w:tbl>
    <w:p>
      <w:r>
        <w:rPr>
          <w:b w:val="0"/>
        </w:rPr>
        <w:t>These are P0 operating hypotheses and should be validated against actual pilot capacity before becoming external customer promises.</w:t>
      </w:r>
    </w:p>
    <w:p>
      <w:pPr>
        <w:pStyle w:val="Heading1"/>
      </w:pPr>
      <w:r>
        <w:t>18. Escalation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Case ID</w:t>
            </w:r>
          </w:p>
        </w:tc>
        <w:tc>
          <w:tcPr>
            <w:tcW w:type="dxa" w:w="1461"/>
          </w:tcPr>
          <w:p>
            <w:r>
              <w:t>Issue</w:t>
            </w:r>
          </w:p>
        </w:tc>
        <w:tc>
          <w:tcPr>
            <w:tcW w:type="dxa" w:w="1461"/>
          </w:tcPr>
          <w:p>
            <w:r>
              <w:t>Level</w:t>
            </w:r>
          </w:p>
        </w:tc>
        <w:tc>
          <w:tcPr>
            <w:tcW w:type="dxa" w:w="1461"/>
          </w:tcPr>
          <w:p>
            <w:r>
              <w:t>Owner</w:t>
            </w:r>
          </w:p>
        </w:tc>
        <w:tc>
          <w:tcPr>
            <w:tcW w:type="dxa" w:w="1461"/>
          </w:tcPr>
          <w:p>
            <w:r>
              <w:t>Action Required</w:t>
            </w:r>
          </w:p>
        </w:tc>
        <w:tc>
          <w:tcPr>
            <w:tcW w:type="dxa" w:w="1461"/>
          </w:tcPr>
          <w:p>
            <w:r>
              <w:t>Deadline</w:t>
            </w:r>
          </w:p>
        </w:tc>
        <w:tc>
          <w:tcPr>
            <w:tcW w:type="dxa" w:w="1461"/>
          </w:tcPr>
          <w:p>
            <w:r>
              <w:t>Resolution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1 Normal / 2 Customer Decision / 3 Material Risk / 4 Critical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19. Complaint Tracker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Case ID</w:t>
            </w:r>
          </w:p>
        </w:tc>
        <w:tc>
          <w:tcPr>
            <w:tcW w:type="dxa" w:w="1461"/>
          </w:tcPr>
          <w:p>
            <w:r>
              <w:t>Date</w:t>
            </w:r>
          </w:p>
        </w:tc>
        <w:tc>
          <w:tcPr>
            <w:tcW w:type="dxa" w:w="1461"/>
          </w:tcPr>
          <w:p>
            <w:r>
              <w:t>Complaint</w:t>
            </w:r>
          </w:p>
        </w:tc>
        <w:tc>
          <w:tcPr>
            <w:tcW w:type="dxa" w:w="1461"/>
          </w:tcPr>
          <w:p>
            <w:r>
              <w:t>Severity</w:t>
            </w:r>
          </w:p>
        </w:tc>
        <w:tc>
          <w:tcPr>
            <w:tcW w:type="dxa" w:w="1461"/>
          </w:tcPr>
          <w:p>
            <w:r>
              <w:t>Owner</w:t>
            </w:r>
          </w:p>
        </w:tc>
        <w:tc>
          <w:tcPr>
            <w:tcW w:type="dxa" w:w="1461"/>
          </w:tcPr>
          <w:p>
            <w:r>
              <w:t>Resolution</w:t>
            </w:r>
          </w:p>
        </w:tc>
        <w:tc>
          <w:tcPr>
            <w:tcW w:type="dxa" w:w="1461"/>
          </w:tcPr>
          <w:p>
            <w:r>
              <w:t>Customer Confirmed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>
              <w:t>Low / Medium / High / Critical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20. Financial Case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Entry</w:t>
            </w:r>
          </w:p>
        </w:tc>
      </w:tr>
      <w:tr>
        <w:tc>
          <w:tcPr>
            <w:tcW w:type="dxa" w:w="5112"/>
          </w:tcPr>
          <w:p>
            <w:r>
              <w:t>Quoted value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Amount paid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Third-party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Field/representative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Other direct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Total direct cost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Contribution margin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Refund/credit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21. Closure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Closure Requirement</w:t>
            </w:r>
          </w:p>
        </w:tc>
        <w:tc>
          <w:tcPr>
            <w:tcW w:type="dxa" w:w="3408"/>
          </w:tcPr>
          <w:p>
            <w:r>
              <w:t>Complete?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Approved scope completed or limitation documented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Evidence received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QC completed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Report delivered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notified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Outstanding issues resolved or transferred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Payment/expenses reconciled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Customer feedback requested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Monitoring opportunity assessed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Referral requested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Case marked CLOSED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22. Post-Case Relationship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Opportunity</w:t>
            </w:r>
          </w:p>
        </w:tc>
        <w:tc>
          <w:tcPr>
            <w:tcW w:type="dxa" w:w="5112"/>
          </w:tcPr>
          <w:p>
            <w:r>
              <w:t>Outcome / Next Action</w:t>
            </w:r>
          </w:p>
        </w:tc>
      </w:tr>
      <w:tr>
        <w:tc>
          <w:tcPr>
            <w:tcW w:type="dxa" w:w="5112"/>
          </w:tcPr>
          <w:p>
            <w:r>
              <w:t>Repeat purchase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Recurring monitoring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Additional asset/project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Concierge opportunity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Business service opportunity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Referral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23. Customer Feedback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Measure</w:t>
            </w:r>
          </w:p>
        </w:tc>
        <w:tc>
          <w:tcPr>
            <w:tcW w:type="dxa" w:w="5112"/>
          </w:tcPr>
          <w:p>
            <w:r>
              <w:t>Entry</w:t>
            </w:r>
          </w:p>
        </w:tc>
      </w:tr>
      <w:tr>
        <w:tc>
          <w:tcPr>
            <w:tcW w:type="dxa" w:w="5112"/>
          </w:tcPr>
          <w:p>
            <w:r>
              <w:t>Overall satisfaction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Trust / confidence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Quality of execution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Report usefulness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Would recommend?</w:t>
            </w:r>
          </w:p>
        </w:tc>
        <w:tc>
          <w:tcPr>
            <w:tcW w:type="dxa" w:w="5112"/>
          </w:tcPr>
          <w:p>
            <w:r>
              <w:t>Yes / No / Unsure</w:t>
            </w:r>
          </w:p>
        </w:tc>
      </w:tr>
      <w:tr>
        <w:tc>
          <w:tcPr>
            <w:tcW w:type="dxa" w:w="5112"/>
          </w:tcPr>
          <w:p>
            <w:r>
              <w:t>Customer comments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24. P0 Operations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Definition</w:t>
            </w:r>
          </w:p>
        </w:tc>
        <w:tc>
          <w:tcPr>
            <w:tcW w:type="dxa" w:w="3408"/>
          </w:tcPr>
          <w:p>
            <w:r>
              <w:t>Target / Review</w:t>
            </w:r>
          </w:p>
        </w:tc>
      </w:tr>
      <w:tr>
        <w:tc>
          <w:tcPr>
            <w:tcW w:type="dxa" w:w="3408"/>
          </w:tcPr>
          <w:p>
            <w:r>
              <w:t>New leads</w:t>
            </w:r>
          </w:p>
        </w:tc>
        <w:tc>
          <w:tcPr>
            <w:tcW w:type="dxa" w:w="3408"/>
          </w:tcPr>
          <w:p>
            <w:r>
              <w:t>Number of new inbound opportunities.</w:t>
            </w:r>
          </w:p>
        </w:tc>
        <w:tc>
          <w:tcPr>
            <w:tcW w:type="dxa" w:w="3408"/>
          </w:tcPr>
          <w:p>
            <w:r>
              <w:t>Daily / Weekly</w:t>
            </w:r>
          </w:p>
        </w:tc>
      </w:tr>
      <w:tr>
        <w:tc>
          <w:tcPr>
            <w:tcW w:type="dxa" w:w="3408"/>
          </w:tcPr>
          <w:p>
            <w:r>
              <w:t>Lead → paid conversion</w:t>
            </w:r>
          </w:p>
        </w:tc>
        <w:tc>
          <w:tcPr>
            <w:tcW w:type="dxa" w:w="3408"/>
          </w:tcPr>
          <w:p>
            <w:r>
              <w:t>Paid customers divided by qualified leads.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Active cases</w:t>
            </w:r>
          </w:p>
        </w:tc>
        <w:tc>
          <w:tcPr>
            <w:tcW w:type="dxa" w:w="3408"/>
          </w:tcPr>
          <w:p>
            <w:r>
              <w:t>Cases not yet closed/cancelled.</w:t>
            </w:r>
          </w:p>
        </w:tc>
        <w:tc>
          <w:tcPr>
            <w:tcW w:type="dxa" w:w="3408"/>
          </w:tcPr>
          <w:p>
            <w:r>
              <w:t>Daily</w:t>
            </w:r>
          </w:p>
        </w:tc>
      </w:tr>
      <w:tr>
        <w:tc>
          <w:tcPr>
            <w:tcW w:type="dxa" w:w="3408"/>
          </w:tcPr>
          <w:p>
            <w:r>
              <w:t>Overdue cases</w:t>
            </w:r>
          </w:p>
        </w:tc>
        <w:tc>
          <w:tcPr>
            <w:tcW w:type="dxa" w:w="3408"/>
          </w:tcPr>
          <w:p>
            <w:r>
              <w:t>Cases beyond SLA.</w:t>
            </w:r>
          </w:p>
        </w:tc>
        <w:tc>
          <w:tcPr>
            <w:tcW w:type="dxa" w:w="3408"/>
          </w:tcPr>
          <w:p>
            <w:r>
              <w:t>Daily</w:t>
            </w:r>
          </w:p>
        </w:tc>
      </w:tr>
      <w:tr>
        <w:tc>
          <w:tcPr>
            <w:tcW w:type="dxa" w:w="3408"/>
          </w:tcPr>
          <w:p>
            <w:r>
              <w:t>First response time</w:t>
            </w:r>
          </w:p>
        </w:tc>
        <w:tc>
          <w:tcPr>
            <w:tcW w:type="dxa" w:w="3408"/>
          </w:tcPr>
          <w:p>
            <w:r>
              <w:t>Time from lead receipt to first response.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Quote turnaround</w:t>
            </w:r>
          </w:p>
        </w:tc>
        <w:tc>
          <w:tcPr>
            <w:tcW w:type="dxa" w:w="3408"/>
          </w:tcPr>
          <w:p>
            <w:r>
              <w:t>Time from complete scope to quote.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Assignment time</w:t>
            </w:r>
          </w:p>
        </w:tc>
        <w:tc>
          <w:tcPr>
            <w:tcW w:type="dxa" w:w="3408"/>
          </w:tcPr>
          <w:p>
            <w:r>
              <w:t>Time from payment to representative assignment.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Completion time</w:t>
            </w:r>
          </w:p>
        </w:tc>
        <w:tc>
          <w:tcPr>
            <w:tcW w:type="dxa" w:w="3408"/>
          </w:tcPr>
          <w:p>
            <w:r>
              <w:t>Time from assignment/visit to completed evidence package.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SLA adherence</w:t>
            </w:r>
          </w:p>
        </w:tc>
        <w:tc>
          <w:tcPr>
            <w:tcW w:type="dxa" w:w="3408"/>
          </w:tcPr>
          <w:p>
            <w:r>
              <w:t>Cases completed within target SLA.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QC first-pass rate</w:t>
            </w:r>
          </w:p>
        </w:tc>
        <w:tc>
          <w:tcPr>
            <w:tcW w:type="dxa" w:w="3408"/>
          </w:tcPr>
          <w:p>
            <w:r>
              <w:t>Cases passing QC without rework.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Rework rate</w:t>
            </w:r>
          </w:p>
        </w:tc>
        <w:tc>
          <w:tcPr>
            <w:tcW w:type="dxa" w:w="3408"/>
          </w:tcPr>
          <w:p>
            <w:r>
              <w:t>Cases requiring correction/additional evidence.</w:t>
            </w:r>
          </w:p>
        </w:tc>
        <w:tc>
          <w:tcPr>
            <w:tcW w:type="dxa" w:w="3408"/>
          </w:tcPr>
          <w:p>
            <w:r>
              <w:t>Weekly</w:t>
            </w:r>
          </w:p>
        </w:tc>
      </w:tr>
      <w:tr>
        <w:tc>
          <w:tcPr>
            <w:tcW w:type="dxa" w:w="3408"/>
          </w:tcPr>
          <w:p>
            <w:r>
              <w:t>Complaint rate</w:t>
            </w:r>
          </w:p>
        </w:tc>
        <w:tc>
          <w:tcPr>
            <w:tcW w:type="dxa" w:w="3408"/>
          </w:tcPr>
          <w:p>
            <w:r>
              <w:t>Cases generating material complaints.</w:t>
            </w:r>
          </w:p>
        </w:tc>
        <w:tc>
          <w:tcPr>
            <w:tcW w:type="dxa" w:w="3408"/>
          </w:tcPr>
          <w:p>
            <w:r>
              <w:t>Weekly / Monthly</w:t>
            </w:r>
          </w:p>
        </w:tc>
      </w:tr>
      <w:tr>
        <w:tc>
          <w:tcPr>
            <w:tcW w:type="dxa" w:w="3408"/>
          </w:tcPr>
          <w:p>
            <w:r>
              <w:t>Repeat rate</w:t>
            </w:r>
          </w:p>
        </w:tc>
        <w:tc>
          <w:tcPr>
            <w:tcW w:type="dxa" w:w="3408"/>
          </w:tcPr>
          <w:p>
            <w:r>
              <w:t>Customers purchasing again.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Recurring conversion</w:t>
            </w:r>
          </w:p>
        </w:tc>
        <w:tc>
          <w:tcPr>
            <w:tcW w:type="dxa" w:w="3408"/>
          </w:tcPr>
          <w:p>
            <w:r>
              <w:t>Customers moving to monitoring/recurring service.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Referral rate</w:t>
            </w:r>
          </w:p>
        </w:tc>
        <w:tc>
          <w:tcPr>
            <w:tcW w:type="dxa" w:w="3408"/>
          </w:tcPr>
          <w:p>
            <w:r>
              <w:t>Customers producing qualified referrals.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AOV</w:t>
            </w:r>
          </w:p>
        </w:tc>
        <w:tc>
          <w:tcPr>
            <w:tcW w:type="dxa" w:w="3408"/>
          </w:tcPr>
          <w:p>
            <w:r>
              <w:t>Average paid value per case.</w:t>
            </w:r>
          </w:p>
        </w:tc>
        <w:tc>
          <w:tcPr>
            <w:tcW w:type="dxa" w:w="3408"/>
          </w:tcPr>
          <w:p>
            <w:r>
              <w:t>Weekly / Monthly</w:t>
            </w:r>
          </w:p>
        </w:tc>
      </w:tr>
      <w:tr>
        <w:tc>
          <w:tcPr>
            <w:tcW w:type="dxa" w:w="3408"/>
          </w:tcPr>
          <w:p>
            <w:r>
              <w:t>Contribution margin</w:t>
            </w:r>
          </w:p>
        </w:tc>
        <w:tc>
          <w:tcPr>
            <w:tcW w:type="dxa" w:w="3408"/>
          </w:tcPr>
          <w:p>
            <w:r>
              <w:t>Revenue less direct case costs.</w:t>
            </w:r>
          </w:p>
        </w:tc>
        <w:tc>
          <w:tcPr>
            <w:tcW w:type="dxa" w:w="3408"/>
          </w:tcPr>
          <w:p>
            <w:r>
              <w:t>Weekly / Monthly</w:t>
            </w:r>
          </w:p>
        </w:tc>
      </w:tr>
    </w:tbl>
    <w:p>
      <w:pPr>
        <w:pStyle w:val="Heading1"/>
      </w:pPr>
      <w:r>
        <w:t>25. Daily Operations Review</w:t>
      </w:r>
    </w:p>
    <w:p>
      <w:r>
        <w:rPr>
          <w:b w:val="0"/>
        </w:rPr>
        <w:t>At the start of each operating day, review:</w:t>
      </w:r>
    </w:p>
    <w:p>
      <w:pPr>
        <w:pStyle w:val="ListBullet"/>
      </w:pPr>
      <w:r>
        <w:t>New leads awaiting response.</w:t>
      </w:r>
    </w:p>
    <w:p>
      <w:pPr>
        <w:pStyle w:val="ListBullet"/>
      </w:pPr>
      <w:r>
        <w:t>Cases awaiting qualification.</w:t>
      </w:r>
    </w:p>
    <w:p>
      <w:pPr>
        <w:pStyle w:val="ListBullet"/>
      </w:pPr>
      <w:r>
        <w:t>Quotes awaiting customer decision.</w:t>
      </w:r>
    </w:p>
    <w:p>
      <w:pPr>
        <w:pStyle w:val="ListBullet"/>
      </w:pPr>
      <w:r>
        <w:t>Payments awaiting confirmation.</w:t>
      </w:r>
    </w:p>
    <w:p>
      <w:pPr>
        <w:pStyle w:val="ListBullet"/>
      </w:pPr>
      <w:r>
        <w:t>Cases ready for assignment.</w:t>
      </w:r>
    </w:p>
    <w:p>
      <w:pPr>
        <w:pStyle w:val="ListBullet"/>
      </w:pPr>
      <w:r>
        <w:t>Visits scheduled for today.</w:t>
      </w:r>
    </w:p>
    <w:p>
      <w:pPr>
        <w:pStyle w:val="ListBullet"/>
      </w:pPr>
      <w:r>
        <w:t>Cases in progress.</w:t>
      </w:r>
    </w:p>
    <w:p>
      <w:pPr>
        <w:pStyle w:val="ListBullet"/>
      </w:pPr>
      <w:r>
        <w:t>Evidence awaiting QC.</w:t>
      </w:r>
    </w:p>
    <w:p>
      <w:pPr>
        <w:pStyle w:val="ListBullet"/>
      </w:pPr>
      <w:r>
        <w:t>Reports awaiting delivery.</w:t>
      </w:r>
    </w:p>
    <w:p>
      <w:pPr>
        <w:pStyle w:val="ListBullet"/>
      </w:pPr>
      <w:r>
        <w:t>Overdue cases.</w:t>
      </w:r>
    </w:p>
    <w:p>
      <w:pPr>
        <w:pStyle w:val="ListBullet"/>
      </w:pPr>
      <w:r>
        <w:t>Escalated cases.</w:t>
      </w:r>
    </w:p>
    <w:p>
      <w:pPr>
        <w:pStyle w:val="Heading1"/>
      </w:pPr>
      <w:r>
        <w:t>26. Weekly Operations Review</w:t>
      </w:r>
    </w:p>
    <w:p>
      <w:r>
        <w:rPr>
          <w:b w:val="0"/>
        </w:rPr>
        <w:t>Review the following every week:</w:t>
      </w:r>
    </w:p>
    <w:p>
      <w:pPr>
        <w:pStyle w:val="ListBullet"/>
      </w:pPr>
      <w:r>
        <w:t>Lead volume and sources.</w:t>
      </w:r>
    </w:p>
    <w:p>
      <w:pPr>
        <w:pStyle w:val="ListBullet"/>
      </w:pPr>
      <w:r>
        <w:t>Qualified leads.</w:t>
      </w:r>
    </w:p>
    <w:p>
      <w:pPr>
        <w:pStyle w:val="ListBullet"/>
      </w:pPr>
      <w:r>
        <w:t>Paid conversion.</w:t>
      </w:r>
    </w:p>
    <w:p>
      <w:pPr>
        <w:pStyle w:val="ListBullet"/>
      </w:pPr>
      <w:r>
        <w:t>Top services.</w:t>
      </w:r>
    </w:p>
    <w:p>
      <w:pPr>
        <w:pStyle w:val="ListBullet"/>
      </w:pPr>
      <w:r>
        <w:t>Geographic concentration.</w:t>
      </w:r>
    </w:p>
    <w:p>
      <w:pPr>
        <w:pStyle w:val="ListBullet"/>
      </w:pPr>
      <w:r>
        <w:t>Representative performance.</w:t>
      </w:r>
    </w:p>
    <w:p>
      <w:pPr>
        <w:pStyle w:val="ListBullet"/>
      </w:pPr>
      <w:r>
        <w:t>SLA performance.</w:t>
      </w:r>
    </w:p>
    <w:p>
      <w:pPr>
        <w:pStyle w:val="ListBullet"/>
      </w:pPr>
      <w:r>
        <w:t>QC failures and rework.</w:t>
      </w:r>
    </w:p>
    <w:p>
      <w:pPr>
        <w:pStyle w:val="ListBullet"/>
      </w:pPr>
      <w:r>
        <w:t>Complaints and root causes.</w:t>
      </w:r>
    </w:p>
    <w:p>
      <w:pPr>
        <w:pStyle w:val="ListBullet"/>
      </w:pPr>
      <w:r>
        <w:t>Revenue and direct costs.</w:t>
      </w:r>
    </w:p>
    <w:p>
      <w:pPr>
        <w:pStyle w:val="ListBullet"/>
      </w:pPr>
      <w:r>
        <w:t>Repeat purchases.</w:t>
      </w:r>
    </w:p>
    <w:p>
      <w:pPr>
        <w:pStyle w:val="ListBullet"/>
      </w:pPr>
      <w:r>
        <w:t>Recurring conversions.</w:t>
      </w:r>
    </w:p>
    <w:p>
      <w:pPr>
        <w:pStyle w:val="ListBullet"/>
      </w:pPr>
      <w:r>
        <w:t>Referrals.</w:t>
      </w:r>
    </w:p>
    <w:p>
      <w:pPr>
        <w:pStyle w:val="ListBullet"/>
      </w:pPr>
      <w:r>
        <w:t>Operational bottlenecks.</w:t>
      </w:r>
    </w:p>
    <w:p>
      <w:pPr>
        <w:pStyle w:val="ListBullet"/>
      </w:pPr>
      <w:r>
        <w:t>Process changes required.</w:t>
      </w:r>
    </w:p>
    <w:p>
      <w:pPr>
        <w:pStyle w:val="Heading1"/>
      </w:pPr>
      <w:r>
        <w:t>27. P0 Data Rules</w:t>
      </w:r>
    </w:p>
    <w:p>
      <w:pPr>
        <w:pStyle w:val="ListBullet"/>
      </w:pPr>
      <w:r>
        <w:t>One customer should have one customer record wherever practical.</w:t>
      </w:r>
    </w:p>
    <w:p>
      <w:pPr>
        <w:pStyle w:val="ListBullet"/>
      </w:pPr>
      <w:r>
        <w:t>One assignment should have one Case ID.</w:t>
      </w:r>
    </w:p>
    <w:p>
      <w:pPr>
        <w:pStyle w:val="ListBullet"/>
      </w:pPr>
      <w:r>
        <w:t>Every active case must have one accountable Operations owner.</w:t>
      </w:r>
    </w:p>
    <w:p>
      <w:pPr>
        <w:pStyle w:val="ListBullet"/>
      </w:pPr>
      <w:r>
        <w:t>Every field assignment must identify the representative.</w:t>
      </w:r>
    </w:p>
    <w:p>
      <w:pPr>
        <w:pStyle w:val="ListBullet"/>
      </w:pPr>
      <w:r>
        <w:t>Every status change should be traceable.</w:t>
      </w:r>
    </w:p>
    <w:p>
      <w:pPr>
        <w:pStyle w:val="ListBullet"/>
      </w:pPr>
      <w:r>
        <w:t>Every material exception should be recorded.</w:t>
      </w:r>
    </w:p>
    <w:p>
      <w:pPr>
        <w:pStyle w:val="ListBullet"/>
      </w:pPr>
      <w:r>
        <w:t>Evidence should remain linked to the Case ID.</w:t>
      </w:r>
    </w:p>
    <w:p>
      <w:pPr>
        <w:pStyle w:val="ListBullet"/>
      </w:pPr>
      <w:r>
        <w:t>Do not overwrite material history; preserve an audit trail.</w:t>
      </w:r>
    </w:p>
    <w:p>
      <w:pPr>
        <w:pStyle w:val="ListBullet"/>
      </w:pPr>
      <w:r>
        <w:t>Use consistent service and status labels.</w:t>
      </w:r>
    </w:p>
    <w:p>
      <w:pPr>
        <w:pStyle w:val="ListBullet"/>
      </w:pPr>
      <w:r>
        <w:t>Limit access to customer information according to role.</w:t>
      </w:r>
    </w:p>
    <w:p>
      <w:pPr>
        <w:pStyle w:val="Heading1"/>
      </w:pPr>
      <w:r>
        <w:t>28. Future Platform Requirements Derived from This Tracker</w:t>
      </w:r>
    </w:p>
    <w:p>
      <w:r>
        <w:rPr>
          <w:b w:val="0"/>
        </w:rPr>
        <w:t>The P0 tracker is intentionally operational first. Once the workflow is validated, the future ASOJU platform should automate the repetitive controls.</w:t>
      </w:r>
    </w:p>
    <w:p>
      <w:pPr>
        <w:pStyle w:val="ListBullet"/>
      </w:pPr>
      <w:r>
        <w:t>Customer and lead records.</w:t>
      </w:r>
    </w:p>
    <w:p>
      <w:pPr>
        <w:pStyle w:val="ListBullet"/>
      </w:pPr>
      <w:r>
        <w:t>Case creation and unique IDs.</w:t>
      </w:r>
    </w:p>
    <w:p>
      <w:pPr>
        <w:pStyle w:val="ListBullet"/>
      </w:pPr>
      <w:r>
        <w:t>Status transitions and audit trail.</w:t>
      </w:r>
    </w:p>
    <w:p>
      <w:pPr>
        <w:pStyle w:val="ListBullet"/>
      </w:pPr>
      <w:r>
        <w:t>Quote generation and approval.</w:t>
      </w:r>
    </w:p>
    <w:p>
      <w:pPr>
        <w:pStyle w:val="ListBullet"/>
      </w:pPr>
      <w:r>
        <w:t>Payment confirmation.</w:t>
      </w:r>
    </w:p>
    <w:p>
      <w:pPr>
        <w:pStyle w:val="ListBullet"/>
      </w:pPr>
      <w:r>
        <w:t>Representative assignment.</w:t>
      </w:r>
    </w:p>
    <w:p>
      <w:pPr>
        <w:pStyle w:val="ListBullet"/>
      </w:pPr>
      <w:r>
        <w:t>Field checklist and evidence upload.</w:t>
      </w:r>
    </w:p>
    <w:p>
      <w:pPr>
        <w:pStyle w:val="ListBullet"/>
      </w:pPr>
      <w:r>
        <w:t>QC workflow.</w:t>
      </w:r>
    </w:p>
    <w:p>
      <w:pPr>
        <w:pStyle w:val="ListBullet"/>
      </w:pPr>
      <w:r>
        <w:t>Customer report delivery.</w:t>
      </w:r>
    </w:p>
    <w:p>
      <w:pPr>
        <w:pStyle w:val="ListBullet"/>
      </w:pPr>
      <w:r>
        <w:t>SLA alerts.</w:t>
      </w:r>
    </w:p>
    <w:p>
      <w:pPr>
        <w:pStyle w:val="ListBullet"/>
      </w:pPr>
      <w:r>
        <w:t>Escalation management.</w:t>
      </w:r>
    </w:p>
    <w:p>
      <w:pPr>
        <w:pStyle w:val="ListBullet"/>
      </w:pPr>
      <w:r>
        <w:t>Recurring monitoring schedules.</w:t>
      </w:r>
    </w:p>
    <w:p>
      <w:pPr>
        <w:pStyle w:val="ListBullet"/>
      </w:pPr>
      <w:r>
        <w:t>Customer history and asset/project portfolio.</w:t>
      </w:r>
    </w:p>
    <w:p>
      <w:pPr>
        <w:pStyle w:val="ListBullet"/>
      </w:pPr>
      <w:r>
        <w:t>Referral tracking.</w:t>
      </w:r>
    </w:p>
    <w:p>
      <w:pPr>
        <w:pStyle w:val="ListBullet"/>
      </w:pPr>
      <w:r>
        <w:t>Operations dashboard.</w:t>
      </w:r>
    </w:p>
    <w:p>
      <w:pPr>
        <w:pStyle w:val="Heading1"/>
      </w:pPr>
      <w:r>
        <w:t>29. What P0 Should Remain Simple</w:t>
      </w:r>
    </w:p>
    <w:p>
      <w:pPr>
        <w:pStyle w:val="ListBullet"/>
      </w:pPr>
      <w:r>
        <w:t>Do not build a complex marketplace before validating representative supply and demand.</w:t>
      </w:r>
    </w:p>
    <w:p>
      <w:pPr>
        <w:pStyle w:val="ListBullet"/>
      </w:pPr>
      <w:r>
        <w:t>Do not automate judgment-heavy escalation before understanding real cases.</w:t>
      </w:r>
    </w:p>
    <w:p>
      <w:pPr>
        <w:pStyle w:val="ListBullet"/>
      </w:pPr>
      <w:r>
        <w:t>Do not create dozens of service categories before seeing actual customer demand.</w:t>
      </w:r>
    </w:p>
    <w:p>
      <w:pPr>
        <w:pStyle w:val="ListBullet"/>
      </w:pPr>
      <w:r>
        <w:t>Do not hide operational exceptions behind automation.</w:t>
      </w:r>
    </w:p>
    <w:p>
      <w:pPr>
        <w:pStyle w:val="ListBullet"/>
      </w:pPr>
      <w:r>
        <w:t>Do not optimize dashboard aesthetics ahead of data accuracy.</w:t>
      </w:r>
    </w:p>
    <w:p>
      <w:pPr>
        <w:pStyle w:val="Heading1"/>
      </w:pPr>
      <w:r>
        <w:t>30. P0 Case Control Principle</w:t>
      </w:r>
    </w:p>
    <w:p>
      <w:r>
        <w:rPr>
          <w:b/>
        </w:rPr>
        <w:t>If a case cannot answer these seven questions, it is not operationally under control:</w:t>
      </w:r>
    </w:p>
    <w:p>
      <w:pPr>
        <w:pStyle w:val="ListNumber"/>
      </w:pPr>
      <w:r>
        <w:t>What does the customer need?</w:t>
      </w:r>
    </w:p>
    <w:p>
      <w:pPr>
        <w:pStyle w:val="ListNumber"/>
      </w:pPr>
      <w:r>
        <w:t>What exactly did ASOJU agree to do?</w:t>
      </w:r>
    </w:p>
    <w:p>
      <w:pPr>
        <w:pStyle w:val="ListNumber"/>
      </w:pPr>
      <w:r>
        <w:t>Who owns the case?</w:t>
      </w:r>
    </w:p>
    <w:p>
      <w:pPr>
        <w:pStyle w:val="ListNumber"/>
      </w:pPr>
      <w:r>
        <w:t>Who is executing it?</w:t>
      </w:r>
    </w:p>
    <w:p>
      <w:pPr>
        <w:pStyle w:val="ListNumber"/>
      </w:pPr>
      <w:r>
        <w:t>What evidence is required?</w:t>
      </w:r>
    </w:p>
    <w:p>
      <w:pPr>
        <w:pStyle w:val="ListNumber"/>
      </w:pPr>
      <w:r>
        <w:t>When is it due?</w:t>
      </w:r>
    </w:p>
    <w:p>
      <w:pPr>
        <w:pStyle w:val="ListNumber"/>
      </w:pPr>
      <w:r>
        <w:t>What happens next?</w:t>
      </w:r>
    </w:p>
    <w:p>
      <w:pPr>
        <w:pStyle w:val="Heading1"/>
      </w:pPr>
      <w:r>
        <w:t>31. One-Page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Control</w:t>
            </w:r>
          </w:p>
        </w:tc>
        <w:tc>
          <w:tcPr>
            <w:tcW w:type="dxa" w:w="5112"/>
          </w:tcPr>
          <w:p>
            <w:r>
              <w:t>Current Value</w:t>
            </w:r>
          </w:p>
        </w:tc>
      </w:tr>
      <w:tr>
        <w:tc>
          <w:tcPr>
            <w:tcW w:type="dxa" w:w="5112"/>
          </w:tcPr>
          <w:p>
            <w:r>
              <w:t>Case ID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Operations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Field representative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SLA / due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Quote / payment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Evidence 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QC 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Report status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action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Next-action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32. Governance</w:t>
      </w:r>
    </w:p>
    <w:p>
      <w:r>
        <w:rPr>
          <w:b w:val="0"/>
        </w:rPr>
        <w:t>This tracker is the P0 working reference and should be updated after pilot learning, process changes, recurring failure patterns, customer feedback or material changes to the ASOJU operating model.</w:t>
      </w:r>
    </w:p>
    <w:p>
      <w:r>
        <w:rPr>
          <w:b w:val="0"/>
        </w:rPr>
        <w:t>Document owner: ASOJU Operations.</w:t>
      </w:r>
    </w:p>
    <w:p>
      <w:r>
        <w:rPr>
          <w:b w:val="0"/>
        </w:rPr>
        <w:t>Version: 1.0.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