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ASOJU P0 CUSTOMER SERVICE</w:t>
        <w:br/>
        <w:t>&amp; CONCIERGE PLAYBOOK</w:t>
      </w:r>
    </w:p>
    <w:p>
      <w:pPr>
        <w:jc w:val="center"/>
      </w:pPr>
      <w:r>
        <w:rPr>
          <w:b/>
        </w:rPr>
        <w:t>Version 1.0 | P0 Pilot</w:t>
      </w:r>
    </w:p>
    <w:p>
      <w:r>
        <w:rPr>
          <w:b w:val="0"/>
        </w:rPr>
        <w:t>Brand: ASOJU — Your Trusted Rep Back Home.</w:t>
      </w:r>
    </w:p>
    <w:p>
      <w:r>
        <w:rPr>
          <w:b w:val="0"/>
        </w:rPr>
        <w:t>Purpose: give the Concierge team a practical, consistent playbook for receiving customer requests, understanding intent, qualifying cases, communicating scope, coordinating quotes and payments, managing expectations, escalating issues and creating repeat/monitoring/referral opportunities.</w:t>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tcPr>
          <w:p>
            <w:r>
              <w:t>Field</w:t>
            </w:r>
          </w:p>
        </w:tc>
        <w:tc>
          <w:tcPr>
            <w:tcW w:type="dxa" w:w="5112"/>
          </w:tcPr>
          <w:p>
            <w:r>
              <w:t>Value</w:t>
            </w:r>
          </w:p>
        </w:tc>
      </w:tr>
      <w:tr>
        <w:tc>
          <w:tcPr>
            <w:tcW w:type="dxa" w:w="5112"/>
          </w:tcPr>
          <w:p>
            <w:r>
              <w:t>Document</w:t>
            </w:r>
          </w:p>
        </w:tc>
        <w:tc>
          <w:tcPr>
            <w:tcW w:type="dxa" w:w="5112"/>
          </w:tcPr>
          <w:p>
            <w:r>
              <w:t>ASOJU P0 Customer Service &amp; Concierge Playbook</w:t>
            </w:r>
          </w:p>
        </w:tc>
      </w:tr>
      <w:tr>
        <w:tc>
          <w:tcPr>
            <w:tcW w:type="dxa" w:w="5112"/>
          </w:tcPr>
          <w:p>
            <w:r>
              <w:t>Version</w:t>
            </w:r>
          </w:p>
        </w:tc>
        <w:tc>
          <w:tcPr>
            <w:tcW w:type="dxa" w:w="5112"/>
          </w:tcPr>
          <w:p>
            <w:r>
              <w:t>1.0</w:t>
            </w:r>
          </w:p>
        </w:tc>
      </w:tr>
      <w:tr>
        <w:tc>
          <w:tcPr>
            <w:tcW w:type="dxa" w:w="5112"/>
          </w:tcPr>
          <w:p>
            <w:r>
              <w:t>Phase</w:t>
            </w:r>
          </w:p>
        </w:tc>
        <w:tc>
          <w:tcPr>
            <w:tcW w:type="dxa" w:w="5112"/>
          </w:tcPr>
          <w:p>
            <w:r>
              <w:t>P0 Pilot</w:t>
            </w:r>
          </w:p>
        </w:tc>
      </w:tr>
      <w:tr>
        <w:tc>
          <w:tcPr>
            <w:tcW w:type="dxa" w:w="5112"/>
          </w:tcPr>
          <w:p>
            <w:r>
              <w:t>Owner</w:t>
            </w:r>
          </w:p>
        </w:tc>
        <w:tc>
          <w:tcPr>
            <w:tcW w:type="dxa" w:w="5112"/>
          </w:tcPr>
          <w:p>
            <w:r>
              <w:t>ASOJU Operations / Customer Experience</w:t>
            </w:r>
          </w:p>
        </w:tc>
      </w:tr>
      <w:tr>
        <w:tc>
          <w:tcPr>
            <w:tcW w:type="dxa" w:w="5112"/>
          </w:tcPr>
          <w:p>
            <w:r>
              <w:t>Primary channels</w:t>
            </w:r>
          </w:p>
        </w:tc>
        <w:tc>
          <w:tcPr>
            <w:tcW w:type="dxa" w:w="5112"/>
          </w:tcPr>
          <w:p>
            <w:r>
              <w:t>WhatsApp, website, referrals, partners, social</w:t>
            </w:r>
          </w:p>
        </w:tc>
      </w:tr>
      <w:tr>
        <w:tc>
          <w:tcPr>
            <w:tcW w:type="dxa" w:w="5112"/>
          </w:tcPr>
          <w:p>
            <w:r>
              <w:t>Related documents</w:t>
            </w:r>
          </w:p>
        </w:tc>
        <w:tc>
          <w:tcPr>
            <w:tcW w:type="dxa" w:w="5112"/>
          </w:tcPr>
          <w:p>
            <w:r>
              <w:t>P0 Case Management &amp; Operations Tracker; Field Representative SOP &amp; Training Manual</w:t>
            </w:r>
          </w:p>
        </w:tc>
      </w:tr>
    </w:tbl>
    <w:p>
      <w:pPr>
        <w:pStyle w:val="Heading1"/>
      </w:pPr>
      <w:r>
        <w:t>1. Concierge Mission</w:t>
      </w:r>
    </w:p>
    <w:p>
      <w:r>
        <w:rPr>
          <w:b w:val="0"/>
        </w:rPr>
        <w:t>The Concierge is the customer's first ASOJU relationship owner.</w:t>
      </w:r>
    </w:p>
    <w:p>
      <w:r>
        <w:rPr>
          <w:b w:val="0"/>
        </w:rPr>
        <w:t>The Concierge does not need to know every answer immediately. The job is to understand the customer's objective, capture the right information, route the request correctly and maintain confidence throughout the case.</w:t>
      </w:r>
    </w:p>
    <w:p>
      <w:r>
        <w:rPr>
          <w:b/>
        </w:rPr>
        <w:t>Core rule:</w:t>
      </w:r>
    </w:p>
    <w:p>
      <w:r>
        <w:rPr>
          <w:b w:val="0"/>
        </w:rPr>
        <w:t>UNDERSTAND FIRST. PROMISE SECOND.</w:t>
      </w:r>
    </w:p>
    <w:p>
      <w:pPr>
        <w:pStyle w:val="Heading1"/>
      </w:pPr>
      <w:r>
        <w:t>2. Customer Promise</w:t>
      </w:r>
    </w:p>
    <w:p>
      <w:r>
        <w:rPr>
          <w:b w:val="0"/>
        </w:rPr>
        <w:t>The customer should feel that ASOJU is:</w:t>
      </w:r>
    </w:p>
    <w:p>
      <w:pPr>
        <w:pStyle w:val="ListBullet"/>
      </w:pPr>
      <w:r>
        <w:t>Responsive.</w:t>
      </w:r>
    </w:p>
    <w:p>
      <w:pPr>
        <w:pStyle w:val="ListBullet"/>
      </w:pPr>
      <w:r>
        <w:t>Clear.</w:t>
      </w:r>
    </w:p>
    <w:p>
      <w:pPr>
        <w:pStyle w:val="ListBullet"/>
      </w:pPr>
      <w:r>
        <w:t>Professional.</w:t>
      </w:r>
    </w:p>
    <w:p>
      <w:pPr>
        <w:pStyle w:val="ListBullet"/>
      </w:pPr>
      <w:r>
        <w:t>Trustworthy.</w:t>
      </w:r>
    </w:p>
    <w:p>
      <w:pPr>
        <w:pStyle w:val="ListBullet"/>
      </w:pPr>
      <w:r>
        <w:t>Accountable.</w:t>
      </w:r>
    </w:p>
    <w:p>
      <w:pPr>
        <w:pStyle w:val="ListBullet"/>
      </w:pPr>
      <w:r>
        <w:t>Easy to deal with.</w:t>
      </w:r>
    </w:p>
    <w:p>
      <w:r>
        <w:rPr>
          <w:b w:val="0"/>
        </w:rPr>
        <w:t>The customer should never be left wondering who owns the request or what happens next.</w:t>
      </w:r>
    </w:p>
    <w:p>
      <w:pPr>
        <w:pStyle w:val="Heading1"/>
      </w:pPr>
      <w:r>
        <w:t>3. Concierge Operating Model</w:t>
      </w:r>
    </w:p>
    <w:p>
      <w:r>
        <w:rPr>
          <w:b w:val="0"/>
        </w:rPr>
        <w:t>Simple customer interface:</w:t>
      </w:r>
    </w:p>
    <w:p>
      <w:r>
        <w:rPr>
          <w:b/>
        </w:rPr>
        <w:t>“Tell us what you need handled.”</w:t>
      </w:r>
    </w:p>
    <w:p>
      <w:r>
        <w:rPr>
          <w:b w:val="0"/>
        </w:rPr>
        <w:t>Behind the scenes:</w:t>
      </w:r>
    </w:p>
    <w:p>
      <w:r>
        <w:rPr>
          <w:b w:val="0"/>
        </w:rPr>
        <w:t>INTAKE → QUALIFY → CLASSIFY → SCOPE → QUOTE → PAYMENT → CASE → EXECUTION → QC → REPORT → CLOSE</w:t>
      </w:r>
    </w:p>
    <w:p>
      <w:pPr>
        <w:pStyle w:val="Heading1"/>
      </w:pPr>
      <w:r>
        <w:t>4. First Response Standard</w:t>
      </w:r>
    </w:p>
    <w:p>
      <w:r>
        <w:rPr>
          <w:b w:val="0"/>
        </w:rPr>
        <w:t>P0 operating hypothesis: acknowledge new enquiries within 15 minutes during operating hours. This should be validated against actual staffing capacity before becoming a customer-facing promise.</w:t>
      </w:r>
    </w:p>
    <w:p>
      <w:r>
        <w:rPr>
          <w:b w:val="0"/>
        </w:rPr>
        <w:t>Recommended opening:</w:t>
      </w:r>
    </w:p>
    <w:p>
      <w:r>
        <w:rPr>
          <w:b w:val="0"/>
        </w:rPr>
        <w:t>“Welcome to ASOJU 👋🏾 — Your Trusted Rep Back Home. Tell us what you need handled in Nigeria and we'll help you work out the best way to handle it.”</w:t>
      </w:r>
    </w:p>
    <w:p>
      <w:pPr>
        <w:pStyle w:val="Heading1"/>
      </w:pPr>
      <w:r>
        <w:t>5. WhatsApp Opening Flow</w:t>
      </w:r>
    </w:p>
    <w:p>
      <w:r>
        <w:rPr>
          <w:b w:val="0"/>
        </w:rPr>
        <w:t>Recommended first menu:</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Customer Need</w:t>
            </w:r>
          </w:p>
        </w:tc>
        <w:tc>
          <w:tcPr>
            <w:tcW w:type="dxa" w:w="3408"/>
          </w:tcPr>
          <w:p>
            <w:r>
              <w:t>Route</w:t>
            </w:r>
          </w:p>
        </w:tc>
      </w:tr>
      <w:tr>
        <w:tc>
          <w:tcPr>
            <w:tcW w:type="dxa" w:w="3408"/>
          </w:tcPr>
          <w:p>
            <w:r>
              <w:t>1. Property</w:t>
            </w:r>
          </w:p>
        </w:tc>
        <w:tc>
          <w:tcPr>
            <w:tcW w:type="dxa" w:w="3408"/>
          </w:tcPr>
          <w:p>
            <w:r>
              <w:t>Verify, inspect or monitor property</w:t>
            </w:r>
          </w:p>
        </w:tc>
        <w:tc>
          <w:tcPr>
            <w:tcW w:type="dxa" w:w="3408"/>
          </w:tcPr>
          <w:p>
            <w:r>
              <w:t>ASOJU Verify / Assets</w:t>
            </w:r>
          </w:p>
        </w:tc>
      </w:tr>
      <w:tr>
        <w:tc>
          <w:tcPr>
            <w:tcW w:type="dxa" w:w="3408"/>
          </w:tcPr>
          <w:p>
            <w:r>
              <w:t>2. Construction / Project</w:t>
            </w:r>
          </w:p>
        </w:tc>
        <w:tc>
          <w:tcPr>
            <w:tcW w:type="dxa" w:w="3408"/>
          </w:tcPr>
          <w:p>
            <w:r>
              <w:t>Check or monitor a project</w:t>
            </w:r>
          </w:p>
        </w:tc>
        <w:tc>
          <w:tcPr>
            <w:tcW w:type="dxa" w:w="3408"/>
          </w:tcPr>
          <w:p>
            <w:r>
              <w:t>ASOJU Projects</w:t>
            </w:r>
          </w:p>
        </w:tc>
      </w:tr>
      <w:tr>
        <w:tc>
          <w:tcPr>
            <w:tcW w:type="dxa" w:w="3408"/>
          </w:tcPr>
          <w:p>
            <w:r>
              <w:t>3. Asset</w:t>
            </w:r>
          </w:p>
        </w:tc>
        <w:tc>
          <w:tcPr>
            <w:tcW w:type="dxa" w:w="3408"/>
          </w:tcPr>
          <w:p>
            <w:r>
              <w:t>Inspect or monitor an asset</w:t>
            </w:r>
          </w:p>
        </w:tc>
        <w:tc>
          <w:tcPr>
            <w:tcW w:type="dxa" w:w="3408"/>
          </w:tcPr>
          <w:p>
            <w:r>
              <w:t>ASOJU Assets</w:t>
            </w:r>
          </w:p>
        </w:tc>
      </w:tr>
      <w:tr>
        <w:tc>
          <w:tcPr>
            <w:tcW w:type="dxa" w:w="3408"/>
          </w:tcPr>
          <w:p>
            <w:r>
              <w:t>4. Business</w:t>
            </w:r>
          </w:p>
        </w:tc>
        <w:tc>
          <w:tcPr>
            <w:tcW w:type="dxa" w:w="3408"/>
          </w:tcPr>
          <w:p>
            <w:r>
              <w:t>Check a business/site or operation</w:t>
            </w:r>
          </w:p>
        </w:tc>
        <w:tc>
          <w:tcPr>
            <w:tcW w:type="dxa" w:w="3408"/>
          </w:tcPr>
          <w:p>
            <w:r>
              <w:t>ASOJU Business</w:t>
            </w:r>
          </w:p>
        </w:tc>
      </w:tr>
      <w:tr>
        <w:tc>
          <w:tcPr>
            <w:tcW w:type="dxa" w:w="3408"/>
          </w:tcPr>
          <w:p>
            <w:r>
              <w:t>5. Family / Personal</w:t>
            </w:r>
          </w:p>
        </w:tc>
        <w:tc>
          <w:tcPr>
            <w:tcW w:type="dxa" w:w="3408"/>
          </w:tcPr>
          <w:p>
            <w:r>
              <w:t>Coordinate an agreed task</w:t>
            </w:r>
          </w:p>
        </w:tc>
        <w:tc>
          <w:tcPr>
            <w:tcW w:type="dxa" w:w="3408"/>
          </w:tcPr>
          <w:p>
            <w:r>
              <w:t>Concierge</w:t>
            </w:r>
          </w:p>
        </w:tc>
      </w:tr>
      <w:tr>
        <w:tc>
          <w:tcPr>
            <w:tcW w:type="dxa" w:w="3408"/>
          </w:tcPr>
          <w:p>
            <w:r>
              <w:t>6. Something Else</w:t>
            </w:r>
          </w:p>
        </w:tc>
        <w:tc>
          <w:tcPr>
            <w:tcW w:type="dxa" w:w="3408"/>
          </w:tcPr>
          <w:p>
            <w:r>
              <w:t>Customer describes the need freely</w:t>
            </w:r>
          </w:p>
        </w:tc>
        <w:tc>
          <w:tcPr>
            <w:tcW w:type="dxa" w:w="3408"/>
          </w:tcPr>
          <w:p>
            <w:r>
              <w:t>Concierge classification</w:t>
            </w:r>
          </w:p>
        </w:tc>
      </w:tr>
    </w:tbl>
    <w:p>
      <w:pPr>
        <w:pStyle w:val="Heading1"/>
      </w:pPr>
      <w:r>
        <w:t>6. Universal Intake Questions</w:t>
      </w:r>
    </w:p>
    <w:p>
      <w:pPr>
        <w:pStyle w:val="ListNumber"/>
      </w:pPr>
      <w:r>
        <w:t>What do you need ASOJU to handle?</w:t>
      </w:r>
    </w:p>
    <w:p>
      <w:pPr>
        <w:pStyle w:val="ListNumber"/>
      </w:pPr>
      <w:r>
        <w:t>Where is it located?</w:t>
      </w:r>
    </w:p>
    <w:p>
      <w:pPr>
        <w:pStyle w:val="ListNumber"/>
      </w:pPr>
      <w:r>
        <w:t>When does it need to happen?</w:t>
      </w:r>
    </w:p>
    <w:p>
      <w:pPr>
        <w:pStyle w:val="ListNumber"/>
      </w:pPr>
      <w:r>
        <w:t>What outcome are you hoping for?</w:t>
      </w:r>
    </w:p>
    <w:p>
      <w:pPr>
        <w:pStyle w:val="ListNumber"/>
      </w:pPr>
      <w:r>
        <w:t>What concerns you most?</w:t>
      </w:r>
    </w:p>
    <w:p>
      <w:pPr>
        <w:pStyle w:val="ListNumber"/>
      </w:pPr>
      <w:r>
        <w:t>Who else is involved?</w:t>
      </w:r>
    </w:p>
    <w:p>
      <w:pPr>
        <w:pStyle w:val="ListNumber"/>
      </w:pPr>
      <w:r>
        <w:t>What would you need to see or receive to feel confident?</w:t>
      </w:r>
    </w:p>
    <w:p>
      <w:pPr>
        <w:pStyle w:val="ListNumber"/>
      </w:pPr>
      <w:r>
        <w:t>Is this a one-time request or something you may want monitored?</w:t>
      </w:r>
    </w:p>
    <w:p>
      <w:r>
        <w:rPr>
          <w:b w:val="0"/>
        </w:rPr>
        <w:t>Do not interrogate the customer. Ask only what is necessary to move the request forward.</w:t>
      </w:r>
    </w:p>
    <w:p>
      <w:pPr>
        <w:pStyle w:val="Heading1"/>
      </w:pPr>
      <w:r>
        <w:t>7. Intent Classification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Intent</w:t>
            </w:r>
          </w:p>
        </w:tc>
        <w:tc>
          <w:tcPr>
            <w:tcW w:type="dxa" w:w="3408"/>
          </w:tcPr>
          <w:p>
            <w:r>
              <w:t>Customer Language</w:t>
            </w:r>
          </w:p>
        </w:tc>
        <w:tc>
          <w:tcPr>
            <w:tcW w:type="dxa" w:w="3408"/>
          </w:tcPr>
          <w:p>
            <w:r>
              <w:t>Concierge Action</w:t>
            </w:r>
          </w:p>
        </w:tc>
      </w:tr>
      <w:tr>
        <w:tc>
          <w:tcPr>
            <w:tcW w:type="dxa" w:w="3408"/>
          </w:tcPr>
          <w:p>
            <w:r>
              <w:t>VERIFY</w:t>
            </w:r>
          </w:p>
        </w:tc>
        <w:tc>
          <w:tcPr>
            <w:tcW w:type="dxa" w:w="3408"/>
          </w:tcPr>
          <w:p>
            <w:r>
              <w:t>“Check this for me.”</w:t>
            </w:r>
          </w:p>
        </w:tc>
        <w:tc>
          <w:tcPr>
            <w:tcW w:type="dxa" w:w="3408"/>
          </w:tcPr>
          <w:p>
            <w:r>
              <w:t>Capture exactly what must be verified.</w:t>
            </w:r>
          </w:p>
        </w:tc>
      </w:tr>
      <w:tr>
        <w:tc>
          <w:tcPr>
            <w:tcW w:type="dxa" w:w="3408"/>
          </w:tcPr>
          <w:p>
            <w:r>
              <w:t>EXECUTE</w:t>
            </w:r>
          </w:p>
        </w:tc>
        <w:tc>
          <w:tcPr>
            <w:tcW w:type="dxa" w:w="3408"/>
          </w:tcPr>
          <w:p>
            <w:r>
              <w:t>“Get this done for me.”</w:t>
            </w:r>
          </w:p>
        </w:tc>
        <w:tc>
          <w:tcPr>
            <w:tcW w:type="dxa" w:w="3408"/>
          </w:tcPr>
          <w:p>
            <w:r>
              <w:t>Define task, location, outcome and constraints.</w:t>
            </w:r>
          </w:p>
        </w:tc>
      </w:tr>
      <w:tr>
        <w:tc>
          <w:tcPr>
            <w:tcW w:type="dxa" w:w="3408"/>
          </w:tcPr>
          <w:p>
            <w:r>
              <w:t>SUPERVISE</w:t>
            </w:r>
          </w:p>
        </w:tc>
        <w:tc>
          <w:tcPr>
            <w:tcW w:type="dxa" w:w="3408"/>
          </w:tcPr>
          <w:p>
            <w:r>
              <w:t>“Keep an eye on this.”</w:t>
            </w:r>
          </w:p>
        </w:tc>
        <w:tc>
          <w:tcPr>
            <w:tcW w:type="dxa" w:w="3408"/>
          </w:tcPr>
          <w:p>
            <w:r>
              <w:t>Determine frequency, scope and escalation triggers.</w:t>
            </w:r>
          </w:p>
        </w:tc>
      </w:tr>
      <w:tr>
        <w:tc>
          <w:tcPr>
            <w:tcW w:type="dxa" w:w="3408"/>
          </w:tcPr>
          <w:p>
            <w:r>
              <w:t>COORDINATE</w:t>
            </w:r>
          </w:p>
        </w:tc>
        <w:tc>
          <w:tcPr>
            <w:tcW w:type="dxa" w:w="3408"/>
          </w:tcPr>
          <w:p>
            <w:r>
              <w:t>“Manage this for me.”</w:t>
            </w:r>
          </w:p>
        </w:tc>
        <w:tc>
          <w:tcPr>
            <w:tcW w:type="dxa" w:w="3408"/>
          </w:tcPr>
          <w:p>
            <w:r>
              <w:t>Map parties, steps and decision points.</w:t>
            </w:r>
          </w:p>
        </w:tc>
      </w:tr>
      <w:tr>
        <w:tc>
          <w:tcPr>
            <w:tcW w:type="dxa" w:w="3408"/>
          </w:tcPr>
          <w:p>
            <w:r>
              <w:t>ESCALATE</w:t>
            </w:r>
          </w:p>
        </w:tc>
        <w:tc>
          <w:tcPr>
            <w:tcW w:type="dxa" w:w="3408"/>
          </w:tcPr>
          <w:p>
            <w:r>
              <w:t>“This is serious / complicated.”</w:t>
            </w:r>
          </w:p>
        </w:tc>
        <w:tc>
          <w:tcPr>
            <w:tcW w:type="dxa" w:w="3408"/>
          </w:tcPr>
          <w:p>
            <w:r>
              <w:t>Pause routine handling and route to Operations/specialist review.</w:t>
            </w:r>
          </w:p>
        </w:tc>
      </w:tr>
    </w:tbl>
    <w:p>
      <w:pPr>
        <w:pStyle w:val="Heading1"/>
      </w:pPr>
      <w:r>
        <w:t>8. Service Routing</w:t>
      </w:r>
    </w:p>
    <w:tbl>
      <w:tblPr>
        <w:tblStyle w:val="TableGrid"/>
        <w:tblW w:type="auto" w:w="0"/>
        <w:jc w:val="center"/>
        <w:tblLook w:firstColumn="1" w:firstRow="1" w:lastColumn="0" w:lastRow="0" w:noHBand="0" w:noVBand="1" w:val="04A0"/>
      </w:tblPr>
      <w:tblGrid>
        <w:gridCol w:w="5112"/>
        <w:gridCol w:w="5112"/>
      </w:tblGrid>
      <w:tr>
        <w:tc>
          <w:tcPr>
            <w:tcW w:type="dxa" w:w="5112"/>
          </w:tcPr>
          <w:p>
            <w:r>
              <w:t>Customer Need</w:t>
            </w:r>
          </w:p>
        </w:tc>
        <w:tc>
          <w:tcPr>
            <w:tcW w:type="dxa" w:w="5112"/>
          </w:tcPr>
          <w:p>
            <w:r>
              <w:t>Initial Route</w:t>
            </w:r>
          </w:p>
        </w:tc>
      </w:tr>
      <w:tr>
        <w:tc>
          <w:tcPr>
            <w:tcW w:type="dxa" w:w="5112"/>
          </w:tcPr>
          <w:p>
            <w:r>
              <w:t>Property verification / inspection</w:t>
            </w:r>
          </w:p>
        </w:tc>
        <w:tc>
          <w:tcPr>
            <w:tcW w:type="dxa" w:w="5112"/>
          </w:tcPr>
          <w:p>
            <w:r>
              <w:t>ASOJU Verify</w:t>
            </w:r>
          </w:p>
        </w:tc>
      </w:tr>
      <w:tr>
        <w:tc>
          <w:tcPr>
            <w:tcW w:type="dxa" w:w="5112"/>
          </w:tcPr>
          <w:p>
            <w:r>
              <w:t>Construction progress / site monitoring</w:t>
            </w:r>
          </w:p>
        </w:tc>
        <w:tc>
          <w:tcPr>
            <w:tcW w:type="dxa" w:w="5112"/>
          </w:tcPr>
          <w:p>
            <w:r>
              <w:t>ASOJU Projects</w:t>
            </w:r>
          </w:p>
        </w:tc>
      </w:tr>
      <w:tr>
        <w:tc>
          <w:tcPr>
            <w:tcW w:type="dxa" w:w="5112"/>
          </w:tcPr>
          <w:p>
            <w:r>
              <w:t>Property/asset monitoring</w:t>
            </w:r>
          </w:p>
        </w:tc>
        <w:tc>
          <w:tcPr>
            <w:tcW w:type="dxa" w:w="5112"/>
          </w:tcPr>
          <w:p>
            <w:r>
              <w:t>ASOJU Assets</w:t>
            </w:r>
          </w:p>
        </w:tc>
      </w:tr>
      <w:tr>
        <w:tc>
          <w:tcPr>
            <w:tcW w:type="dxa" w:w="5112"/>
          </w:tcPr>
          <w:p>
            <w:r>
              <w:t>General task or unclear request</w:t>
            </w:r>
          </w:p>
        </w:tc>
        <w:tc>
          <w:tcPr>
            <w:tcW w:type="dxa" w:w="5112"/>
          </w:tcPr>
          <w:p>
            <w:r>
              <w:t>ASOJU Concierge</w:t>
            </w:r>
          </w:p>
        </w:tc>
      </w:tr>
      <w:tr>
        <w:tc>
          <w:tcPr>
            <w:tcW w:type="dxa" w:w="5112"/>
          </w:tcPr>
          <w:p>
            <w:r>
              <w:t>Business/site verification</w:t>
            </w:r>
          </w:p>
        </w:tc>
        <w:tc>
          <w:tcPr>
            <w:tcW w:type="dxa" w:w="5112"/>
          </w:tcPr>
          <w:p>
            <w:r>
              <w:t>ASOJU Business</w:t>
            </w:r>
          </w:p>
        </w:tc>
      </w:tr>
      <w:tr>
        <w:tc>
          <w:tcPr>
            <w:tcW w:type="dxa" w:w="5112"/>
          </w:tcPr>
          <w:p>
            <w:r>
              <w:t>Potential specialist/legal/engineering matter</w:t>
            </w:r>
          </w:p>
        </w:tc>
        <w:tc>
          <w:tcPr>
            <w:tcW w:type="dxa" w:w="5112"/>
          </w:tcPr>
          <w:p>
            <w:r>
              <w:t>Operations / specialist pathway</w:t>
            </w:r>
          </w:p>
        </w:tc>
      </w:tr>
    </w:tbl>
    <w:p>
      <w:pPr>
        <w:pStyle w:val="Heading1"/>
      </w:pPr>
      <w:r>
        <w:t>9. Property Concierge Script</w:t>
      </w:r>
    </w:p>
    <w:p>
      <w:r>
        <w:rPr>
          <w:b w:val="0"/>
        </w:rPr>
        <w:t>“What would you like us to help with?”</w:t>
      </w:r>
    </w:p>
    <w:p>
      <w:pPr>
        <w:pStyle w:val="ListBullet"/>
      </w:pPr>
      <w:r>
        <w:t>Verify a property</w:t>
      </w:r>
    </w:p>
    <w:p>
      <w:pPr>
        <w:pStyle w:val="ListBullet"/>
      </w:pPr>
      <w:r>
        <w:t>Inspect a property</w:t>
      </w:r>
    </w:p>
    <w:p>
      <w:pPr>
        <w:pStyle w:val="ListBullet"/>
      </w:pPr>
      <w:r>
        <w:t>Monitor a property</w:t>
      </w:r>
    </w:p>
    <w:p>
      <w:pPr>
        <w:pStyle w:val="ListBullet"/>
      </w:pPr>
      <w:r>
        <w:t>Check a property before I buy</w:t>
      </w:r>
    </w:p>
    <w:p>
      <w:pPr>
        <w:pStyle w:val="ListBullet"/>
      </w:pPr>
      <w:r>
        <w:t>Something else</w:t>
      </w:r>
    </w:p>
    <w:p>
      <w:r>
        <w:rPr>
          <w:b w:val="0"/>
        </w:rPr>
        <w:t>Follow-up:</w:t>
      </w:r>
    </w:p>
    <w:p>
      <w:r>
        <w:rPr>
          <w:b w:val="0"/>
        </w:rPr>
        <w:t>“Where is the property located, and what is the main concern you want ASOJU to address?”</w:t>
      </w:r>
    </w:p>
    <w:p>
      <w:pPr>
        <w:pStyle w:val="Heading1"/>
      </w:pPr>
      <w:r>
        <w:t>10. Construction Concierge Script</w:t>
      </w:r>
    </w:p>
    <w:p>
      <w:r>
        <w:rPr>
          <w:b w:val="0"/>
        </w:rPr>
        <w:t>“What stage is the project currently at?”</w:t>
      </w:r>
    </w:p>
    <w:p>
      <w:pPr>
        <w:pStyle w:val="ListBullet"/>
      </w:pPr>
      <w:r>
        <w:t>Planning</w:t>
      </w:r>
    </w:p>
    <w:p>
      <w:pPr>
        <w:pStyle w:val="ListBullet"/>
      </w:pPr>
      <w:r>
        <w:t>Foundation</w:t>
      </w:r>
    </w:p>
    <w:p>
      <w:pPr>
        <w:pStyle w:val="ListBullet"/>
      </w:pPr>
      <w:r>
        <w:t>Structural work</w:t>
      </w:r>
    </w:p>
    <w:p>
      <w:pPr>
        <w:pStyle w:val="ListBullet"/>
      </w:pPr>
      <w:r>
        <w:t>Roofing</w:t>
      </w:r>
    </w:p>
    <w:p>
      <w:pPr>
        <w:pStyle w:val="ListBullet"/>
      </w:pPr>
      <w:r>
        <w:t>Finishing</w:t>
      </w:r>
    </w:p>
    <w:p>
      <w:pPr>
        <w:pStyle w:val="ListBullet"/>
      </w:pPr>
      <w:r>
        <w:t>Completed</w:t>
      </w:r>
    </w:p>
    <w:p>
      <w:pPr>
        <w:pStyle w:val="ListBullet"/>
      </w:pPr>
      <w:r>
        <w:t>Not sure</w:t>
      </w:r>
    </w:p>
    <w:p>
      <w:r>
        <w:rPr>
          <w:b w:val="0"/>
        </w:rPr>
        <w:t>Then:</w:t>
      </w:r>
    </w:p>
    <w:p>
      <w:r>
        <w:rPr>
          <w:b w:val="0"/>
        </w:rPr>
        <w:t>“What would you most like ASOJU to verify?”</w:t>
      </w:r>
    </w:p>
    <w:p>
      <w:pPr>
        <w:pStyle w:val="ListBullet"/>
      </w:pPr>
      <w:r>
        <w:t>Progress</w:t>
      </w:r>
    </w:p>
    <w:p>
      <w:pPr>
        <w:pStyle w:val="ListBullet"/>
      </w:pPr>
      <w:r>
        <w:t>Materials</w:t>
      </w:r>
    </w:p>
    <w:p>
      <w:pPr>
        <w:pStyle w:val="ListBullet"/>
      </w:pPr>
      <w:r>
        <w:t>Work quality</w:t>
      </w:r>
    </w:p>
    <w:p>
      <w:pPr>
        <w:pStyle w:val="ListBullet"/>
      </w:pPr>
      <w:r>
        <w:t>Contractor activity</w:t>
      </w:r>
    </w:p>
    <w:p>
      <w:pPr>
        <w:pStyle w:val="ListBullet"/>
      </w:pPr>
      <w:r>
        <w:t>Milestone completion</w:t>
      </w:r>
    </w:p>
    <w:p>
      <w:pPr>
        <w:pStyle w:val="ListBullet"/>
      </w:pPr>
      <w:r>
        <w:t>General site condition</w:t>
      </w:r>
    </w:p>
    <w:p>
      <w:pPr>
        <w:pStyle w:val="ListBullet"/>
      </w:pPr>
      <w:r>
        <w:t>Other</w:t>
      </w:r>
    </w:p>
    <w:p>
      <w:r>
        <w:rPr>
          <w:b w:val="0"/>
        </w:rPr>
        <w:t>Then:</w:t>
      </w:r>
    </w:p>
    <w:p>
      <w:r>
        <w:rPr>
          <w:b w:val="0"/>
        </w:rPr>
        <w:t>“When was the last time someone you trust physically inspected the project?”</w:t>
      </w:r>
    </w:p>
    <w:p>
      <w:pPr>
        <w:pStyle w:val="Heading1"/>
      </w:pPr>
      <w:r>
        <w:t>11. Business Concierge Script</w:t>
      </w:r>
    </w:p>
    <w:p>
      <w:r>
        <w:rPr>
          <w:b w:val="0"/>
        </w:rPr>
        <w:t>“What would you like us to check?”</w:t>
      </w:r>
    </w:p>
    <w:p>
      <w:pPr>
        <w:pStyle w:val="ListBullet"/>
      </w:pPr>
      <w:r>
        <w:t>Business location</w:t>
      </w:r>
    </w:p>
    <w:p>
      <w:pPr>
        <w:pStyle w:val="ListBullet"/>
      </w:pPr>
      <w:r>
        <w:t>Staff/activity</w:t>
      </w:r>
    </w:p>
    <w:p>
      <w:pPr>
        <w:pStyle w:val="ListBullet"/>
      </w:pPr>
      <w:r>
        <w:t>Inventory</w:t>
      </w:r>
    </w:p>
    <w:p>
      <w:pPr>
        <w:pStyle w:val="ListBullet"/>
      </w:pPr>
      <w:r>
        <w:t>Supplier</w:t>
      </w:r>
    </w:p>
    <w:p>
      <w:pPr>
        <w:pStyle w:val="ListBullet"/>
      </w:pPr>
      <w:r>
        <w:t>Equipment/assets</w:t>
      </w:r>
    </w:p>
    <w:p>
      <w:pPr>
        <w:pStyle w:val="ListBullet"/>
      </w:pPr>
      <w:r>
        <w:t>General operations</w:t>
      </w:r>
    </w:p>
    <w:p>
      <w:pPr>
        <w:pStyle w:val="ListBullet"/>
      </w:pPr>
      <w:r>
        <w:t>Something else</w:t>
      </w:r>
    </w:p>
    <w:p>
      <w:r>
        <w:rPr>
          <w:b w:val="0"/>
        </w:rPr>
        <w:t>Then:</w:t>
      </w:r>
    </w:p>
    <w:p>
      <w:r>
        <w:rPr>
          <w:b w:val="0"/>
        </w:rPr>
        <w:t>“What concerns you most about the situation on the ground?”</w:t>
      </w:r>
    </w:p>
    <w:p>
      <w:pPr>
        <w:pStyle w:val="Heading1"/>
      </w:pPr>
      <w:r>
        <w:t>12. Open Concierge Script</w:t>
      </w:r>
    </w:p>
    <w:p>
      <w:r>
        <w:rPr>
          <w:b w:val="0"/>
        </w:rPr>
        <w:t>When the request does not fit a category:</w:t>
      </w:r>
    </w:p>
    <w:p>
      <w:r>
        <w:rPr>
          <w:b w:val="0"/>
        </w:rPr>
        <w:t>“Tell us in your own words what you need handled.”</w:t>
      </w:r>
    </w:p>
    <w:p>
      <w:r>
        <w:rPr>
          <w:b w:val="0"/>
        </w:rPr>
        <w:t>The Concierge should then summarize the request back to the customer:</w:t>
      </w:r>
    </w:p>
    <w:p>
      <w:r>
        <w:rPr>
          <w:b w:val="0"/>
        </w:rPr>
        <w:t>“Just to make sure I understand: you want ASOJU to [objective] at [location], by [time], and your main concern is [concern]. Is that correct?”</w:t>
      </w:r>
    </w:p>
    <w:p>
      <w:pPr>
        <w:pStyle w:val="Heading1"/>
      </w:pPr>
      <w:r>
        <w:t>13. The Confirmation Technique</w:t>
      </w:r>
    </w:p>
    <w:p>
      <w:r>
        <w:rPr>
          <w:b w:val="0"/>
        </w:rPr>
        <w:t>Before moving to scope or quote, the Concierge should reflect the customer's request back to them.</w:t>
      </w:r>
    </w:p>
    <w:p>
      <w:r>
        <w:rPr>
          <w:b w:val="0"/>
        </w:rPr>
        <w:t>This reduces misunderstandings and gives the customer confidence that ASOJU understood the assignment.</w:t>
      </w:r>
    </w:p>
    <w:p>
      <w:r>
        <w:rPr>
          <w:b w:val="0"/>
        </w:rPr>
        <w:t>Recommended format:</w:t>
      </w:r>
    </w:p>
    <w:p>
      <w:r>
        <w:rPr>
          <w:b w:val="0"/>
        </w:rPr>
        <w:t>“Here’s what I understand so far: [objective]. The location is [location]. You need this by [time]. The main thing you want us to establish is [outcome]. Have I got that right?”</w:t>
      </w:r>
    </w:p>
    <w:p>
      <w:pPr>
        <w:pStyle w:val="Heading1"/>
      </w:pPr>
      <w:r>
        <w:t>14. Qualification Rules</w:t>
      </w:r>
    </w:p>
    <w:p>
      <w:r>
        <w:rPr>
          <w:b w:val="0"/>
        </w:rPr>
        <w:t>A request is ready for operational scoping when the Concierge has enough information to answer:</w:t>
      </w:r>
    </w:p>
    <w:p>
      <w:pPr>
        <w:pStyle w:val="ListBullet"/>
      </w:pPr>
      <w:r>
        <w:t>Who is the customer?</w:t>
      </w:r>
    </w:p>
    <w:p>
      <w:pPr>
        <w:pStyle w:val="ListBullet"/>
      </w:pPr>
      <w:r>
        <w:t>What do they want?</w:t>
      </w:r>
    </w:p>
    <w:p>
      <w:pPr>
        <w:pStyle w:val="ListBullet"/>
      </w:pPr>
      <w:r>
        <w:t>Where is it?</w:t>
      </w:r>
    </w:p>
    <w:p>
      <w:pPr>
        <w:pStyle w:val="ListBullet"/>
      </w:pPr>
      <w:r>
        <w:t>When is it needed?</w:t>
      </w:r>
    </w:p>
    <w:p>
      <w:pPr>
        <w:pStyle w:val="ListBullet"/>
      </w:pPr>
      <w:r>
        <w:t>Why does it matter?</w:t>
      </w:r>
    </w:p>
    <w:p>
      <w:pPr>
        <w:pStyle w:val="ListBullet"/>
      </w:pPr>
      <w:r>
        <w:t>What evidence/outcome is expected?</w:t>
      </w:r>
    </w:p>
    <w:p>
      <w:pPr>
        <w:pStyle w:val="ListBullet"/>
      </w:pPr>
      <w:r>
        <w:t>Is it within ASOJU's current scope?</w:t>
      </w:r>
    </w:p>
    <w:p>
      <w:pPr>
        <w:pStyle w:val="ListBullet"/>
      </w:pPr>
      <w:r>
        <w:t>Does it require specialist review?</w:t>
      </w:r>
    </w:p>
    <w:p>
      <w:pPr>
        <w:pStyle w:val="Heading1"/>
      </w:pPr>
      <w:r>
        <w:t>15. Scope Boundary Language</w:t>
      </w:r>
    </w:p>
    <w:p>
      <w:r>
        <w:rPr>
          <w:b w:val="0"/>
        </w:rPr>
        <w:t>When something is outside scope:</w:t>
      </w:r>
    </w:p>
    <w:p>
      <w:r>
        <w:rPr>
          <w:b w:val="0"/>
        </w:rPr>
        <w:t>“We can help with the on-ground verification/coordination within our scope. The part you've described would require specialist/legal/professional advice, so I don't want to promise something ASOJU isn't qualified to provide. Let me take this to our Operations team and confirm the appropriate next step.”</w:t>
      </w:r>
    </w:p>
    <w:p>
      <w:r>
        <w:rPr>
          <w:b w:val="0"/>
        </w:rPr>
        <w:t>Never improvise professional advice to keep a conversation moving.</w:t>
      </w:r>
    </w:p>
    <w:p>
      <w:pPr>
        <w:pStyle w:val="Heading1"/>
      </w:pPr>
      <w:r>
        <w:t>16. Quoting Language</w:t>
      </w:r>
    </w:p>
    <w:p>
      <w:r>
        <w:rPr>
          <w:b w:val="0"/>
        </w:rPr>
        <w:t>Do not quote before the scope is sufficiently clear.</w:t>
      </w:r>
    </w:p>
    <w:p>
      <w:r>
        <w:rPr>
          <w:b w:val="0"/>
        </w:rPr>
        <w:t>Recommended transition:</w:t>
      </w:r>
    </w:p>
    <w:p>
      <w:r>
        <w:rPr>
          <w:b w:val="0"/>
        </w:rPr>
        <w:t>“Thanks — I have enough information to take this into case assessment. We'll confirm the exact scope, timeline and fee before you authorize the work.”</w:t>
      </w:r>
    </w:p>
    <w:p>
      <w:r>
        <w:rPr>
          <w:b w:val="0"/>
        </w:rPr>
        <w:t>Quote should identify included scope, exclusions, timeline, fee, third-party costs where applicable and deliverable.</w:t>
      </w:r>
    </w:p>
    <w:p>
      <w:pPr>
        <w:pStyle w:val="Heading1"/>
      </w:pPr>
      <w:r>
        <w:t>17. Payment Language</w:t>
      </w:r>
    </w:p>
    <w:p>
      <w:r>
        <w:rPr>
          <w:b w:val="0"/>
        </w:rPr>
        <w:t>After approval:</w:t>
      </w:r>
    </w:p>
    <w:p>
      <w:r>
        <w:rPr>
          <w:b w:val="0"/>
        </w:rPr>
        <w:t>“Your scope is confirmed. Once payment is received, we'll activate the case and begin assignment.”</w:t>
      </w:r>
    </w:p>
    <w:p>
      <w:r>
        <w:rPr>
          <w:b w:val="0"/>
        </w:rPr>
        <w:t>After payment confirmation:</w:t>
      </w:r>
    </w:p>
    <w:p>
      <w:r>
        <w:rPr>
          <w:b w:val="0"/>
        </w:rPr>
        <w:t>“Payment received. Your ASOJU case is now confirmed. Your case ID is [CASE ID]. We'll update you as it moves through assignment and execution.”</w:t>
      </w:r>
    </w:p>
    <w:p>
      <w:pPr>
        <w:pStyle w:val="Heading1"/>
      </w:pPr>
      <w:r>
        <w:t>18. Case Status Messages</w:t>
      </w:r>
    </w:p>
    <w:tbl>
      <w:tblPr>
        <w:tblStyle w:val="TableGrid"/>
        <w:tblW w:type="auto" w:w="0"/>
        <w:jc w:val="center"/>
        <w:tblLook w:firstColumn="1" w:firstRow="1" w:lastColumn="0" w:lastRow="0" w:noHBand="0" w:noVBand="1" w:val="04A0"/>
      </w:tblPr>
      <w:tblGrid>
        <w:gridCol w:w="5112"/>
        <w:gridCol w:w="5112"/>
      </w:tblGrid>
      <w:tr>
        <w:tc>
          <w:tcPr>
            <w:tcW w:type="dxa" w:w="5112"/>
          </w:tcPr>
          <w:p>
            <w:r>
              <w:t>Status</w:t>
            </w:r>
          </w:p>
        </w:tc>
        <w:tc>
          <w:tcPr>
            <w:tcW w:type="dxa" w:w="5112"/>
          </w:tcPr>
          <w:p>
            <w:r>
              <w:t>Customer Message</w:t>
            </w:r>
          </w:p>
        </w:tc>
      </w:tr>
      <w:tr>
        <w:tc>
          <w:tcPr>
            <w:tcW w:type="dxa" w:w="5112"/>
          </w:tcPr>
          <w:p>
            <w:r>
              <w:t>REQUEST RECEIVED</w:t>
            </w:r>
          </w:p>
        </w:tc>
        <w:tc>
          <w:tcPr>
            <w:tcW w:type="dxa" w:w="5112"/>
          </w:tcPr>
          <w:p>
            <w:r>
              <w:t>“We've received your request and are reviewing the details.”</w:t>
            </w:r>
          </w:p>
        </w:tc>
      </w:tr>
      <w:tr>
        <w:tc>
          <w:tcPr>
            <w:tcW w:type="dxa" w:w="5112"/>
          </w:tcPr>
          <w:p>
            <w:r>
              <w:t>QUALIFYING</w:t>
            </w:r>
          </w:p>
        </w:tc>
        <w:tc>
          <w:tcPr>
            <w:tcW w:type="dxa" w:w="5112"/>
          </w:tcPr>
          <w:p>
            <w:r>
              <w:t>“We're clarifying a few details so we can define the right scope for you.”</w:t>
            </w:r>
          </w:p>
        </w:tc>
      </w:tr>
      <w:tr>
        <w:tc>
          <w:tcPr>
            <w:tcW w:type="dxa" w:w="5112"/>
          </w:tcPr>
          <w:p>
            <w:r>
              <w:t>QUOTE READY</w:t>
            </w:r>
          </w:p>
        </w:tc>
        <w:tc>
          <w:tcPr>
            <w:tcW w:type="dxa" w:w="5112"/>
          </w:tcPr>
          <w:p>
            <w:r>
              <w:t>“Your ASOJU case assessment and quote are ready for review.”</w:t>
            </w:r>
          </w:p>
        </w:tc>
      </w:tr>
      <w:tr>
        <w:tc>
          <w:tcPr>
            <w:tcW w:type="dxa" w:w="5112"/>
          </w:tcPr>
          <w:p>
            <w:r>
              <w:t>PAYMENT CONFIRMED</w:t>
            </w:r>
          </w:p>
        </w:tc>
        <w:tc>
          <w:tcPr>
            <w:tcW w:type="dxa" w:w="5112"/>
          </w:tcPr>
          <w:p>
            <w:r>
              <w:t>“Your case is confirmed and ready for assignment.”</w:t>
            </w:r>
          </w:p>
        </w:tc>
      </w:tr>
      <w:tr>
        <w:tc>
          <w:tcPr>
            <w:tcW w:type="dxa" w:w="5112"/>
          </w:tcPr>
          <w:p>
            <w:r>
              <w:t>ASSIGNED</w:t>
            </w:r>
          </w:p>
        </w:tc>
        <w:tc>
          <w:tcPr>
            <w:tcW w:type="dxa" w:w="5112"/>
          </w:tcPr>
          <w:p>
            <w:r>
              <w:t>“Your ASOJU representative has been assigned.”</w:t>
            </w:r>
          </w:p>
        </w:tc>
      </w:tr>
      <w:tr>
        <w:tc>
          <w:tcPr>
            <w:tcW w:type="dxa" w:w="5112"/>
          </w:tcPr>
          <w:p>
            <w:r>
              <w:t>SCHEDULED</w:t>
            </w:r>
          </w:p>
        </w:tc>
        <w:tc>
          <w:tcPr>
            <w:tcW w:type="dxa" w:w="5112"/>
          </w:tcPr>
          <w:p>
            <w:r>
              <w:t>“Your ASOJU visit/action has been scheduled for [date/time].”</w:t>
            </w:r>
          </w:p>
        </w:tc>
      </w:tr>
      <w:tr>
        <w:tc>
          <w:tcPr>
            <w:tcW w:type="dxa" w:w="5112"/>
          </w:tcPr>
          <w:p>
            <w:r>
              <w:t>IN PROGRESS</w:t>
            </w:r>
          </w:p>
        </w:tc>
        <w:tc>
          <w:tcPr>
            <w:tcW w:type="dxa" w:w="5112"/>
          </w:tcPr>
          <w:p>
            <w:r>
              <w:t>“Your ASOJU representative is currently handling the assignment.”</w:t>
            </w:r>
          </w:p>
        </w:tc>
      </w:tr>
      <w:tr>
        <w:tc>
          <w:tcPr>
            <w:tcW w:type="dxa" w:w="5112"/>
          </w:tcPr>
          <w:p>
            <w:r>
              <w:t>QC</w:t>
            </w:r>
          </w:p>
        </w:tc>
        <w:tc>
          <w:tcPr>
            <w:tcW w:type="dxa" w:w="5112"/>
          </w:tcPr>
          <w:p>
            <w:r>
              <w:t>“The evidence and report are being reviewed before delivery.”</w:t>
            </w:r>
          </w:p>
        </w:tc>
      </w:tr>
      <w:tr>
        <w:tc>
          <w:tcPr>
            <w:tcW w:type="dxa" w:w="5112"/>
          </w:tcPr>
          <w:p>
            <w:r>
              <w:t>REPORT READY</w:t>
            </w:r>
          </w:p>
        </w:tc>
        <w:tc>
          <w:tcPr>
            <w:tcW w:type="dxa" w:w="5112"/>
          </w:tcPr>
          <w:p>
            <w:r>
              <w:t>“Your ASOJU report is ready.”</w:t>
            </w:r>
          </w:p>
        </w:tc>
      </w:tr>
      <w:tr>
        <w:tc>
          <w:tcPr>
            <w:tcW w:type="dxa" w:w="5112"/>
          </w:tcPr>
          <w:p>
            <w:r>
              <w:t>CLOSED</w:t>
            </w:r>
          </w:p>
        </w:tc>
        <w:tc>
          <w:tcPr>
            <w:tcW w:type="dxa" w:w="5112"/>
          </w:tcPr>
          <w:p>
            <w:r>
              <w:t>“Your ASOJU case is now closed. Thank you for trusting us.”</w:t>
            </w:r>
          </w:p>
        </w:tc>
      </w:tr>
    </w:tbl>
    <w:p>
      <w:pPr>
        <w:pStyle w:val="Heading1"/>
      </w:pPr>
      <w:r>
        <w:t>19. Delay / SLA Breach Language</w:t>
      </w:r>
    </w:p>
    <w:p>
      <w:r>
        <w:rPr>
          <w:b w:val="0"/>
        </w:rPr>
        <w:t>Never disappear when a case is delayed.</w:t>
      </w:r>
    </w:p>
    <w:p>
      <w:r>
        <w:rPr>
          <w:b w:val="0"/>
        </w:rPr>
        <w:t>Recommended:</w:t>
      </w:r>
    </w:p>
    <w:p>
      <w:r>
        <w:rPr>
          <w:b w:val="0"/>
        </w:rPr>
        <w:t>“I wanted to update you before you had to ask. We're experiencing a delay with [brief reason]. Your case is still active, and the new expected timing is [time/date]. I'll keep you updated if anything changes.”</w:t>
      </w:r>
    </w:p>
    <w:p>
      <w:r>
        <w:rPr>
          <w:b w:val="0"/>
        </w:rPr>
        <w:t>Do not invent excuses. State what is known, what is being done and the revised expectation.</w:t>
      </w:r>
    </w:p>
    <w:p>
      <w:pPr>
        <w:pStyle w:val="Heading1"/>
      </w:pPr>
      <w:r>
        <w:t>20. Escalation Language</w:t>
      </w:r>
    </w:p>
    <w:p>
      <w:r>
        <w:rPr>
          <w:b w:val="0"/>
        </w:rPr>
        <w:t>When Operations involvement is required:</w:t>
      </w:r>
    </w:p>
    <w:p>
      <w:r>
        <w:rPr>
          <w:b w:val="0"/>
        </w:rPr>
        <w:t>“I don't want to give you an answer before we've properly reviewed this. I'm escalating it to our Operations team so we can confirm the right next step.”</w:t>
      </w:r>
    </w:p>
    <w:p>
      <w:r>
        <w:rPr>
          <w:b w:val="0"/>
        </w:rPr>
        <w:t>The Concierge should create/update the escalation record immediately.</w:t>
      </w:r>
    </w:p>
    <w:p>
      <w:pPr>
        <w:pStyle w:val="Heading1"/>
      </w:pPr>
      <w:r>
        <w:t>21. Difficult Customer / Complaint Flow</w:t>
      </w:r>
    </w:p>
    <w:p>
      <w:pPr>
        <w:pStyle w:val="ListNumber"/>
      </w:pPr>
      <w:r>
        <w:t>Listen without arguing.</w:t>
      </w:r>
    </w:p>
    <w:p>
      <w:pPr>
        <w:pStyle w:val="ListNumber"/>
      </w:pPr>
      <w:r>
        <w:t>Confirm you understand the complaint.</w:t>
      </w:r>
    </w:p>
    <w:p>
      <w:pPr>
        <w:pStyle w:val="ListNumber"/>
      </w:pPr>
      <w:r>
        <w:t>Separate facts from assumptions.</w:t>
      </w:r>
    </w:p>
    <w:p>
      <w:pPr>
        <w:pStyle w:val="ListNumber"/>
      </w:pPr>
      <w:r>
        <w:t>Record the complaint in the case.</w:t>
      </w:r>
    </w:p>
    <w:p>
      <w:pPr>
        <w:pStyle w:val="ListNumber"/>
      </w:pPr>
      <w:r>
        <w:t>State what ASOJU can do next.</w:t>
      </w:r>
    </w:p>
    <w:p>
      <w:pPr>
        <w:pStyle w:val="ListNumber"/>
      </w:pPr>
      <w:r>
        <w:t>Escalate when necessary.</w:t>
      </w:r>
    </w:p>
    <w:p>
      <w:pPr>
        <w:pStyle w:val="ListNumber"/>
      </w:pPr>
      <w:r>
        <w:t>Give a realistic response time.</w:t>
      </w:r>
    </w:p>
    <w:p>
      <w:pPr>
        <w:pStyle w:val="ListNumber"/>
      </w:pPr>
      <w:r>
        <w:t>Follow through and close the loop.</w:t>
      </w:r>
    </w:p>
    <w:p>
      <w:r>
        <w:rPr>
          <w:b w:val="0"/>
        </w:rPr>
        <w:t>Recommended opening:</w:t>
      </w:r>
    </w:p>
    <w:p>
      <w:r>
        <w:rPr>
          <w:b w:val="0"/>
        </w:rPr>
        <w:t>“I understand the concern. Let me make sure I have the facts right, then I'll take this through the appropriate ASOJU process.”</w:t>
      </w:r>
    </w:p>
    <w:p>
      <w:pPr>
        <w:pStyle w:val="Heading1"/>
      </w:pPr>
      <w:r>
        <w:t>22. What the Concierge Must Never Say</w:t>
      </w:r>
    </w:p>
    <w:p>
      <w:pPr>
        <w:pStyle w:val="ListBullet"/>
      </w:pPr>
      <w:r>
        <w:t>“Don't worry, it's definitely fine.” when it has not been verified.</w:t>
      </w:r>
    </w:p>
    <w:p>
      <w:pPr>
        <w:pStyle w:val="ListBullet"/>
      </w:pPr>
      <w:r>
        <w:t>“The contractor is trustworthy.” without evidence supporting that claim.</w:t>
      </w:r>
    </w:p>
    <w:p>
      <w:pPr>
        <w:pStyle w:val="ListBullet"/>
      </w:pPr>
      <w:r>
        <w:t>“The property is legally yours.” without qualified/legal verification.</w:t>
      </w:r>
    </w:p>
    <w:p>
      <w:pPr>
        <w:pStyle w:val="ListBullet"/>
      </w:pPr>
      <w:r>
        <w:t>“We'll definitely have it done today.” when the SLA is not confirmed.</w:t>
      </w:r>
    </w:p>
    <w:p>
      <w:pPr>
        <w:pStyle w:val="ListBullet"/>
      </w:pPr>
      <w:r>
        <w:t>“Just send the money to my personal account.” unless formally authorized under ASOJU's payment process.</w:t>
      </w:r>
    </w:p>
    <w:p>
      <w:pPr>
        <w:pStyle w:val="ListBullet"/>
      </w:pPr>
      <w:r>
        <w:t>“I don't know, ask someone else.” without taking ownership of the next step.</w:t>
      </w:r>
    </w:p>
    <w:p>
      <w:pPr>
        <w:pStyle w:val="ListBullet"/>
      </w:pPr>
      <w:r>
        <w:t>“That's not our problem.”</w:t>
      </w:r>
    </w:p>
    <w:p>
      <w:pPr>
        <w:pStyle w:val="Heading1"/>
      </w:pPr>
      <w:r>
        <w:t>23. Better Alternatives</w:t>
      </w:r>
    </w:p>
    <w:tbl>
      <w:tblPr>
        <w:tblStyle w:val="TableGrid"/>
        <w:tblW w:type="auto" w:w="0"/>
        <w:jc w:val="center"/>
        <w:tblLook w:firstColumn="1" w:firstRow="1" w:lastColumn="0" w:lastRow="0" w:noHBand="0" w:noVBand="1" w:val="04A0"/>
      </w:tblPr>
      <w:tblGrid>
        <w:gridCol w:w="5112"/>
        <w:gridCol w:w="5112"/>
      </w:tblGrid>
      <w:tr>
        <w:tc>
          <w:tcPr>
            <w:tcW w:type="dxa" w:w="5112"/>
          </w:tcPr>
          <w:p>
            <w:r>
              <w:t>Avoid</w:t>
            </w:r>
          </w:p>
        </w:tc>
        <w:tc>
          <w:tcPr>
            <w:tcW w:type="dxa" w:w="5112"/>
          </w:tcPr>
          <w:p>
            <w:r>
              <w:t>Use Instead</w:t>
            </w:r>
          </w:p>
        </w:tc>
      </w:tr>
      <w:tr>
        <w:tc>
          <w:tcPr>
            <w:tcW w:type="dxa" w:w="5112"/>
          </w:tcPr>
          <w:p>
            <w:r>
              <w:t>“I don't know.”</w:t>
            </w:r>
          </w:p>
        </w:tc>
        <w:tc>
          <w:tcPr>
            <w:tcW w:type="dxa" w:w="5112"/>
          </w:tcPr>
          <w:p>
            <w:r>
              <w:t>“Let me verify that and come back to you.”</w:t>
            </w:r>
          </w:p>
        </w:tc>
      </w:tr>
      <w:tr>
        <w:tc>
          <w:tcPr>
            <w:tcW w:type="dxa" w:w="5112"/>
          </w:tcPr>
          <w:p>
            <w:r>
              <w:t>“It's fine.”</w:t>
            </w:r>
          </w:p>
        </w:tc>
        <w:tc>
          <w:tcPr>
            <w:tcW w:type="dxa" w:w="5112"/>
          </w:tcPr>
          <w:p>
            <w:r>
              <w:t>“We'll confirm what can actually be verified.”</w:t>
            </w:r>
          </w:p>
        </w:tc>
      </w:tr>
      <w:tr>
        <w:tc>
          <w:tcPr>
            <w:tcW w:type="dxa" w:w="5112"/>
          </w:tcPr>
          <w:p>
            <w:r>
              <w:t>“That's impossible.”</w:t>
            </w:r>
          </w:p>
        </w:tc>
        <w:tc>
          <w:tcPr>
            <w:tcW w:type="dxa" w:w="5112"/>
          </w:tcPr>
          <w:p>
            <w:r>
              <w:t>“Let me check what we can do within our scope.”</w:t>
            </w:r>
          </w:p>
        </w:tc>
      </w:tr>
      <w:tr>
        <w:tc>
          <w:tcPr>
            <w:tcW w:type="dxa" w:w="5112"/>
          </w:tcPr>
          <w:p>
            <w:r>
              <w:t>“Wait.”</w:t>
            </w:r>
          </w:p>
        </w:tc>
        <w:tc>
          <w:tcPr>
            <w:tcW w:type="dxa" w:w="5112"/>
          </w:tcPr>
          <w:p>
            <w:r>
              <w:t>“I'll update you by [time].”</w:t>
            </w:r>
          </w:p>
        </w:tc>
      </w:tr>
      <w:tr>
        <w:tc>
          <w:tcPr>
            <w:tcW w:type="dxa" w:w="5112"/>
          </w:tcPr>
          <w:p>
            <w:r>
              <w:t>“Someone is handling it.”</w:t>
            </w:r>
          </w:p>
        </w:tc>
        <w:tc>
          <w:tcPr>
            <w:tcW w:type="dxa" w:w="5112"/>
          </w:tcPr>
          <w:p>
            <w:r>
              <w:t>“[Owner/role] is handling it, and the next step is [action].”</w:t>
            </w:r>
          </w:p>
        </w:tc>
      </w:tr>
    </w:tbl>
    <w:p>
      <w:pPr>
        <w:pStyle w:val="Heading1"/>
      </w:pPr>
      <w:r>
        <w:t>24. Human Handoff to Operations</w:t>
      </w:r>
    </w:p>
    <w:p>
      <w:r>
        <w:rPr>
          <w:b w:val="0"/>
        </w:rPr>
        <w:t>Handoff should include:</w:t>
      </w:r>
    </w:p>
    <w:p>
      <w:pPr>
        <w:pStyle w:val="ListBullet"/>
      </w:pPr>
      <w:r>
        <w:t>Case/lead ID.</w:t>
      </w:r>
    </w:p>
    <w:p>
      <w:pPr>
        <w:pStyle w:val="ListBullet"/>
      </w:pPr>
      <w:r>
        <w:t>Customer objective.</w:t>
      </w:r>
    </w:p>
    <w:p>
      <w:pPr>
        <w:pStyle w:val="ListBullet"/>
      </w:pPr>
      <w:r>
        <w:t>Location.</w:t>
      </w:r>
    </w:p>
    <w:p>
      <w:pPr>
        <w:pStyle w:val="ListBullet"/>
      </w:pPr>
      <w:r>
        <w:t>Urgency.</w:t>
      </w:r>
    </w:p>
    <w:p>
      <w:pPr>
        <w:pStyle w:val="ListBullet"/>
      </w:pPr>
      <w:r>
        <w:t>Scope requested.</w:t>
      </w:r>
    </w:p>
    <w:p>
      <w:pPr>
        <w:pStyle w:val="ListBullet"/>
      </w:pPr>
      <w:r>
        <w:t>Customer concern.</w:t>
      </w:r>
    </w:p>
    <w:p>
      <w:pPr>
        <w:pStyle w:val="ListBullet"/>
      </w:pPr>
      <w:r>
        <w:t>Evidence expected.</w:t>
      </w:r>
    </w:p>
    <w:p>
      <w:pPr>
        <w:pStyle w:val="ListBullet"/>
      </w:pPr>
      <w:r>
        <w:t>Relevant communications.</w:t>
      </w:r>
    </w:p>
    <w:p>
      <w:pPr>
        <w:pStyle w:val="ListBullet"/>
      </w:pPr>
      <w:r>
        <w:t>Risks or red flags.</w:t>
      </w:r>
    </w:p>
    <w:p>
      <w:pPr>
        <w:pStyle w:val="ListBullet"/>
      </w:pPr>
      <w:r>
        <w:t>Exact decision needed from Operations.</w:t>
      </w:r>
    </w:p>
    <w:p>
      <w:r>
        <w:rPr>
          <w:b w:val="0"/>
        </w:rPr>
        <w:t>Bad handoff: “Customer needs help with a property.”</w:t>
      </w:r>
    </w:p>
    <w:p>
      <w:r>
        <w:rPr>
          <w:b w:val="0"/>
        </w:rPr>
        <w:t>Good handoff: “Customer in London wants ASOJU to inspect a property in Lekki before making a payment to a contractor. They want progress, materials and site condition documented by Friday. They are concerned that the contractor's photos may not reflect current site conditions.”</w:t>
      </w:r>
    </w:p>
    <w:p>
      <w:pPr>
        <w:pStyle w:val="Heading1"/>
      </w:pPr>
      <w:r>
        <w:t>25. Customer Privacy</w:t>
      </w:r>
    </w:p>
    <w:p>
      <w:pPr>
        <w:pStyle w:val="ListBullet"/>
      </w:pPr>
      <w:r>
        <w:t>Only collect information needed to handle the request.</w:t>
      </w:r>
    </w:p>
    <w:p>
      <w:pPr>
        <w:pStyle w:val="ListBullet"/>
      </w:pPr>
      <w:r>
        <w:t>Do not share customer details unnecessarily.</w:t>
      </w:r>
    </w:p>
    <w:p>
      <w:pPr>
        <w:pStyle w:val="ListBullet"/>
      </w:pPr>
      <w:r>
        <w:t>Do not post customer information or case evidence on personal social media.</w:t>
      </w:r>
    </w:p>
    <w:p>
      <w:pPr>
        <w:pStyle w:val="ListBullet"/>
      </w:pPr>
      <w:r>
        <w:t>Do not use customer information for personal solicitation.</w:t>
      </w:r>
    </w:p>
    <w:p>
      <w:pPr>
        <w:pStyle w:val="ListBullet"/>
      </w:pPr>
      <w:r>
        <w:t>Escalate suspected privacy incidents immediately.</w:t>
      </w:r>
    </w:p>
    <w:p>
      <w:pPr>
        <w:pStyle w:val="Heading1"/>
      </w:pPr>
      <w:r>
        <w:t>26. Concierge Case Notes Standard</w:t>
      </w:r>
    </w:p>
    <w:p>
      <w:r>
        <w:rPr>
          <w:b w:val="0"/>
        </w:rPr>
        <w:t>Case notes should be factual, concise and useful to the next person.</w:t>
      </w:r>
    </w:p>
    <w:p>
      <w:r>
        <w:rPr>
          <w:b w:val="0"/>
        </w:rPr>
        <w:t>Use:</w:t>
      </w:r>
    </w:p>
    <w:p>
      <w:pPr>
        <w:pStyle w:val="ListBullet"/>
      </w:pPr>
      <w:r>
        <w:t>Customer said…</w:t>
      </w:r>
    </w:p>
    <w:p>
      <w:pPr>
        <w:pStyle w:val="ListBullet"/>
      </w:pPr>
      <w:r>
        <w:t>ASOJU confirmed…</w:t>
      </w:r>
    </w:p>
    <w:p>
      <w:pPr>
        <w:pStyle w:val="ListBullet"/>
      </w:pPr>
      <w:r>
        <w:t>Customer needs…</w:t>
      </w:r>
    </w:p>
    <w:p>
      <w:pPr>
        <w:pStyle w:val="ListBullet"/>
      </w:pPr>
      <w:r>
        <w:t>Pending…</w:t>
      </w:r>
    </w:p>
    <w:p>
      <w:pPr>
        <w:pStyle w:val="ListBullet"/>
      </w:pPr>
      <w:r>
        <w:t>Operations decision required…</w:t>
      </w:r>
    </w:p>
    <w:p>
      <w:pPr>
        <w:pStyle w:val="ListBullet"/>
      </w:pPr>
      <w:r>
        <w:t>Next action…</w:t>
      </w:r>
    </w:p>
    <w:p>
      <w:pPr>
        <w:pStyle w:val="ListBullet"/>
      </w:pPr>
      <w:r>
        <w:t>Owner…</w:t>
      </w:r>
    </w:p>
    <w:p>
      <w:pPr>
        <w:pStyle w:val="ListBullet"/>
      </w:pPr>
      <w:r>
        <w:t>Due by…</w:t>
      </w:r>
    </w:p>
    <w:p>
      <w:r>
        <w:rPr>
          <w:b w:val="0"/>
        </w:rPr>
        <w:t>Avoid emotional commentary, speculation or unsupported judgments.</w:t>
      </w:r>
    </w:p>
    <w:p>
      <w:pPr>
        <w:pStyle w:val="Heading1"/>
      </w:pPr>
      <w:r>
        <w:t>27. Daily Concierge Checklist</w:t>
      </w:r>
    </w:p>
    <w:tbl>
      <w:tblPr>
        <w:tblStyle w:val="TableGrid"/>
        <w:tblW w:type="auto" w:w="0"/>
        <w:jc w:val="center"/>
        <w:tblLook w:firstColumn="1" w:firstRow="1" w:lastColumn="0" w:lastRow="0" w:noHBand="0" w:noVBand="1" w:val="04A0"/>
      </w:tblPr>
      <w:tblGrid>
        <w:gridCol w:w="5112"/>
        <w:gridCol w:w="5112"/>
      </w:tblGrid>
      <w:tr>
        <w:tc>
          <w:tcPr>
            <w:tcW w:type="dxa" w:w="5112"/>
          </w:tcPr>
          <w:p>
            <w:r>
              <w:t>Check</w:t>
            </w:r>
          </w:p>
        </w:tc>
        <w:tc>
          <w:tcPr>
            <w:tcW w:type="dxa" w:w="5112"/>
          </w:tcPr>
          <w:p>
            <w:r>
              <w:t>Complete</w:t>
            </w:r>
          </w:p>
        </w:tc>
      </w:tr>
      <w:tr>
        <w:tc>
          <w:tcPr>
            <w:tcW w:type="dxa" w:w="5112"/>
          </w:tcPr>
          <w:p>
            <w:r>
              <w:t>New enquiries reviewed</w:t>
            </w:r>
          </w:p>
        </w:tc>
        <w:tc>
          <w:tcPr>
            <w:tcW w:type="dxa" w:w="5112"/>
          </w:tcPr>
          <w:p>
            <w:r/>
          </w:p>
        </w:tc>
      </w:tr>
      <w:tr>
        <w:tc>
          <w:tcPr>
            <w:tcW w:type="dxa" w:w="5112"/>
          </w:tcPr>
          <w:p>
            <w:r>
              <w:t>Unanswered customer messages reviewed</w:t>
            </w:r>
          </w:p>
        </w:tc>
        <w:tc>
          <w:tcPr>
            <w:tcW w:type="dxa" w:w="5112"/>
          </w:tcPr>
          <w:p>
            <w:r/>
          </w:p>
        </w:tc>
      </w:tr>
      <w:tr>
        <w:tc>
          <w:tcPr>
            <w:tcW w:type="dxa" w:w="5112"/>
          </w:tcPr>
          <w:p>
            <w:r>
              <w:t>Cases awaiting qualification reviewed</w:t>
            </w:r>
          </w:p>
        </w:tc>
        <w:tc>
          <w:tcPr>
            <w:tcW w:type="dxa" w:w="5112"/>
          </w:tcPr>
          <w:p>
            <w:r/>
          </w:p>
        </w:tc>
      </w:tr>
      <w:tr>
        <w:tc>
          <w:tcPr>
            <w:tcW w:type="dxa" w:w="5112"/>
          </w:tcPr>
          <w:p>
            <w:r>
              <w:t>Quotes awaiting customer decision reviewed</w:t>
            </w:r>
          </w:p>
        </w:tc>
        <w:tc>
          <w:tcPr>
            <w:tcW w:type="dxa" w:w="5112"/>
          </w:tcPr>
          <w:p>
            <w:r/>
          </w:p>
        </w:tc>
      </w:tr>
      <w:tr>
        <w:tc>
          <w:tcPr>
            <w:tcW w:type="dxa" w:w="5112"/>
          </w:tcPr>
          <w:p>
            <w:r>
              <w:t>Payments awaiting confirmation reviewed</w:t>
            </w:r>
          </w:p>
        </w:tc>
        <w:tc>
          <w:tcPr>
            <w:tcW w:type="dxa" w:w="5112"/>
          </w:tcPr>
          <w:p>
            <w:r/>
          </w:p>
        </w:tc>
      </w:tr>
      <w:tr>
        <w:tc>
          <w:tcPr>
            <w:tcW w:type="dxa" w:w="5112"/>
          </w:tcPr>
          <w:p>
            <w:r>
              <w:t>Customer status updates sent</w:t>
            </w:r>
          </w:p>
        </w:tc>
        <w:tc>
          <w:tcPr>
            <w:tcW w:type="dxa" w:w="5112"/>
          </w:tcPr>
          <w:p>
            <w:r/>
          </w:p>
        </w:tc>
      </w:tr>
      <w:tr>
        <w:tc>
          <w:tcPr>
            <w:tcW w:type="dxa" w:w="5112"/>
          </w:tcPr>
          <w:p>
            <w:r>
              <w:t>Escalations checked</w:t>
            </w:r>
          </w:p>
        </w:tc>
        <w:tc>
          <w:tcPr>
            <w:tcW w:type="dxa" w:w="5112"/>
          </w:tcPr>
          <w:p>
            <w:r/>
          </w:p>
        </w:tc>
      </w:tr>
      <w:tr>
        <w:tc>
          <w:tcPr>
            <w:tcW w:type="dxa" w:w="5112"/>
          </w:tcPr>
          <w:p>
            <w:r>
              <w:t>Overdue cases checked</w:t>
            </w:r>
          </w:p>
        </w:tc>
        <w:tc>
          <w:tcPr>
            <w:tcW w:type="dxa" w:w="5112"/>
          </w:tcPr>
          <w:p>
            <w:r/>
          </w:p>
        </w:tc>
      </w:tr>
      <w:tr>
        <w:tc>
          <w:tcPr>
            <w:tcW w:type="dxa" w:w="5112"/>
          </w:tcPr>
          <w:p>
            <w:r>
              <w:t>Closed cases checked for feedback/referral opportunity</w:t>
            </w:r>
          </w:p>
        </w:tc>
        <w:tc>
          <w:tcPr>
            <w:tcW w:type="dxa" w:w="5112"/>
          </w:tcPr>
          <w:p>
            <w:r/>
          </w:p>
        </w:tc>
      </w:tr>
      <w:tr>
        <w:tc>
          <w:tcPr>
            <w:tcW w:type="dxa" w:w="5112"/>
          </w:tcPr>
          <w:p>
            <w:r>
              <w:t>Recurring-monitoring opportunities reviewed</w:t>
            </w:r>
          </w:p>
        </w:tc>
        <w:tc>
          <w:tcPr>
            <w:tcW w:type="dxa" w:w="5112"/>
          </w:tcPr>
          <w:p>
            <w:r/>
          </w:p>
        </w:tc>
      </w:tr>
    </w:tbl>
    <w:p>
      <w:pPr>
        <w:pStyle w:val="Heading1"/>
      </w:pPr>
      <w:r>
        <w:t>28. Customer Feedback &amp; Referral</w:t>
      </w:r>
    </w:p>
    <w:p>
      <w:r>
        <w:rPr>
          <w:b w:val="0"/>
        </w:rPr>
        <w:t>After a successful case:</w:t>
      </w:r>
    </w:p>
    <w:p>
      <w:r>
        <w:rPr>
          <w:b w:val="0"/>
        </w:rPr>
        <w:t>“We're glad we could help. How did ASOJU do?”</w:t>
      </w:r>
    </w:p>
    <w:p>
      <w:r>
        <w:rPr>
          <w:b w:val="0"/>
        </w:rPr>
        <w:t>Then:</w:t>
      </w:r>
    </w:p>
    <w:p>
      <w:r>
        <w:rPr>
          <w:b w:val="0"/>
        </w:rPr>
        <w:t>“Would you like us to keep an eye on this for you?”</w:t>
      </w:r>
    </w:p>
    <w:p>
      <w:r>
        <w:rPr>
          <w:b w:val="0"/>
        </w:rPr>
        <w:t>And, where appropriate:</w:t>
      </w:r>
    </w:p>
    <w:p>
      <w:r>
        <w:rPr>
          <w:b w:val="0"/>
        </w:rPr>
        <w:t>“Do you know someone abroad who needs a trusted rep back home?”</w:t>
      </w:r>
    </w:p>
    <w:p>
      <w:r>
        <w:rPr>
          <w:b w:val="0"/>
        </w:rPr>
        <w:t>Referral requests should feel like a natural continuation of a successful service, not a forced sales script.</w:t>
      </w:r>
    </w:p>
    <w:p>
      <w:pPr>
        <w:pStyle w:val="Heading1"/>
      </w:pPr>
      <w:r>
        <w:t>29. Recurring Monitoring Conversation</w:t>
      </w:r>
    </w:p>
    <w:p>
      <w:r>
        <w:rPr>
          <w:b w:val="0"/>
        </w:rPr>
        <w:t>Use evidence from the completed case.</w:t>
      </w:r>
    </w:p>
    <w:p>
      <w:r>
        <w:rPr>
          <w:b w:val="0"/>
        </w:rPr>
        <w:t>“You've now seen the result of having someone physically check this for you. If you'd rather not have to remember to arrange another visit, we can set up recurring monitoring around [scope/frequency]. Would you like us to outline that option?”</w:t>
      </w:r>
    </w:p>
    <w:p>
      <w:pPr>
        <w:pStyle w:val="Heading1"/>
      </w:pPr>
      <w:r>
        <w:t>30. Concierge Quality Scorecard</w:t>
      </w:r>
    </w:p>
    <w:tbl>
      <w:tblPr>
        <w:tblStyle w:val="TableGrid"/>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Definition</w:t>
            </w:r>
          </w:p>
        </w:tc>
      </w:tr>
      <w:tr>
        <w:tc>
          <w:tcPr>
            <w:tcW w:type="dxa" w:w="5112"/>
          </w:tcPr>
          <w:p>
            <w:r>
              <w:t>First response time</w:t>
            </w:r>
          </w:p>
        </w:tc>
        <w:tc>
          <w:tcPr>
            <w:tcW w:type="dxa" w:w="5112"/>
          </w:tcPr>
          <w:p>
            <w:r>
              <w:t>Time from enquiry to first meaningful response.</w:t>
            </w:r>
          </w:p>
        </w:tc>
      </w:tr>
      <w:tr>
        <w:tc>
          <w:tcPr>
            <w:tcW w:type="dxa" w:w="5112"/>
          </w:tcPr>
          <w:p>
            <w:r>
              <w:t>Qualification completeness</w:t>
            </w:r>
          </w:p>
        </w:tc>
        <w:tc>
          <w:tcPr>
            <w:tcW w:type="dxa" w:w="5112"/>
          </w:tcPr>
          <w:p>
            <w:r>
              <w:t>Percentage of cases handed to Operations with required information.</w:t>
            </w:r>
          </w:p>
        </w:tc>
      </w:tr>
      <w:tr>
        <w:tc>
          <w:tcPr>
            <w:tcW w:type="dxa" w:w="5112"/>
          </w:tcPr>
          <w:p>
            <w:r>
              <w:t>Quote turnaround</w:t>
            </w:r>
          </w:p>
        </w:tc>
        <w:tc>
          <w:tcPr>
            <w:tcW w:type="dxa" w:w="5112"/>
          </w:tcPr>
          <w:p>
            <w:r>
              <w:t>Time from complete scope to quote.</w:t>
            </w:r>
          </w:p>
        </w:tc>
      </w:tr>
      <w:tr>
        <w:tc>
          <w:tcPr>
            <w:tcW w:type="dxa" w:w="5112"/>
          </w:tcPr>
          <w:p>
            <w:r>
              <w:t>Customer communication adherence</w:t>
            </w:r>
          </w:p>
        </w:tc>
        <w:tc>
          <w:tcPr>
            <w:tcW w:type="dxa" w:w="5112"/>
          </w:tcPr>
          <w:p>
            <w:r>
              <w:t>Whether promised updates were sent on time.</w:t>
            </w:r>
          </w:p>
        </w:tc>
      </w:tr>
      <w:tr>
        <w:tc>
          <w:tcPr>
            <w:tcW w:type="dxa" w:w="5112"/>
          </w:tcPr>
          <w:p>
            <w:r>
              <w:t>Escalation accuracy</w:t>
            </w:r>
          </w:p>
        </w:tc>
        <w:tc>
          <w:tcPr>
            <w:tcW w:type="dxa" w:w="5112"/>
          </w:tcPr>
          <w:p>
            <w:r>
              <w:t>Whether material issues were escalated appropriately.</w:t>
            </w:r>
          </w:p>
        </w:tc>
      </w:tr>
      <w:tr>
        <w:tc>
          <w:tcPr>
            <w:tcW w:type="dxa" w:w="5112"/>
          </w:tcPr>
          <w:p>
            <w:r>
              <w:t>Complaint rate</w:t>
            </w:r>
          </w:p>
        </w:tc>
        <w:tc>
          <w:tcPr>
            <w:tcW w:type="dxa" w:w="5112"/>
          </w:tcPr>
          <w:p>
            <w:r>
              <w:t>Cases generating complaints.</w:t>
            </w:r>
          </w:p>
        </w:tc>
      </w:tr>
      <w:tr>
        <w:tc>
          <w:tcPr>
            <w:tcW w:type="dxa" w:w="5112"/>
          </w:tcPr>
          <w:p>
            <w:r>
              <w:t>Customer satisfaction</w:t>
            </w:r>
          </w:p>
        </w:tc>
        <w:tc>
          <w:tcPr>
            <w:tcW w:type="dxa" w:w="5112"/>
          </w:tcPr>
          <w:p>
            <w:r>
              <w:t>Customer-reported experience.</w:t>
            </w:r>
          </w:p>
        </w:tc>
      </w:tr>
      <w:tr>
        <w:tc>
          <w:tcPr>
            <w:tcW w:type="dxa" w:w="5112"/>
          </w:tcPr>
          <w:p>
            <w:r>
              <w:t>Repeat conversion</w:t>
            </w:r>
          </w:p>
        </w:tc>
        <w:tc>
          <w:tcPr>
            <w:tcW w:type="dxa" w:w="5112"/>
          </w:tcPr>
          <w:p>
            <w:r>
              <w:t>Customers returning for another service.</w:t>
            </w:r>
          </w:p>
        </w:tc>
      </w:tr>
      <w:tr>
        <w:tc>
          <w:tcPr>
            <w:tcW w:type="dxa" w:w="5112"/>
          </w:tcPr>
          <w:p>
            <w:r>
              <w:t>Recurring conversion</w:t>
            </w:r>
          </w:p>
        </w:tc>
        <w:tc>
          <w:tcPr>
            <w:tcW w:type="dxa" w:w="5112"/>
          </w:tcPr>
          <w:p>
            <w:r>
              <w:t>Customers moving to monitoring.</w:t>
            </w:r>
          </w:p>
        </w:tc>
      </w:tr>
      <w:tr>
        <w:tc>
          <w:tcPr>
            <w:tcW w:type="dxa" w:w="5112"/>
          </w:tcPr>
          <w:p>
            <w:r>
              <w:t>Referral rate</w:t>
            </w:r>
          </w:p>
        </w:tc>
        <w:tc>
          <w:tcPr>
            <w:tcW w:type="dxa" w:w="5112"/>
          </w:tcPr>
          <w:p>
            <w:r>
              <w:t>Customers generating qualified referrals.</w:t>
            </w:r>
          </w:p>
        </w:tc>
      </w:tr>
    </w:tbl>
    <w:p>
      <w:pPr>
        <w:pStyle w:val="Heading1"/>
      </w:pPr>
      <w:r>
        <w:t>31. Concierge Decision Tree</w:t>
      </w:r>
    </w:p>
    <w:p>
      <w:r>
        <w:rPr>
          <w:b w:val="0"/>
        </w:rPr>
        <w:t>START</w:t>
      </w:r>
    </w:p>
    <w:p>
      <w:r>
        <w:rPr>
          <w:b w:val="0"/>
        </w:rPr>
        <w:t>↓</w:t>
      </w:r>
    </w:p>
    <w:p>
      <w:r>
        <w:rPr>
          <w:b w:val="0"/>
        </w:rPr>
        <w:t>What does the customer need?</w:t>
      </w:r>
    </w:p>
    <w:p>
      <w:r>
        <w:rPr>
          <w:b w:val="0"/>
        </w:rPr>
        <w:t>↓</w:t>
      </w:r>
    </w:p>
    <w:p>
      <w:r>
        <w:rPr>
          <w:b w:val="0"/>
        </w:rPr>
        <w:t>Clear request? — NO → Ask open-ended question and summarize back.</w:t>
      </w:r>
    </w:p>
    <w:p>
      <w:r>
        <w:rPr>
          <w:b w:val="0"/>
        </w:rPr>
        <w:t>↓ YES</w:t>
      </w:r>
    </w:p>
    <w:p>
      <w:r>
        <w:rPr>
          <w:b w:val="0"/>
        </w:rPr>
        <w:t>Within ASOJU scope? — NO/UNCLEAR → Escalate to Operations.</w:t>
      </w:r>
    </w:p>
    <w:p>
      <w:r>
        <w:rPr>
          <w:b w:val="0"/>
        </w:rPr>
        <w:t>↓ YES</w:t>
      </w:r>
    </w:p>
    <w:p>
      <w:r>
        <w:rPr>
          <w:b w:val="0"/>
        </w:rPr>
        <w:t>One-time or recurring?</w:t>
      </w:r>
    </w:p>
    <w:p>
      <w:r>
        <w:rPr>
          <w:b w:val="0"/>
        </w:rPr>
        <w:t>↓</w:t>
      </w:r>
    </w:p>
    <w:p>
      <w:r>
        <w:rPr>
          <w:b w:val="0"/>
        </w:rPr>
        <w:t>Define objective + location + timing + evidence + concern.</w:t>
      </w:r>
    </w:p>
    <w:p>
      <w:r>
        <w:rPr>
          <w:b w:val="0"/>
        </w:rPr>
        <w:t>↓</w:t>
      </w:r>
    </w:p>
    <w:p>
      <w:r>
        <w:rPr>
          <w:b w:val="0"/>
        </w:rPr>
        <w:t>Operations scope assessment.</w:t>
      </w:r>
    </w:p>
    <w:p>
      <w:r>
        <w:rPr>
          <w:b w:val="0"/>
        </w:rPr>
        <w:t>↓</w:t>
      </w:r>
    </w:p>
    <w:p>
      <w:r>
        <w:rPr>
          <w:b w:val="0"/>
        </w:rPr>
        <w:t>Quote.</w:t>
      </w:r>
    </w:p>
    <w:p>
      <w:r>
        <w:rPr>
          <w:b w:val="0"/>
        </w:rPr>
        <w:t>↓</w:t>
      </w:r>
    </w:p>
    <w:p>
      <w:r>
        <w:rPr>
          <w:b w:val="0"/>
        </w:rPr>
        <w:t>Customer approves?</w:t>
      </w:r>
    </w:p>
    <w:p>
      <w:r>
        <w:rPr>
          <w:b w:val="0"/>
        </w:rPr>
        <w:t>NO → Follow up appropriately / close if declined.</w:t>
      </w:r>
    </w:p>
    <w:p>
      <w:r>
        <w:rPr>
          <w:b w:val="0"/>
        </w:rPr>
        <w:t>YES → Payment.</w:t>
      </w:r>
    </w:p>
    <w:p>
      <w:r>
        <w:rPr>
          <w:b w:val="0"/>
        </w:rPr>
        <w:t>↓</w:t>
      </w:r>
    </w:p>
    <w:p>
      <w:r>
        <w:rPr>
          <w:b w:val="0"/>
        </w:rPr>
        <w:t>Case activated.</w:t>
      </w:r>
    </w:p>
    <w:p>
      <w:r>
        <w:rPr>
          <w:b w:val="0"/>
        </w:rPr>
        <w:t>↓</w:t>
      </w:r>
    </w:p>
    <w:p>
      <w:r>
        <w:rPr>
          <w:b w:val="0"/>
        </w:rPr>
        <w:t>Assignment → Execution → Evidence → QC → Report.</w:t>
      </w:r>
    </w:p>
    <w:p>
      <w:r>
        <w:rPr>
          <w:b w:val="0"/>
        </w:rPr>
        <w:t>↓</w:t>
      </w:r>
    </w:p>
    <w:p>
      <w:r>
        <w:rPr>
          <w:b w:val="0"/>
        </w:rPr>
        <w:t>Customer satisfied?</w:t>
      </w:r>
    </w:p>
    <w:p>
      <w:r>
        <w:rPr>
          <w:b w:val="0"/>
        </w:rPr>
        <w:t>NO → Complaint/escalation process.</w:t>
      </w:r>
    </w:p>
    <w:p>
      <w:r>
        <w:rPr>
          <w:b w:val="0"/>
        </w:rPr>
        <w:t>YES → Repeat / Monitor / Refer.</w:t>
      </w:r>
    </w:p>
    <w:p>
      <w:pPr>
        <w:pStyle w:val="Heading1"/>
      </w:pPr>
      <w:r>
        <w:t>32. P0 Concierge Principles</w:t>
      </w:r>
    </w:p>
    <w:p>
      <w:pPr>
        <w:pStyle w:val="ListBullet"/>
      </w:pPr>
      <w:r>
        <w:t>Own the next step.</w:t>
      </w:r>
    </w:p>
    <w:p>
      <w:pPr>
        <w:pStyle w:val="ListBullet"/>
      </w:pPr>
      <w:r>
        <w:t>Do not overpromise.</w:t>
      </w:r>
    </w:p>
    <w:p>
      <w:pPr>
        <w:pStyle w:val="ListBullet"/>
      </w:pPr>
      <w:r>
        <w:t>Be precise about scope.</w:t>
      </w:r>
    </w:p>
    <w:p>
      <w:pPr>
        <w:pStyle w:val="ListBullet"/>
      </w:pPr>
      <w:r>
        <w:t>Keep the customer informed.</w:t>
      </w:r>
    </w:p>
    <w:p>
      <w:pPr>
        <w:pStyle w:val="ListBullet"/>
      </w:pPr>
      <w:r>
        <w:t>Escalate uncertainty rather than guessing.</w:t>
      </w:r>
    </w:p>
    <w:p>
      <w:pPr>
        <w:pStyle w:val="ListBullet"/>
      </w:pPr>
      <w:r>
        <w:t>Use factual language.</w:t>
      </w:r>
    </w:p>
    <w:p>
      <w:pPr>
        <w:pStyle w:val="ListBullet"/>
      </w:pPr>
      <w:r>
        <w:t>Protect confidentiality.</w:t>
      </w:r>
    </w:p>
    <w:p>
      <w:pPr>
        <w:pStyle w:val="ListBullet"/>
      </w:pPr>
      <w:r>
        <w:t>Treat every interaction as a trust event.</w:t>
      </w:r>
    </w:p>
    <w:p>
      <w:pPr>
        <w:pStyle w:val="ListBullet"/>
      </w:pPr>
      <w:r>
        <w:t>Make the customer feel that ASOJU is present even when the field representative is elsewhere.</w:t>
      </w:r>
    </w:p>
    <w:p>
      <w:pPr>
        <w:pStyle w:val="Heading1"/>
      </w:pPr>
      <w:r>
        <w:t>33. The ASOJU Concierge Standard</w:t>
      </w:r>
    </w:p>
    <w:p>
      <w:r>
        <w:rPr>
          <w:b w:val="0"/>
        </w:rPr>
        <w:t>The customer should move through the experience feeling:</w:t>
      </w:r>
    </w:p>
    <w:p>
      <w:r>
        <w:rPr>
          <w:b w:val="0"/>
        </w:rPr>
        <w:t>“They understood me.”</w:t>
      </w:r>
    </w:p>
    <w:p>
      <w:r>
        <w:rPr>
          <w:b w:val="0"/>
        </w:rPr>
        <w:t>→ “They told me what would happen.”</w:t>
      </w:r>
    </w:p>
    <w:p>
      <w:r>
        <w:rPr>
          <w:b w:val="0"/>
        </w:rPr>
        <w:t>→ “They kept me informed.”</w:t>
      </w:r>
    </w:p>
    <w:p>
      <w:r>
        <w:rPr>
          <w:b w:val="0"/>
        </w:rPr>
        <w:t>→ “They did what they said.”</w:t>
      </w:r>
    </w:p>
    <w:p>
      <w:r>
        <w:rPr>
          <w:b w:val="0"/>
        </w:rPr>
        <w:t>→ “I can trust them with the next thing.”</w:t>
      </w:r>
    </w:p>
    <w:p>
      <w:pPr>
        <w:pStyle w:val="Heading1"/>
      </w:pPr>
      <w:r>
        <w:t>34. P0 Reference Scripts — Quick Card</w:t>
      </w:r>
    </w:p>
    <w:tbl>
      <w:tblPr>
        <w:tblStyle w:val="TableGrid"/>
        <w:tblW w:type="auto" w:w="0"/>
        <w:jc w:val="center"/>
        <w:tblLook w:firstColumn="1" w:firstRow="1" w:lastColumn="0" w:lastRow="0" w:noHBand="0" w:noVBand="1" w:val="04A0"/>
      </w:tblPr>
      <w:tblGrid>
        <w:gridCol w:w="5112"/>
        <w:gridCol w:w="5112"/>
      </w:tblGrid>
      <w:tr>
        <w:tc>
          <w:tcPr>
            <w:tcW w:type="dxa" w:w="5112"/>
          </w:tcPr>
          <w:p>
            <w:r>
              <w:t>Situation</w:t>
            </w:r>
          </w:p>
        </w:tc>
        <w:tc>
          <w:tcPr>
            <w:tcW w:type="dxa" w:w="5112"/>
          </w:tcPr>
          <w:p>
            <w:r>
              <w:t>Short Script</w:t>
            </w:r>
          </w:p>
        </w:tc>
      </w:tr>
      <w:tr>
        <w:tc>
          <w:tcPr>
            <w:tcW w:type="dxa" w:w="5112"/>
          </w:tcPr>
          <w:p>
            <w:r>
              <w:t>New lead</w:t>
            </w:r>
          </w:p>
        </w:tc>
        <w:tc>
          <w:tcPr>
            <w:tcW w:type="dxa" w:w="5112"/>
          </w:tcPr>
          <w:p>
            <w:r>
              <w:t>“Welcome to ASOJU — Your Trusted Rep Back Home. Tell us what you need handled.”</w:t>
            </w:r>
          </w:p>
        </w:tc>
      </w:tr>
      <w:tr>
        <w:tc>
          <w:tcPr>
            <w:tcW w:type="dxa" w:w="5112"/>
          </w:tcPr>
          <w:p>
            <w:r>
              <w:t>Clarify</w:t>
            </w:r>
          </w:p>
        </w:tc>
        <w:tc>
          <w:tcPr>
            <w:tcW w:type="dxa" w:w="5112"/>
          </w:tcPr>
          <w:p>
            <w:r>
              <w:t>“What outcome would you like ASOJU to help you achieve?”</w:t>
            </w:r>
          </w:p>
        </w:tc>
      </w:tr>
      <w:tr>
        <w:tc>
          <w:tcPr>
            <w:tcW w:type="dxa" w:w="5112"/>
          </w:tcPr>
          <w:p>
            <w:r>
              <w:t>Confirm</w:t>
            </w:r>
          </w:p>
        </w:tc>
        <w:tc>
          <w:tcPr>
            <w:tcW w:type="dxa" w:w="5112"/>
          </w:tcPr>
          <w:p>
            <w:r>
              <w:t>“Here’s what I understand… Have I got that right?”</w:t>
            </w:r>
          </w:p>
        </w:tc>
      </w:tr>
      <w:tr>
        <w:tc>
          <w:tcPr>
            <w:tcW w:type="dxa" w:w="5112"/>
          </w:tcPr>
          <w:p>
            <w:r>
              <w:t>Need more information</w:t>
            </w:r>
          </w:p>
        </w:tc>
        <w:tc>
          <w:tcPr>
            <w:tcW w:type="dxa" w:w="5112"/>
          </w:tcPr>
          <w:p>
            <w:r>
              <w:t>“Let me clarify a couple of details so we scope this correctly.”</w:t>
            </w:r>
          </w:p>
        </w:tc>
      </w:tr>
      <w:tr>
        <w:tc>
          <w:tcPr>
            <w:tcW w:type="dxa" w:w="5112"/>
          </w:tcPr>
          <w:p>
            <w:r>
              <w:t>Escalate</w:t>
            </w:r>
          </w:p>
        </w:tc>
        <w:tc>
          <w:tcPr>
            <w:tcW w:type="dxa" w:w="5112"/>
          </w:tcPr>
          <w:p>
            <w:r>
              <w:t>“I don't want to give you an answer before we've properly reviewed this.”</w:t>
            </w:r>
          </w:p>
        </w:tc>
      </w:tr>
      <w:tr>
        <w:tc>
          <w:tcPr>
            <w:tcW w:type="dxa" w:w="5112"/>
          </w:tcPr>
          <w:p>
            <w:r>
              <w:t>Quote</w:t>
            </w:r>
          </w:p>
        </w:tc>
        <w:tc>
          <w:tcPr>
            <w:tcW w:type="dxa" w:w="5112"/>
          </w:tcPr>
          <w:p>
            <w:r>
              <w:t>“We now have enough information to confirm the scope, timing and fee.”</w:t>
            </w:r>
          </w:p>
        </w:tc>
      </w:tr>
      <w:tr>
        <w:tc>
          <w:tcPr>
            <w:tcW w:type="dxa" w:w="5112"/>
          </w:tcPr>
          <w:p>
            <w:r>
              <w:t>Payment</w:t>
            </w:r>
          </w:p>
        </w:tc>
        <w:tc>
          <w:tcPr>
            <w:tcW w:type="dxa" w:w="5112"/>
          </w:tcPr>
          <w:p>
            <w:r>
              <w:t>“Once payment is confirmed, we'll activate the case.”</w:t>
            </w:r>
          </w:p>
        </w:tc>
      </w:tr>
      <w:tr>
        <w:tc>
          <w:tcPr>
            <w:tcW w:type="dxa" w:w="5112"/>
          </w:tcPr>
          <w:p>
            <w:r>
              <w:t>Delay</w:t>
            </w:r>
          </w:p>
        </w:tc>
        <w:tc>
          <w:tcPr>
            <w:tcW w:type="dxa" w:w="5112"/>
          </w:tcPr>
          <w:p>
            <w:r>
              <w:t>“I wanted to update you before you had to ask…”</w:t>
            </w:r>
          </w:p>
        </w:tc>
      </w:tr>
      <w:tr>
        <w:tc>
          <w:tcPr>
            <w:tcW w:type="dxa" w:w="5112"/>
          </w:tcPr>
          <w:p>
            <w:r>
              <w:t>Completion</w:t>
            </w:r>
          </w:p>
        </w:tc>
        <w:tc>
          <w:tcPr>
            <w:tcW w:type="dxa" w:w="5112"/>
          </w:tcPr>
          <w:p>
            <w:r>
              <w:t>“Your ASOJU case is complete and your report is ready.”</w:t>
            </w:r>
          </w:p>
        </w:tc>
      </w:tr>
      <w:tr>
        <w:tc>
          <w:tcPr>
            <w:tcW w:type="dxa" w:w="5112"/>
          </w:tcPr>
          <w:p>
            <w:r>
              <w:t>Monitoring</w:t>
            </w:r>
          </w:p>
        </w:tc>
        <w:tc>
          <w:tcPr>
            <w:tcW w:type="dxa" w:w="5112"/>
          </w:tcPr>
          <w:p>
            <w:r>
              <w:t>“Would you like ASOJU to keep an eye on this for you?”</w:t>
            </w:r>
          </w:p>
        </w:tc>
      </w:tr>
      <w:tr>
        <w:tc>
          <w:tcPr>
            <w:tcW w:type="dxa" w:w="5112"/>
          </w:tcPr>
          <w:p>
            <w:r>
              <w:t>Referral</w:t>
            </w:r>
          </w:p>
        </w:tc>
        <w:tc>
          <w:tcPr>
            <w:tcW w:type="dxa" w:w="5112"/>
          </w:tcPr>
          <w:p>
            <w:r>
              <w:t>“Do you know someone abroad who needs a trusted rep back home?”</w:t>
            </w:r>
          </w:p>
        </w:tc>
      </w:tr>
    </w:tbl>
    <w:p>
      <w:pPr>
        <w:pStyle w:val="Heading1"/>
      </w:pPr>
      <w:r>
        <w:t>35. Governance</w:t>
      </w:r>
    </w:p>
    <w:p>
      <w:r>
        <w:rPr>
          <w:b w:val="0"/>
        </w:rPr>
        <w:t>This playbook is a P0 working standard. Review it after the first customer cohort, major complaints, repeated qualification errors, SLA failures, new service launches or material changes to the ASOJU operating model.</w:t>
      </w:r>
    </w:p>
    <w:p>
      <w:r>
        <w:rPr>
          <w:b w:val="0"/>
        </w:rPr>
        <w:t>Document owner: ASOJU Operations / Customer Experience.</w:t>
      </w:r>
    </w:p>
    <w:p>
      <w:r>
        <w:rPr>
          <w:b w:val="0"/>
        </w:rPr>
        <w:t>Version: 1.0.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