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ASOJU P0 PRODUCTION OPERATIONS</w:t>
        <w:br/>
        <w:t>&amp; SUPPORT RUNBOOK</w:t>
      </w:r>
    </w:p>
    <w:p>
      <w:pPr>
        <w:jc w:val="center"/>
      </w:pPr>
      <w:r>
        <w:rPr>
          <w:b/>
        </w:rPr>
        <w:t>Version 1.0 | P0 Pilot</w:t>
      </w:r>
    </w:p>
    <w:p>
      <w:r>
        <w:rPr>
          <w:b w:val="0"/>
        </w:rPr>
        <w:t>Brand: ASOJU — Your Trusted Rep Back Home.</w:t>
      </w:r>
    </w:p>
    <w:p>
      <w:r>
        <w:rPr>
          <w:b w:val="0"/>
        </w:rPr>
        <w:t>Purpose: provide the practical operating manual for running, supporting, monitoring and recovering the ASOJU P0 platform during pilot production.</w:t>
      </w:r>
    </w:p>
    <w:p>
      <w:r>
        <w:rPr>
          <w:b w:val="0"/>
        </w:rPr>
        <w:t>Baseline: P0 Customer Experience &amp; Operations Blueprint, Technical Architecture &amp; Data Model, API Contracts, Database Schema, Security/Trust Architecture and QA/UAT/Pilot Acceptance Plan.</w:t>
      </w:r>
    </w:p>
    <w:p>
      <w:pPr>
        <w:pStyle w:val="Heading1"/>
      </w:pPr>
      <w:r>
        <w:t>1. Runbook Operating Principle</w:t>
      </w:r>
    </w:p>
    <w:p>
      <w:r>
        <w:rPr>
          <w:b w:val="0"/>
        </w:rPr>
        <w:t>The platform supports the operation; it does not replace accountable ownership.</w:t>
      </w:r>
    </w:p>
    <w:p>
      <w:r>
        <w:rPr>
          <w:b/>
        </w:rPr>
        <w:t>For every active case, the team must know:</w:t>
      </w:r>
    </w:p>
    <w:p>
      <w:pPr>
        <w:pStyle w:val="ListBullet"/>
      </w:pPr>
      <w:r>
        <w:t>Who owns the case.</w:t>
      </w:r>
    </w:p>
    <w:p>
      <w:pPr>
        <w:pStyle w:val="ListBullet"/>
      </w:pPr>
      <w:r>
        <w:t>What was agreed.</w:t>
      </w:r>
    </w:p>
    <w:p>
      <w:pPr>
        <w:pStyle w:val="ListBullet"/>
      </w:pPr>
      <w:r>
        <w:t>What state the case is in.</w:t>
      </w:r>
    </w:p>
    <w:p>
      <w:pPr>
        <w:pStyle w:val="ListBullet"/>
      </w:pPr>
      <w:r>
        <w:t>What action happens next.</w:t>
      </w:r>
    </w:p>
    <w:p>
      <w:pPr>
        <w:pStyle w:val="ListBullet"/>
      </w:pPr>
      <w:r>
        <w:t>Who is responsible for that action.</w:t>
      </w:r>
    </w:p>
    <w:p>
      <w:pPr>
        <w:pStyle w:val="ListBullet"/>
      </w:pPr>
      <w:r>
        <w:t>When it is due.</w:t>
      </w:r>
    </w:p>
    <w:p>
      <w:pPr>
        <w:pStyle w:val="ListBullet"/>
      </w:pPr>
      <w:r>
        <w:t>What evidence supports progress.</w:t>
      </w:r>
    </w:p>
    <w:p>
      <w:pPr>
        <w:pStyle w:val="ListBullet"/>
      </w:pPr>
      <w:r>
        <w:t>What exception, if any, needs escalation.</w:t>
      </w:r>
    </w:p>
    <w:p>
      <w:pPr>
        <w:pStyle w:val="Heading1"/>
      </w:pPr>
      <w:r>
        <w:t>2. P0 Operating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Function</w:t>
            </w:r>
          </w:p>
        </w:tc>
        <w:tc>
          <w:tcPr>
            <w:tcW w:type="dxa" w:w="5112"/>
          </w:tcPr>
          <w:p>
            <w:r>
              <w:t>Primary Responsibility</w:t>
            </w:r>
          </w:p>
        </w:tc>
      </w:tr>
      <w:tr>
        <w:tc>
          <w:tcPr>
            <w:tcW w:type="dxa" w:w="5112"/>
          </w:tcPr>
          <w:p>
            <w:r>
              <w:t>Concierge</w:t>
            </w:r>
          </w:p>
        </w:tc>
        <w:tc>
          <w:tcPr>
            <w:tcW w:type="dxa" w:w="5112"/>
          </w:tcPr>
          <w:p>
            <w:r>
              <w:t>Intake, qualification, customer communication and handoff.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Case orchestration, assignment, scheduling, SLA and escalation.</w:t>
            </w:r>
          </w:p>
        </w:tc>
      </w:tr>
      <w:tr>
        <w:tc>
          <w:tcPr>
            <w:tcW w:type="dxa" w:w="5112"/>
          </w:tcPr>
          <w:p>
            <w:r>
              <w:t>Field Agent</w:t>
            </w:r>
          </w:p>
        </w:tc>
        <w:tc>
          <w:tcPr>
            <w:tcW w:type="dxa" w:w="5112"/>
          </w:tcPr>
          <w:p>
            <w:r>
              <w:t>Execute approved scope and submit evidence.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Review evidence, approve/rework/escalate and protect report quality.</w:t>
            </w:r>
          </w:p>
        </w:tc>
      </w:tr>
      <w:tr>
        <w:tc>
          <w:tcPr>
            <w:tcW w:type="dxa" w:w="5112"/>
          </w:tcPr>
          <w:p>
            <w:r>
              <w:t>Finance</w:t>
            </w:r>
          </w:p>
        </w:tc>
        <w:tc>
          <w:tcPr>
            <w:tcW w:type="dxa" w:w="5112"/>
          </w:tcPr>
          <w:p>
            <w:r>
              <w:t>Quotes, payments, reconciliation, refunds and financial exceptions.</w:t>
            </w:r>
          </w:p>
        </w:tc>
      </w:tr>
      <w:tr>
        <w:tc>
          <w:tcPr>
            <w:tcW w:type="dxa" w:w="5112"/>
          </w:tcPr>
          <w:p>
            <w:r>
              <w:t>Technology</w:t>
            </w:r>
          </w:p>
        </w:tc>
        <w:tc>
          <w:tcPr>
            <w:tcW w:type="dxa" w:w="5112"/>
          </w:tcPr>
          <w:p>
            <w:r>
              <w:t>Platform availability, integrations, security, incidents and releases.</w:t>
            </w:r>
          </w:p>
        </w:tc>
      </w:tr>
      <w:tr>
        <w:tc>
          <w:tcPr>
            <w:tcW w:type="dxa" w:w="5112"/>
          </w:tcPr>
          <w:p>
            <w:r>
              <w:t>Product</w:t>
            </w:r>
          </w:p>
        </w:tc>
        <w:tc>
          <w:tcPr>
            <w:tcW w:type="dxa" w:w="5112"/>
          </w:tcPr>
          <w:p>
            <w:r>
              <w:t>Workflow quality, prioritization, learning and product decisions.</w:t>
            </w:r>
          </w:p>
        </w:tc>
      </w:tr>
      <w:tr>
        <w:tc>
          <w:tcPr>
            <w:tcW w:type="dxa" w:w="5112"/>
          </w:tcPr>
          <w:p>
            <w:r>
              <w:t>Management</w:t>
            </w:r>
          </w:p>
        </w:tc>
        <w:tc>
          <w:tcPr>
            <w:tcW w:type="dxa" w:w="5112"/>
          </w:tcPr>
          <w:p>
            <w:r>
              <w:t>Material risk, launch decisions, major incidents and operating governance.</w:t>
            </w:r>
          </w:p>
        </w:tc>
      </w:tr>
    </w:tbl>
    <w:p>
      <w:pPr>
        <w:pStyle w:val="Heading1"/>
      </w:pPr>
      <w:r>
        <w:t>3. Daily Operating Rhythm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Cadence</w:t>
            </w:r>
          </w:p>
        </w:tc>
        <w:tc>
          <w:tcPr>
            <w:tcW w:type="dxa" w:w="3408"/>
          </w:tcPr>
          <w:p>
            <w:r>
              <w:t>Activity</w:t>
            </w:r>
          </w:p>
        </w:tc>
        <w:tc>
          <w:tcPr>
            <w:tcW w:type="dxa" w:w="3408"/>
          </w:tcPr>
          <w:p>
            <w:r>
              <w:t>Owner</w:t>
            </w:r>
          </w:p>
        </w:tc>
      </w:tr>
      <w:tr>
        <w:tc>
          <w:tcPr>
            <w:tcW w:type="dxa" w:w="3408"/>
          </w:tcPr>
          <w:p>
            <w:r>
              <w:t>Start of day</w:t>
            </w:r>
          </w:p>
        </w:tc>
        <w:tc>
          <w:tcPr>
            <w:tcW w:type="dxa" w:w="3408"/>
          </w:tcPr>
          <w:p>
            <w:r>
              <w:t>Review active cases, overdue next actions, SLA risk, payments and escalations.</w:t>
            </w:r>
          </w:p>
        </w:tc>
        <w:tc>
          <w:tcPr>
            <w:tcW w:type="dxa" w:w="3408"/>
          </w:tcPr>
          <w:p>
            <w:r>
              <w:t>Operations</w:t>
            </w:r>
          </w:p>
        </w:tc>
      </w:tr>
      <w:tr>
        <w:tc>
          <w:tcPr>
            <w:tcW w:type="dxa" w:w="3408"/>
          </w:tcPr>
          <w:p>
            <w:r>
              <w:t>Morning</w:t>
            </w:r>
          </w:p>
        </w:tc>
        <w:tc>
          <w:tcPr>
            <w:tcW w:type="dxa" w:w="3408"/>
          </w:tcPr>
          <w:p>
            <w:r>
              <w:t>Review new leads and qualification queue.</w:t>
            </w:r>
          </w:p>
        </w:tc>
        <w:tc>
          <w:tcPr>
            <w:tcW w:type="dxa" w:w="3408"/>
          </w:tcPr>
          <w:p>
            <w:r>
              <w:t>Concierge</w:t>
            </w:r>
          </w:p>
        </w:tc>
      </w:tr>
      <w:tr>
        <w:tc>
          <w:tcPr>
            <w:tcW w:type="dxa" w:w="3408"/>
          </w:tcPr>
          <w:p>
            <w:r>
              <w:t>During day</w:t>
            </w:r>
          </w:p>
        </w:tc>
        <w:tc>
          <w:tcPr>
            <w:tcW w:type="dxa" w:w="3408"/>
          </w:tcPr>
          <w:p>
            <w:r>
              <w:t>Monitor assignments, field execution and evidence flow.</w:t>
            </w:r>
          </w:p>
        </w:tc>
        <w:tc>
          <w:tcPr>
            <w:tcW w:type="dxa" w:w="3408"/>
          </w:tcPr>
          <w:p>
            <w:r>
              <w:t>Operations</w:t>
            </w:r>
          </w:p>
        </w:tc>
      </w:tr>
      <w:tr>
        <w:tc>
          <w:tcPr>
            <w:tcW w:type="dxa" w:w="3408"/>
          </w:tcPr>
          <w:p>
            <w:r>
              <w:t>During day</w:t>
            </w:r>
          </w:p>
        </w:tc>
        <w:tc>
          <w:tcPr>
            <w:tcW w:type="dxa" w:w="3408"/>
          </w:tcPr>
          <w:p>
            <w:r>
              <w:t>Review QC queue and rework.</w:t>
            </w:r>
          </w:p>
        </w:tc>
        <w:tc>
          <w:tcPr>
            <w:tcW w:type="dxa" w:w="3408"/>
          </w:tcPr>
          <w:p>
            <w:r>
              <w:t>QC</w:t>
            </w:r>
          </w:p>
        </w:tc>
      </w:tr>
      <w:tr>
        <w:tc>
          <w:tcPr>
            <w:tcW w:type="dxa" w:w="3408"/>
          </w:tcPr>
          <w:p>
            <w:r>
              <w:t>During day</w:t>
            </w:r>
          </w:p>
        </w:tc>
        <w:tc>
          <w:tcPr>
            <w:tcW w:type="dxa" w:w="3408"/>
          </w:tcPr>
          <w:p>
            <w:r>
              <w:t>Review payment exceptions/reconciliation.</w:t>
            </w:r>
          </w:p>
        </w:tc>
        <w:tc>
          <w:tcPr>
            <w:tcW w:type="dxa" w:w="3408"/>
          </w:tcPr>
          <w:p>
            <w:r>
              <w:t>Finance</w:t>
            </w:r>
          </w:p>
        </w:tc>
      </w:tr>
      <w:tr>
        <w:tc>
          <w:tcPr>
            <w:tcW w:type="dxa" w:w="3408"/>
          </w:tcPr>
          <w:p>
            <w:r>
              <w:t>End of day</w:t>
            </w:r>
          </w:p>
        </w:tc>
        <w:tc>
          <w:tcPr>
            <w:tcW w:type="dxa" w:w="3408"/>
          </w:tcPr>
          <w:p>
            <w:r>
              <w:t>Review unresolved cases, incidents and next-day actions.</w:t>
            </w:r>
          </w:p>
        </w:tc>
        <w:tc>
          <w:tcPr>
            <w:tcW w:type="dxa" w:w="3408"/>
          </w:tcPr>
          <w:p>
            <w:r>
              <w:t>Operations</w:t>
            </w:r>
          </w:p>
        </w:tc>
      </w:tr>
      <w:tr>
        <w:tc>
          <w:tcPr>
            <w:tcW w:type="dxa" w:w="3408"/>
          </w:tcPr>
          <w:p>
            <w:r>
              <w:t>End of day</w:t>
            </w:r>
          </w:p>
        </w:tc>
        <w:tc>
          <w:tcPr>
            <w:tcW w:type="dxa" w:w="3408"/>
          </w:tcPr>
          <w:p>
            <w:r>
              <w:t>Record material lessons/issues.</w:t>
            </w:r>
          </w:p>
        </w:tc>
        <w:tc>
          <w:tcPr>
            <w:tcW w:type="dxa" w:w="3408"/>
          </w:tcPr>
          <w:p>
            <w:r>
              <w:t>Product/Operations</w:t>
            </w:r>
          </w:p>
        </w:tc>
      </w:tr>
    </w:tbl>
    <w:p>
      <w:pPr>
        <w:pStyle w:val="Heading1"/>
      </w:pPr>
      <w:r>
        <w:t>4. Daily Operations Checklist</w:t>
      </w:r>
    </w:p>
    <w:p>
      <w:pPr>
        <w:pStyle w:val="ListBullet"/>
      </w:pPr>
      <w:r>
        <w:t>Open operations dashboard.</w:t>
      </w:r>
    </w:p>
    <w:p>
      <w:pPr>
        <w:pStyle w:val="ListBullet"/>
      </w:pPr>
      <w:r>
        <w:t>Review NEW/QUALIFYING cases.</w:t>
      </w:r>
    </w:p>
    <w:p>
      <w:pPr>
        <w:pStyle w:val="ListBullet"/>
      </w:pPr>
      <w:r>
        <w:t>Review cases with no next action.</w:t>
      </w:r>
    </w:p>
    <w:p>
      <w:pPr>
        <w:pStyle w:val="ListBullet"/>
      </w:pPr>
      <w:r>
        <w:t>Review SLA-at-risk and overdue cases.</w:t>
      </w:r>
    </w:p>
    <w:p>
      <w:pPr>
        <w:pStyle w:val="ListBullet"/>
      </w:pPr>
      <w:r>
        <w:t>Review AWAITING PAYMENT exceptions.</w:t>
      </w:r>
    </w:p>
    <w:p>
      <w:pPr>
        <w:pStyle w:val="ListBullet"/>
      </w:pPr>
      <w:r>
        <w:t>Review READY FOR ASSIGNMENT cases.</w:t>
      </w:r>
    </w:p>
    <w:p>
      <w:pPr>
        <w:pStyle w:val="ListBullet"/>
      </w:pPr>
      <w:r>
        <w:t>Review ASSIGNED/SCHEDULED cases for today.</w:t>
      </w:r>
    </w:p>
    <w:p>
      <w:pPr>
        <w:pStyle w:val="ListBullet"/>
      </w:pPr>
      <w:r>
        <w:t>Review IN PROGRESS cases needing customer updates.</w:t>
      </w:r>
    </w:p>
    <w:p>
      <w:pPr>
        <w:pStyle w:val="ListBullet"/>
      </w:pPr>
      <w:r>
        <w:t>Review EVIDENCE SUBMITTED/QC queue.</w:t>
      </w:r>
    </w:p>
    <w:p>
      <w:pPr>
        <w:pStyle w:val="ListBullet"/>
      </w:pPr>
      <w:r>
        <w:t>Review REWORK and ESCALATED cases.</w:t>
      </w:r>
    </w:p>
    <w:p>
      <w:pPr>
        <w:pStyle w:val="ListBullet"/>
      </w:pPr>
      <w:r>
        <w:t>Review REPORT READY/DELIVERY exceptions.</w:t>
      </w:r>
    </w:p>
    <w:p>
      <w:pPr>
        <w:pStyle w:val="ListBullet"/>
      </w:pPr>
      <w:r>
        <w:t>Review unresolved complaints/incidents.</w:t>
      </w:r>
    </w:p>
    <w:p>
      <w:pPr>
        <w:pStyle w:val="ListBullet"/>
      </w:pPr>
      <w:r>
        <w:t>Confirm each active case has an accountable owner.</w:t>
      </w:r>
    </w:p>
    <w:p>
      <w:pPr>
        <w:pStyle w:val="Heading1"/>
      </w:pPr>
      <w:r>
        <w:t>5. Case Control Standard</w:t>
      </w:r>
    </w:p>
    <w:p>
      <w:r>
        <w:rPr>
          <w:b w:val="0"/>
        </w:rPr>
        <w:t>Every active case should have a minimum operational record: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Required</w:t>
            </w:r>
          </w:p>
        </w:tc>
      </w:tr>
      <w:tr>
        <w:tc>
          <w:tcPr>
            <w:tcW w:type="dxa" w:w="5112"/>
          </w:tcPr>
          <w:p>
            <w:r>
              <w:t>Case state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Owner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Approved scope</w:t>
            </w:r>
          </w:p>
        </w:tc>
        <w:tc>
          <w:tcPr>
            <w:tcW w:type="dxa" w:w="5112"/>
          </w:tcPr>
          <w:p>
            <w:r>
              <w:t>Where execution is authorized</w:t>
            </w:r>
          </w:p>
        </w:tc>
      </w:tr>
      <w:tr>
        <w:tc>
          <w:tcPr>
            <w:tcW w:type="dxa" w:w="5112"/>
          </w:tcPr>
          <w:p>
            <w:r>
              <w:t>Next action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Next action due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t>Customer communication status</w:t>
            </w:r>
          </w:p>
        </w:tc>
        <w:tc>
          <w:tcPr>
            <w:tcW w:type="dxa" w:w="5112"/>
          </w:tcPr>
          <w:p>
            <w:r>
              <w:t>As applicable</w:t>
            </w:r>
          </w:p>
        </w:tc>
      </w:tr>
      <w:tr>
        <w:tc>
          <w:tcPr>
            <w:tcW w:type="dxa" w:w="5112"/>
          </w:tcPr>
          <w:p>
            <w:r>
              <w:t>Payment state</w:t>
            </w:r>
          </w:p>
        </w:tc>
        <w:tc>
          <w:tcPr>
            <w:tcW w:type="dxa" w:w="5112"/>
          </w:tcPr>
          <w:p>
            <w:r>
              <w:t>As applicable</w:t>
            </w:r>
          </w:p>
        </w:tc>
      </w:tr>
      <w:tr>
        <w:tc>
          <w:tcPr>
            <w:tcW w:type="dxa" w:w="5112"/>
          </w:tcPr>
          <w:p>
            <w:r>
              <w:t>Assignment</w:t>
            </w:r>
          </w:p>
        </w:tc>
        <w:tc>
          <w:tcPr>
            <w:tcW w:type="dxa" w:w="5112"/>
          </w:tcPr>
          <w:p>
            <w:r>
              <w:t>When field execution applies</w:t>
            </w:r>
          </w:p>
        </w:tc>
      </w:tr>
      <w:tr>
        <w:tc>
          <w:tcPr>
            <w:tcW w:type="dxa" w:w="5112"/>
          </w:tcPr>
          <w:p>
            <w:r>
              <w:t>Evidence state</w:t>
            </w:r>
          </w:p>
        </w:tc>
        <w:tc>
          <w:tcPr>
            <w:tcW w:type="dxa" w:w="5112"/>
          </w:tcPr>
          <w:p>
            <w:r>
              <w:t>When execution has started</w:t>
            </w:r>
          </w:p>
        </w:tc>
      </w:tr>
      <w:tr>
        <w:tc>
          <w:tcPr>
            <w:tcW w:type="dxa" w:w="5112"/>
          </w:tcPr>
          <w:p>
            <w:r>
              <w:t>QC state</w:t>
            </w:r>
          </w:p>
        </w:tc>
        <w:tc>
          <w:tcPr>
            <w:tcW w:type="dxa" w:w="5112"/>
          </w:tcPr>
          <w:p>
            <w:r>
              <w:t>When evidence is submitted</w:t>
            </w:r>
          </w:p>
        </w:tc>
      </w:tr>
      <w:tr>
        <w:tc>
          <w:tcPr>
            <w:tcW w:type="dxa" w:w="5112"/>
          </w:tcPr>
          <w:p>
            <w:r>
              <w:t>Escalation</w:t>
            </w:r>
          </w:p>
        </w:tc>
        <w:tc>
          <w:tcPr>
            <w:tcW w:type="dxa" w:w="5112"/>
          </w:tcPr>
          <w:p>
            <w:r>
              <w:t>When risk/exception exists</w:t>
            </w:r>
          </w:p>
        </w:tc>
      </w:tr>
    </w:tbl>
    <w:p>
      <w:pPr>
        <w:pStyle w:val="Heading1"/>
      </w:pPr>
      <w:r>
        <w:t>6. Case State Operating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State</w:t>
            </w:r>
          </w:p>
        </w:tc>
        <w:tc>
          <w:tcPr>
            <w:tcW w:type="dxa" w:w="3408"/>
          </w:tcPr>
          <w:p>
            <w:r>
              <w:t>Operational Meaning</w:t>
            </w:r>
          </w:p>
        </w:tc>
        <w:tc>
          <w:tcPr>
            <w:tcW w:type="dxa" w:w="3408"/>
          </w:tcPr>
          <w:p>
            <w:r>
              <w:t>Next Control</w:t>
            </w:r>
          </w:p>
        </w:tc>
      </w:tr>
      <w:tr>
        <w:tc>
          <w:tcPr>
            <w:tcW w:type="dxa" w:w="3408"/>
          </w:tcPr>
          <w:p>
            <w:r>
              <w:t>NEW</w:t>
            </w:r>
          </w:p>
        </w:tc>
        <w:tc>
          <w:tcPr>
            <w:tcW w:type="dxa" w:w="3408"/>
          </w:tcPr>
          <w:p>
            <w:r>
              <w:t>Request received.</w:t>
            </w:r>
          </w:p>
        </w:tc>
        <w:tc>
          <w:tcPr>
            <w:tcW w:type="dxa" w:w="3408"/>
          </w:tcPr>
          <w:p>
            <w:r>
              <w:t>Qualify and assign owner.</w:t>
            </w:r>
          </w:p>
        </w:tc>
      </w:tr>
      <w:tr>
        <w:tc>
          <w:tcPr>
            <w:tcW w:type="dxa" w:w="3408"/>
          </w:tcPr>
          <w:p>
            <w:r>
              <w:t>QUALIFYING</w:t>
            </w:r>
          </w:p>
        </w:tc>
        <w:tc>
          <w:tcPr>
            <w:tcW w:type="dxa" w:w="3408"/>
          </w:tcPr>
          <w:p>
            <w:r>
              <w:t>Customer intent/details being clarified.</w:t>
            </w:r>
          </w:p>
        </w:tc>
        <w:tc>
          <w:tcPr>
            <w:tcW w:type="dxa" w:w="3408"/>
          </w:tcPr>
          <w:p>
            <w:r>
              <w:t>Complete qualification.</w:t>
            </w:r>
          </w:p>
        </w:tc>
      </w:tr>
      <w:tr>
        <w:tc>
          <w:tcPr>
            <w:tcW w:type="dxa" w:w="3408"/>
          </w:tcPr>
          <w:p>
            <w:r>
              <w:t>SCOPING</w:t>
            </w:r>
          </w:p>
        </w:tc>
        <w:tc>
          <w:tcPr>
            <w:tcW w:type="dxa" w:w="3408"/>
          </w:tcPr>
          <w:p>
            <w:r>
              <w:t>Scope being defined.</w:t>
            </w:r>
          </w:p>
        </w:tc>
        <w:tc>
          <w:tcPr>
            <w:tcW w:type="dxa" w:w="3408"/>
          </w:tcPr>
          <w:p>
            <w:r>
              <w:t>Approve scope.</w:t>
            </w:r>
          </w:p>
        </w:tc>
      </w:tr>
      <w:tr>
        <w:tc>
          <w:tcPr>
            <w:tcW w:type="dxa" w:w="3408"/>
          </w:tcPr>
          <w:p>
            <w:r>
              <w:t>QUOTED</w:t>
            </w:r>
          </w:p>
        </w:tc>
        <w:tc>
          <w:tcPr>
            <w:tcW w:type="dxa" w:w="3408"/>
          </w:tcPr>
          <w:p>
            <w:r>
              <w:t>Quote issued.</w:t>
            </w:r>
          </w:p>
        </w:tc>
        <w:tc>
          <w:tcPr>
            <w:tcW w:type="dxa" w:w="3408"/>
          </w:tcPr>
          <w:p>
            <w:r>
              <w:t>Obtain customer decision.</w:t>
            </w:r>
          </w:p>
        </w:tc>
      </w:tr>
      <w:tr>
        <w:tc>
          <w:tcPr>
            <w:tcW w:type="dxa" w:w="3408"/>
          </w:tcPr>
          <w:p>
            <w:r>
              <w:t>AWAITING PAYMENT</w:t>
            </w:r>
          </w:p>
        </w:tc>
        <w:tc>
          <w:tcPr>
            <w:tcW w:type="dxa" w:w="3408"/>
          </w:tcPr>
          <w:p>
            <w:r>
              <w:t>Payment required.</w:t>
            </w:r>
          </w:p>
        </w:tc>
        <w:tc>
          <w:tcPr>
            <w:tcW w:type="dxa" w:w="3408"/>
          </w:tcPr>
          <w:p>
            <w:r>
              <w:t>Monitor/recover payment.</w:t>
            </w:r>
          </w:p>
        </w:tc>
      </w:tr>
      <w:tr>
        <w:tc>
          <w:tcPr>
            <w:tcW w:type="dxa" w:w="3408"/>
          </w:tcPr>
          <w:p>
            <w:r>
              <w:t>READY FOR ASSIGNMENT</w:t>
            </w:r>
          </w:p>
        </w:tc>
        <w:tc>
          <w:tcPr>
            <w:tcW w:type="dxa" w:w="3408"/>
          </w:tcPr>
          <w:p>
            <w:r>
              <w:t>Commercial prerequisites met.</w:t>
            </w:r>
          </w:p>
        </w:tc>
        <w:tc>
          <w:tcPr>
            <w:tcW w:type="dxa" w:w="3408"/>
          </w:tcPr>
          <w:p>
            <w:r>
              <w:t>Assign eligible representative.</w:t>
            </w:r>
          </w:p>
        </w:tc>
      </w:tr>
      <w:tr>
        <w:tc>
          <w:tcPr>
            <w:tcW w:type="dxa" w:w="3408"/>
          </w:tcPr>
          <w:p>
            <w:r>
              <w:t>ASSIGNED</w:t>
            </w:r>
          </w:p>
        </w:tc>
        <w:tc>
          <w:tcPr>
            <w:tcW w:type="dxa" w:w="3408"/>
          </w:tcPr>
          <w:p>
            <w:r>
              <w:t>Representative accepted.</w:t>
            </w:r>
          </w:p>
        </w:tc>
        <w:tc>
          <w:tcPr>
            <w:tcW w:type="dxa" w:w="3408"/>
          </w:tcPr>
          <w:p>
            <w:r>
              <w:t>Schedule/start execution.</w:t>
            </w:r>
          </w:p>
        </w:tc>
      </w:tr>
      <w:tr>
        <w:tc>
          <w:tcPr>
            <w:tcW w:type="dxa" w:w="3408"/>
          </w:tcPr>
          <w:p>
            <w:r>
              <w:t>SCHEDULED</w:t>
            </w:r>
          </w:p>
        </w:tc>
        <w:tc>
          <w:tcPr>
            <w:tcW w:type="dxa" w:w="3408"/>
          </w:tcPr>
          <w:p>
            <w:r>
              <w:t>Execution scheduled.</w:t>
            </w:r>
          </w:p>
        </w:tc>
        <w:tc>
          <w:tcPr>
            <w:tcW w:type="dxa" w:w="3408"/>
          </w:tcPr>
          <w:p>
            <w:r>
              <w:t>Monitor appointment.</w:t>
            </w:r>
          </w:p>
        </w:tc>
      </w:tr>
      <w:tr>
        <w:tc>
          <w:tcPr>
            <w:tcW w:type="dxa" w:w="3408"/>
          </w:tcPr>
          <w:p>
            <w:r>
              <w:t>IN PROGRESS</w:t>
            </w:r>
          </w:p>
        </w:tc>
        <w:tc>
          <w:tcPr>
            <w:tcW w:type="dxa" w:w="3408"/>
          </w:tcPr>
          <w:p>
            <w:r>
              <w:t>Work underway.</w:t>
            </w:r>
          </w:p>
        </w:tc>
        <w:tc>
          <w:tcPr>
            <w:tcW w:type="dxa" w:w="3408"/>
          </w:tcPr>
          <w:p>
            <w:r>
              <w:t>Monitor progress/evidence.</w:t>
            </w:r>
          </w:p>
        </w:tc>
      </w:tr>
      <w:tr>
        <w:tc>
          <w:tcPr>
            <w:tcW w:type="dxa" w:w="3408"/>
          </w:tcPr>
          <w:p>
            <w:r>
              <w:t>EVIDENCE SUBMITTED</w:t>
            </w:r>
          </w:p>
        </w:tc>
        <w:tc>
          <w:tcPr>
            <w:tcW w:type="dxa" w:w="3408"/>
          </w:tcPr>
          <w:p>
            <w:r>
              <w:t>Evidence awaiting review.</w:t>
            </w:r>
          </w:p>
        </w:tc>
        <w:tc>
          <w:tcPr>
            <w:tcW w:type="dxa" w:w="3408"/>
          </w:tcPr>
          <w:p>
            <w:r>
              <w:t>QC.</w:t>
            </w:r>
          </w:p>
        </w:tc>
      </w:tr>
      <w:tr>
        <w:tc>
          <w:tcPr>
            <w:tcW w:type="dxa" w:w="3408"/>
          </w:tcPr>
          <w:p>
            <w:r>
              <w:t>QC</w:t>
            </w:r>
          </w:p>
        </w:tc>
        <w:tc>
          <w:tcPr>
            <w:tcW w:type="dxa" w:w="3408"/>
          </w:tcPr>
          <w:p>
            <w:r>
              <w:t>Quality review active.</w:t>
            </w:r>
          </w:p>
        </w:tc>
        <w:tc>
          <w:tcPr>
            <w:tcW w:type="dxa" w:w="3408"/>
          </w:tcPr>
          <w:p>
            <w:r>
              <w:t>PASS/REWORK/ESCALATE.</w:t>
            </w:r>
          </w:p>
        </w:tc>
      </w:tr>
      <w:tr>
        <w:tc>
          <w:tcPr>
            <w:tcW w:type="dxa" w:w="3408"/>
          </w:tcPr>
          <w:p>
            <w:r>
              <w:t>REPORT READY</w:t>
            </w:r>
          </w:p>
        </w:tc>
        <w:tc>
          <w:tcPr>
            <w:tcW w:type="dxa" w:w="3408"/>
          </w:tcPr>
          <w:p>
            <w:r>
              <w:t>Approved output ready.</w:t>
            </w:r>
          </w:p>
        </w:tc>
        <w:tc>
          <w:tcPr>
            <w:tcW w:type="dxa" w:w="3408"/>
          </w:tcPr>
          <w:p>
            <w:r>
              <w:t>Deliver.</w:t>
            </w:r>
          </w:p>
        </w:tc>
      </w:tr>
      <w:tr>
        <w:tc>
          <w:tcPr>
            <w:tcW w:type="dxa" w:w="3408"/>
          </w:tcPr>
          <w:p>
            <w:r>
              <w:t>DELIVERED</w:t>
            </w:r>
          </w:p>
        </w:tc>
        <w:tc>
          <w:tcPr>
            <w:tcW w:type="dxa" w:w="3408"/>
          </w:tcPr>
          <w:p>
            <w:r>
              <w:t>Customer output delivered.</w:t>
            </w:r>
          </w:p>
        </w:tc>
        <w:tc>
          <w:tcPr>
            <w:tcW w:type="dxa" w:w="3408"/>
          </w:tcPr>
          <w:p>
            <w:r>
              <w:t>Resolve final actions/feedback.</w:t>
            </w:r>
          </w:p>
        </w:tc>
      </w:tr>
      <w:tr>
        <w:tc>
          <w:tcPr>
            <w:tcW w:type="dxa" w:w="3408"/>
          </w:tcPr>
          <w:p>
            <w:r>
              <w:t>CLOSED</w:t>
            </w:r>
          </w:p>
        </w:tc>
        <w:tc>
          <w:tcPr>
            <w:tcW w:type="dxa" w:w="3408"/>
          </w:tcPr>
          <w:p>
            <w:r>
              <w:t>Case complete.</w:t>
            </w:r>
          </w:p>
        </w:tc>
        <w:tc>
          <w:tcPr>
            <w:tcW w:type="dxa" w:w="3408"/>
          </w:tcPr>
          <w:p>
            <w:r>
              <w:t>Retain record and learn.</w:t>
            </w:r>
          </w:p>
        </w:tc>
      </w:tr>
    </w:tbl>
    <w:p>
      <w:pPr>
        <w:pStyle w:val="Heading1"/>
      </w:pPr>
      <w:r>
        <w:t>7. Concierge Procedure — New Request</w:t>
      </w:r>
    </w:p>
    <w:p>
      <w:pPr>
        <w:pStyle w:val="ListNumber"/>
      </w:pPr>
      <w:r>
        <w:t>Open/create customer conversation.</w:t>
      </w:r>
    </w:p>
    <w:p>
      <w:pPr>
        <w:pStyle w:val="ListNumber"/>
      </w:pPr>
      <w:r>
        <w:t>Capture objective, location, timing and concern.</w:t>
      </w:r>
    </w:p>
    <w:p>
      <w:pPr>
        <w:pStyle w:val="ListNumber"/>
      </w:pPr>
      <w:r>
        <w:t>Clarify expected outcome.</w:t>
      </w:r>
    </w:p>
    <w:p>
      <w:pPr>
        <w:pStyle w:val="ListNumber"/>
      </w:pPr>
      <w:r>
        <w:t>Identify service intent.</w:t>
      </w:r>
    </w:p>
    <w:p>
      <w:pPr>
        <w:pStyle w:val="ListNumber"/>
      </w:pPr>
      <w:r>
        <w:t>Check for obvious exclusions or risk flags.</w:t>
      </w:r>
    </w:p>
    <w:p>
      <w:pPr>
        <w:pStyle w:val="ListNumber"/>
      </w:pPr>
      <w:r>
        <w:t>Create/qualify lead.</w:t>
      </w:r>
    </w:p>
    <w:p>
      <w:pPr>
        <w:pStyle w:val="ListNumber"/>
      </w:pPr>
      <w:r>
        <w:t>Convert qualified lead to case.</w:t>
      </w:r>
    </w:p>
    <w:p>
      <w:pPr>
        <w:pStyle w:val="ListNumber"/>
      </w:pPr>
      <w:r>
        <w:t>Confirm what happens next to customer.</w:t>
      </w:r>
    </w:p>
    <w:p>
      <w:pPr>
        <w:pStyle w:val="ListNumber"/>
      </w:pPr>
      <w:r>
        <w:t>Assign case owner.</w:t>
      </w:r>
    </w:p>
    <w:p>
      <w:r>
        <w:rPr>
          <w:b w:val="0"/>
        </w:rPr>
        <w:t>If the request cannot be safely understood, do not force conversion. Escalate or schedule follow-up.</w:t>
      </w:r>
    </w:p>
    <w:p>
      <w:pPr>
        <w:pStyle w:val="Heading1"/>
      </w:pPr>
      <w:r>
        <w:t>8. Concierge Customer Communication Standard</w:t>
      </w:r>
    </w:p>
    <w:p>
      <w:pPr>
        <w:pStyle w:val="ListBullet"/>
      </w:pPr>
      <w:r>
        <w:t>State what ASOJU understands the customer wants.</w:t>
      </w:r>
    </w:p>
    <w:p>
      <w:pPr>
        <w:pStyle w:val="ListBullet"/>
      </w:pPr>
      <w:r>
        <w:t>State what is known versus still being clarified.</w:t>
      </w:r>
    </w:p>
    <w:p>
      <w:pPr>
        <w:pStyle w:val="ListBullet"/>
      </w:pPr>
      <w:r>
        <w:t>Do not promise outcomes outside approved scope.</w:t>
      </w:r>
    </w:p>
    <w:p>
      <w:pPr>
        <w:pStyle w:val="ListBullet"/>
      </w:pPr>
      <w:r>
        <w:t>Do not invent timelines.</w:t>
      </w:r>
    </w:p>
    <w:p>
      <w:pPr>
        <w:pStyle w:val="ListBullet"/>
      </w:pPr>
      <w:r>
        <w:t>Do not imply field work has occurred before evidence exists.</w:t>
      </w:r>
    </w:p>
    <w:p>
      <w:pPr>
        <w:pStyle w:val="ListBullet"/>
      </w:pPr>
      <w:r>
        <w:t>Communicate material delays proactively.</w:t>
      </w:r>
    </w:p>
    <w:p>
      <w:pPr>
        <w:pStyle w:val="ListBullet"/>
      </w:pPr>
      <w:r>
        <w:t>Escalate complaints rather than arguing with the customer.</w:t>
      </w:r>
    </w:p>
    <w:p>
      <w:pPr>
        <w:pStyle w:val="ListBullet"/>
      </w:pPr>
      <w:r>
        <w:t>Keep customer-facing language consistent with the approved case state.</w:t>
      </w:r>
    </w:p>
    <w:p>
      <w:pPr>
        <w:pStyle w:val="Heading1"/>
      </w:pPr>
      <w:r>
        <w:t>9. Operations Procedure — Scope</w:t>
      </w:r>
    </w:p>
    <w:p>
      <w:pPr>
        <w:pStyle w:val="ListNumber"/>
      </w:pPr>
      <w:r>
        <w:t>Review customer objective.</w:t>
      </w:r>
    </w:p>
    <w:p>
      <w:pPr>
        <w:pStyle w:val="ListNumber"/>
      </w:pPr>
      <w:r>
        <w:t>Review service template.</w:t>
      </w:r>
    </w:p>
    <w:p>
      <w:pPr>
        <w:pStyle w:val="ListNumber"/>
      </w:pPr>
      <w:r>
        <w:t>Define included actions.</w:t>
      </w:r>
    </w:p>
    <w:p>
      <w:pPr>
        <w:pStyle w:val="ListNumber"/>
      </w:pPr>
      <w:r>
        <w:t>Define excluded actions.</w:t>
      </w:r>
    </w:p>
    <w:p>
      <w:pPr>
        <w:pStyle w:val="ListNumber"/>
      </w:pPr>
      <w:r>
        <w:t>Define evidence requirements.</w:t>
      </w:r>
    </w:p>
    <w:p>
      <w:pPr>
        <w:pStyle w:val="ListNumber"/>
      </w:pPr>
      <w:r>
        <w:t>Define deliverable.</w:t>
      </w:r>
    </w:p>
    <w:p>
      <w:pPr>
        <w:pStyle w:val="ListNumber"/>
      </w:pPr>
      <w:r>
        <w:t>Confirm timeline/SLA.</w:t>
      </w:r>
    </w:p>
    <w:p>
      <w:pPr>
        <w:pStyle w:val="ListNumber"/>
      </w:pPr>
      <w:r>
        <w:t>Identify third-party costs where applicable.</w:t>
      </w:r>
    </w:p>
    <w:p>
      <w:pPr>
        <w:pStyle w:val="ListNumber"/>
      </w:pPr>
      <w:r>
        <w:t>Create scope version.</w:t>
      </w:r>
    </w:p>
    <w:p>
      <w:pPr>
        <w:pStyle w:val="ListNumber"/>
      </w:pPr>
      <w:r>
        <w:t>Obtain required approval.</w:t>
      </w:r>
    </w:p>
    <w:p>
      <w:pPr>
        <w:pStyle w:val="ListNumber"/>
      </w:pPr>
      <w:r>
        <w:t>Lock approved version for execution.</w:t>
      </w:r>
    </w:p>
    <w:p>
      <w:r>
        <w:rPr>
          <w:b w:val="0"/>
        </w:rPr>
        <w:t>If the customer asks for materially different work, create a controlled scope revision rather than silently expanding execution.</w:t>
      </w:r>
    </w:p>
    <w:p>
      <w:pPr>
        <w:pStyle w:val="Heading1"/>
      </w:pPr>
      <w:r>
        <w:t>10. Operations Procedure — Quote &amp; Payment</w:t>
      </w:r>
    </w:p>
    <w:p>
      <w:pPr>
        <w:pStyle w:val="ListNumber"/>
      </w:pPr>
      <w:r>
        <w:t>Generate quote from approved scope.</w:t>
      </w:r>
    </w:p>
    <w:p>
      <w:pPr>
        <w:pStyle w:val="ListNumber"/>
      </w:pPr>
      <w:r>
        <w:t>Verify line items and authoritative total.</w:t>
      </w:r>
    </w:p>
    <w:p>
      <w:pPr>
        <w:pStyle w:val="ListNumber"/>
      </w:pPr>
      <w:r>
        <w:t>Issue quote.</w:t>
      </w:r>
    </w:p>
    <w:p>
      <w:pPr>
        <w:pStyle w:val="ListNumber"/>
      </w:pPr>
      <w:r>
        <w:t>Record customer decision.</w:t>
      </w:r>
    </w:p>
    <w:p>
      <w:pPr>
        <w:pStyle w:val="ListNumber"/>
      </w:pPr>
      <w:r>
        <w:t>Create payment intent when approved.</w:t>
      </w:r>
    </w:p>
    <w:p>
      <w:pPr>
        <w:pStyle w:val="ListNumber"/>
      </w:pPr>
      <w:r>
        <w:t>Monitor payment callback/reconciliation.</w:t>
      </w:r>
    </w:p>
    <w:p>
      <w:pPr>
        <w:pStyle w:val="ListNumber"/>
      </w:pPr>
      <w:r>
        <w:t>Do not activate paid-dependent workflow from client-side redirect alone.</w:t>
      </w:r>
    </w:p>
    <w:p>
      <w:pPr>
        <w:pStyle w:val="ListNumber"/>
      </w:pPr>
      <w:r>
        <w:t>Escalate payment exceptions to Finance.</w:t>
      </w:r>
    </w:p>
    <w:p>
      <w:pPr>
        <w:pStyle w:val="ListNumber"/>
      </w:pPr>
      <w:r>
        <w:t>Only proceed when required commercial prerequisites are satisfied.</w:t>
      </w:r>
    </w:p>
    <w:p>
      <w:pPr>
        <w:pStyle w:val="Heading1"/>
      </w:pPr>
      <w:r>
        <w:t>11. Finance Exception Playbook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Exception</w:t>
            </w:r>
          </w:p>
        </w:tc>
        <w:tc>
          <w:tcPr>
            <w:tcW w:type="dxa" w:w="5112"/>
          </w:tcPr>
          <w:p>
            <w:r>
              <w:t>Action</w:t>
            </w:r>
          </w:p>
        </w:tc>
      </w:tr>
      <w:tr>
        <w:tc>
          <w:tcPr>
            <w:tcW w:type="dxa" w:w="5112"/>
          </w:tcPr>
          <w:p>
            <w:r>
              <w:t>Payment pending</w:t>
            </w:r>
          </w:p>
        </w:tc>
        <w:tc>
          <w:tcPr>
            <w:tcW w:type="dxa" w:w="5112"/>
          </w:tcPr>
          <w:p>
            <w:r>
              <w:t>Verify provider status; do not manually mark received without authority.</w:t>
            </w:r>
          </w:p>
        </w:tc>
      </w:tr>
      <w:tr>
        <w:tc>
          <w:tcPr>
            <w:tcW w:type="dxa" w:w="5112"/>
          </w:tcPr>
          <w:p>
            <w:r>
              <w:t>Wrong amount</w:t>
            </w:r>
          </w:p>
        </w:tc>
        <w:tc>
          <w:tcPr>
            <w:tcW w:type="dxa" w:w="5112"/>
          </w:tcPr>
          <w:p>
            <w:r>
              <w:t>Hold progression; reconcile and escalate.</w:t>
            </w:r>
          </w:p>
        </w:tc>
      </w:tr>
      <w:tr>
        <w:tc>
          <w:tcPr>
            <w:tcW w:type="dxa" w:w="5112"/>
          </w:tcPr>
          <w:p>
            <w:r>
              <w:t>Duplicate payment</w:t>
            </w:r>
          </w:p>
        </w:tc>
        <w:tc>
          <w:tcPr>
            <w:tcW w:type="dxa" w:w="5112"/>
          </w:tcPr>
          <w:p>
            <w:r>
              <w:t>Identify duplicates; reconcile/refund through controlled process.</w:t>
            </w:r>
          </w:p>
        </w:tc>
      </w:tr>
      <w:tr>
        <w:tc>
          <w:tcPr>
            <w:tcW w:type="dxa" w:w="5112"/>
          </w:tcPr>
          <w:p>
            <w:r>
              <w:t>Failed payment</w:t>
            </w:r>
          </w:p>
        </w:tc>
        <w:tc>
          <w:tcPr>
            <w:tcW w:type="dxa" w:w="5112"/>
          </w:tcPr>
          <w:p>
            <w:r>
              <w:t>Provide approved retry path.</w:t>
            </w:r>
          </w:p>
        </w:tc>
      </w:tr>
      <w:tr>
        <w:tc>
          <w:tcPr>
            <w:tcW w:type="dxa" w:w="5112"/>
          </w:tcPr>
          <w:p>
            <w:r>
              <w:t>Webhook delayed</w:t>
            </w:r>
          </w:p>
        </w:tc>
        <w:tc>
          <w:tcPr>
            <w:tcW w:type="dxa" w:w="5112"/>
          </w:tcPr>
          <w:p>
            <w:r>
              <w:t>Wait for authoritative callback/reconciliation; monitor.</w:t>
            </w:r>
          </w:p>
        </w:tc>
      </w:tr>
      <w:tr>
        <w:tc>
          <w:tcPr>
            <w:tcW w:type="dxa" w:w="5112"/>
          </w:tcPr>
          <w:p>
            <w:r>
              <w:t>Refund request</w:t>
            </w:r>
          </w:p>
        </w:tc>
        <w:tc>
          <w:tcPr>
            <w:tcW w:type="dxa" w:w="5112"/>
          </w:tcPr>
          <w:p>
            <w:r>
              <w:t>Verify authorization, reason and amount; record audit.</w:t>
            </w:r>
          </w:p>
        </w:tc>
      </w:tr>
      <w:tr>
        <w:tc>
          <w:tcPr>
            <w:tcW w:type="dxa" w:w="5112"/>
          </w:tcPr>
          <w:p>
            <w:r>
              <w:t>Provider outage</w:t>
            </w:r>
          </w:p>
        </w:tc>
        <w:tc>
          <w:tcPr>
            <w:tcW w:type="dxa" w:w="5112"/>
          </w:tcPr>
          <w:p>
            <w:r>
              <w:t>Use manual support/fallback and reconcile when restored.</w:t>
            </w:r>
          </w:p>
        </w:tc>
      </w:tr>
    </w:tbl>
    <w:p>
      <w:pPr>
        <w:pStyle w:val="Heading1"/>
      </w:pPr>
      <w:r>
        <w:t>12. Operations Procedure — Assignment</w:t>
      </w:r>
    </w:p>
    <w:p>
      <w:pPr>
        <w:pStyle w:val="ListNumber"/>
      </w:pPr>
      <w:r>
        <w:t>Confirm case is assignment-ready.</w:t>
      </w:r>
    </w:p>
    <w:p>
      <w:pPr>
        <w:pStyle w:val="ListNumber"/>
      </w:pPr>
      <w:r>
        <w:t>Confirm scope version is approved.</w:t>
      </w:r>
    </w:p>
    <w:p>
      <w:pPr>
        <w:pStyle w:val="ListNumber"/>
      </w:pPr>
      <w:r>
        <w:t>Identify eligible representatives.</w:t>
      </w:r>
    </w:p>
    <w:p>
      <w:pPr>
        <w:pStyle w:val="ListNumber"/>
      </w:pPr>
      <w:r>
        <w:t>Check capability/certification/coverage.</w:t>
      </w:r>
    </w:p>
    <w:p>
      <w:pPr>
        <w:pStyle w:val="ListNumber"/>
      </w:pPr>
      <w:r>
        <w:t>Check availability.</w:t>
      </w:r>
    </w:p>
    <w:p>
      <w:pPr>
        <w:pStyle w:val="ListNumber"/>
      </w:pPr>
      <w:r>
        <w:t>Offer assignment.</w:t>
      </w:r>
    </w:p>
    <w:p>
      <w:pPr>
        <w:pStyle w:val="ListNumber"/>
      </w:pPr>
      <w:r>
        <w:t>Record acceptance/decline.</w:t>
      </w:r>
    </w:p>
    <w:p>
      <w:pPr>
        <w:pStyle w:val="ListNumber"/>
      </w:pPr>
      <w:r>
        <w:t>Schedule work.</w:t>
      </w:r>
    </w:p>
    <w:p>
      <w:pPr>
        <w:pStyle w:val="ListNumber"/>
      </w:pPr>
      <w:r>
        <w:t>Notify customer where appropriate.</w:t>
      </w:r>
    </w:p>
    <w:p>
      <w:pPr>
        <w:pStyle w:val="ListNumber"/>
      </w:pPr>
      <w:r>
        <w:t>Monitor assignment until completion.</w:t>
      </w:r>
    </w:p>
    <w:p>
      <w:r>
        <w:rPr>
          <w:b w:val="0"/>
        </w:rPr>
        <w:t>Never assign a representative solely because they are available if they are not eligible for the required work.</w:t>
      </w:r>
    </w:p>
    <w:p>
      <w:pPr>
        <w:pStyle w:val="Heading1"/>
      </w:pPr>
      <w:r>
        <w:t>13. Field Agent Start-of-Job Checklist</w:t>
      </w:r>
    </w:p>
    <w:p>
      <w:pPr>
        <w:pStyle w:val="ListBullet"/>
      </w:pPr>
      <w:r>
        <w:t>Confirm correct case.</w:t>
      </w:r>
    </w:p>
    <w:p>
      <w:pPr>
        <w:pStyle w:val="ListBullet"/>
      </w:pPr>
      <w:r>
        <w:t>Review approved scope and exclusions.</w:t>
      </w:r>
    </w:p>
    <w:p>
      <w:pPr>
        <w:pStyle w:val="ListBullet"/>
      </w:pPr>
      <w:r>
        <w:t>Review required evidence.</w:t>
      </w:r>
    </w:p>
    <w:p>
      <w:pPr>
        <w:pStyle w:val="ListBullet"/>
      </w:pPr>
      <w:r>
        <w:t>Confirm schedule/location.</w:t>
      </w:r>
    </w:p>
    <w:p>
      <w:pPr>
        <w:pStyle w:val="ListBullet"/>
      </w:pPr>
      <w:r>
        <w:t>Confirm any safety or operational constraints.</w:t>
      </w:r>
    </w:p>
    <w:p>
      <w:pPr>
        <w:pStyle w:val="ListBullet"/>
      </w:pPr>
      <w:r>
        <w:t>Do not perform materially out-of-scope work without escalation.</w:t>
      </w:r>
    </w:p>
    <w:p>
      <w:pPr>
        <w:pStyle w:val="ListBullet"/>
      </w:pPr>
      <w:r>
        <w:t>Capture required evidence.</w:t>
      </w:r>
    </w:p>
    <w:p>
      <w:pPr>
        <w:pStyle w:val="ListBullet"/>
      </w:pPr>
      <w:r>
        <w:t>Record meaningful exception/observation.</w:t>
      </w:r>
    </w:p>
    <w:p>
      <w:pPr>
        <w:pStyle w:val="ListBullet"/>
      </w:pPr>
      <w:r>
        <w:t>Submit evidence package.</w:t>
      </w:r>
    </w:p>
    <w:p>
      <w:pPr>
        <w:pStyle w:val="ListBullet"/>
      </w:pPr>
      <w:r>
        <w:t>Confirm completion status.</w:t>
      </w:r>
    </w:p>
    <w:p>
      <w:pPr>
        <w:pStyle w:val="Heading1"/>
      </w:pPr>
      <w:r>
        <w:t>14. Field Exception Procedure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Situation</w:t>
            </w:r>
          </w:p>
        </w:tc>
        <w:tc>
          <w:tcPr>
            <w:tcW w:type="dxa" w:w="5112"/>
          </w:tcPr>
          <w:p>
            <w:r>
              <w:t>Action</w:t>
            </w:r>
          </w:p>
        </w:tc>
      </w:tr>
      <w:tr>
        <w:tc>
          <w:tcPr>
            <w:tcW w:type="dxa" w:w="5112"/>
          </w:tcPr>
          <w:p>
            <w:r>
              <w:t>Customer requests extra work</w:t>
            </w:r>
          </w:p>
        </w:tc>
        <w:tc>
          <w:tcPr>
            <w:tcW w:type="dxa" w:w="5112"/>
          </w:tcPr>
          <w:p>
            <w:r>
              <w:t>Pause; refer to Operations for scope decision.</w:t>
            </w:r>
          </w:p>
        </w:tc>
      </w:tr>
      <w:tr>
        <w:tc>
          <w:tcPr>
            <w:tcW w:type="dxa" w:w="5112"/>
          </w:tcPr>
          <w:p>
            <w:r>
              <w:t>Site differs from expected</w:t>
            </w:r>
          </w:p>
        </w:tc>
        <w:tc>
          <w:tcPr>
            <w:tcW w:type="dxa" w:w="5112"/>
          </w:tcPr>
          <w:p>
            <w:r>
              <w:t>Document evidence; notify Operations.</w:t>
            </w:r>
          </w:p>
        </w:tc>
      </w:tr>
      <w:tr>
        <w:tc>
          <w:tcPr>
            <w:tcW w:type="dxa" w:w="5112"/>
          </w:tcPr>
          <w:p>
            <w:r>
              <w:t>Access unavailable</w:t>
            </w:r>
          </w:p>
        </w:tc>
        <w:tc>
          <w:tcPr>
            <w:tcW w:type="dxa" w:w="5112"/>
          </w:tcPr>
          <w:p>
            <w:r>
              <w:t>Record attempt; notify Operations/customer through approved path.</w:t>
            </w:r>
          </w:p>
        </w:tc>
      </w:tr>
      <w:tr>
        <w:tc>
          <w:tcPr>
            <w:tcW w:type="dxa" w:w="5112"/>
          </w:tcPr>
          <w:p>
            <w:r>
              <w:t>Safety concern</w:t>
            </w:r>
          </w:p>
        </w:tc>
        <w:tc>
          <w:tcPr>
            <w:tcW w:type="dxa" w:w="5112"/>
          </w:tcPr>
          <w:p>
            <w:r>
              <w:t>Stop unsafe activity and escalate.</w:t>
            </w:r>
          </w:p>
        </w:tc>
      </w:tr>
      <w:tr>
        <w:tc>
          <w:tcPr>
            <w:tcW w:type="dxa" w:w="5112"/>
          </w:tcPr>
          <w:p>
            <w:r>
              <w:t>Required evidence unavailable</w:t>
            </w:r>
          </w:p>
        </w:tc>
        <w:tc>
          <w:tcPr>
            <w:tcW w:type="dxa" w:w="5112"/>
          </w:tcPr>
          <w:p>
            <w:r>
              <w:t>Do not fabricate; flag missing evidence.</w:t>
            </w:r>
          </w:p>
        </w:tc>
      </w:tr>
      <w:tr>
        <w:tc>
          <w:tcPr>
            <w:tcW w:type="dxa" w:w="5112"/>
          </w:tcPr>
          <w:p>
            <w:r>
              <w:t>Customer disputes scope</w:t>
            </w:r>
          </w:p>
        </w:tc>
        <w:tc>
          <w:tcPr>
            <w:tcW w:type="dxa" w:w="5112"/>
          </w:tcPr>
          <w:p>
            <w:r>
              <w:t>Do not argue; escalate to Operations.</w:t>
            </w:r>
          </w:p>
        </w:tc>
      </w:tr>
      <w:tr>
        <w:tc>
          <w:tcPr>
            <w:tcW w:type="dxa" w:w="5112"/>
          </w:tcPr>
          <w:p>
            <w:r>
              <w:t>Work cannot be completed</w:t>
            </w:r>
          </w:p>
        </w:tc>
        <w:tc>
          <w:tcPr>
            <w:tcW w:type="dxa" w:w="5112"/>
          </w:tcPr>
          <w:p>
            <w:r>
              <w:t>Document reason and submit controlled exception.</w:t>
            </w:r>
          </w:p>
        </w:tc>
      </w:tr>
    </w:tbl>
    <w:p>
      <w:pPr>
        <w:pStyle w:val="Heading1"/>
      </w:pPr>
      <w:r>
        <w:t>15. Evidence Operations</w:t>
      </w:r>
    </w:p>
    <w:p>
      <w:pPr>
        <w:pStyle w:val="ListNumber"/>
      </w:pPr>
      <w:r>
        <w:t>Verify evidence type against case requirement.</w:t>
      </w:r>
    </w:p>
    <w:p>
      <w:pPr>
        <w:pStyle w:val="ListNumber"/>
      </w:pPr>
      <w:r>
        <w:t>Upload to private storage.</w:t>
      </w:r>
    </w:p>
    <w:p>
      <w:pPr>
        <w:pStyle w:val="ListNumber"/>
      </w:pPr>
      <w:r>
        <w:t>Register evidence metadata.</w:t>
      </w:r>
    </w:p>
    <w:p>
      <w:pPr>
        <w:pStyle w:val="ListNumber"/>
      </w:pPr>
      <w:r>
        <w:t>Confirm evidence is linked to correct case/assignment.</w:t>
      </w:r>
    </w:p>
    <w:p>
      <w:pPr>
        <w:pStyle w:val="ListNumber"/>
      </w:pPr>
      <w:r>
        <w:t>Submit for QC.</w:t>
      </w:r>
    </w:p>
    <w:p>
      <w:pPr>
        <w:pStyle w:val="ListNumber"/>
      </w:pPr>
      <w:r>
        <w:t>Do not delete failed evidence silently.</w:t>
      </w:r>
    </w:p>
    <w:p>
      <w:pPr>
        <w:pStyle w:val="ListNumber"/>
      </w:pPr>
      <w:r>
        <w:t>Use rework/versioning when replacement is needed.</w:t>
      </w:r>
    </w:p>
    <w:p>
      <w:pPr>
        <w:pStyle w:val="ListNumber"/>
      </w:pPr>
      <w:r>
        <w:t>Maintain traceability of material evidence.</w:t>
      </w:r>
    </w:p>
    <w:p>
      <w:pPr>
        <w:pStyle w:val="Heading1"/>
      </w:pPr>
      <w:r>
        <w:t>16. QC Procedure</w:t>
      </w:r>
    </w:p>
    <w:p>
      <w:pPr>
        <w:pStyle w:val="ListNumber"/>
      </w:pPr>
      <w:r>
        <w:t>Open QC queue.</w:t>
      </w:r>
    </w:p>
    <w:p>
      <w:pPr>
        <w:pStyle w:val="ListNumber"/>
      </w:pPr>
      <w:r>
        <w:t>Review case scope.</w:t>
      </w:r>
    </w:p>
    <w:p>
      <w:pPr>
        <w:pStyle w:val="ListNumber"/>
      </w:pPr>
      <w:r>
        <w:t>Review evidence completeness.</w:t>
      </w:r>
    </w:p>
    <w:p>
      <w:pPr>
        <w:pStyle w:val="ListNumber"/>
      </w:pPr>
      <w:r>
        <w:t>Review evidence quality.</w:t>
      </w:r>
    </w:p>
    <w:p>
      <w:pPr>
        <w:pStyle w:val="ListNumber"/>
      </w:pPr>
      <w:r>
        <w:t>Check finding/support against requirements.</w:t>
      </w:r>
    </w:p>
    <w:p>
      <w:pPr>
        <w:pStyle w:val="ListNumber"/>
      </w:pPr>
      <w:r>
        <w:t>Determine PASS, REWORK or ESCALATE.</w:t>
      </w:r>
    </w:p>
    <w:p>
      <w:pPr>
        <w:pStyle w:val="ListNumber"/>
      </w:pPr>
      <w:r>
        <w:t>Document rationale.</w:t>
      </w:r>
    </w:p>
    <w:p>
      <w:pPr>
        <w:pStyle w:val="ListNumber"/>
      </w:pPr>
      <w:r>
        <w:t>Trigger next workflow step.</w:t>
      </w:r>
    </w:p>
    <w:p>
      <w:pPr>
        <w:pStyle w:val="ListNumber"/>
      </w:pPr>
      <w:r>
        <w:t>Ensure report release remains gated by required QC.</w:t>
      </w:r>
    </w:p>
    <w:p>
      <w:pPr>
        <w:pStyle w:val="Heading1"/>
      </w:pPr>
      <w:r>
        <w:t>17. QC Decision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Outcome</w:t>
            </w:r>
          </w:p>
        </w:tc>
        <w:tc>
          <w:tcPr>
            <w:tcW w:type="dxa" w:w="3408"/>
          </w:tcPr>
          <w:p>
            <w:r>
              <w:t>Use When</w:t>
            </w:r>
          </w:p>
        </w:tc>
        <w:tc>
          <w:tcPr>
            <w:tcW w:type="dxa" w:w="3408"/>
          </w:tcPr>
          <w:p>
            <w:r>
              <w:t>Next Action</w:t>
            </w:r>
          </w:p>
        </w:tc>
      </w:tr>
      <w:tr>
        <w:tc>
          <w:tcPr>
            <w:tcW w:type="dxa" w:w="3408"/>
          </w:tcPr>
          <w:p>
            <w:r>
              <w:t>PASS</w:t>
            </w:r>
          </w:p>
        </w:tc>
        <w:tc>
          <w:tcPr>
            <w:tcW w:type="dxa" w:w="3408"/>
          </w:tcPr>
          <w:p>
            <w:r>
              <w:t>Requirements satisfied.</w:t>
            </w:r>
          </w:p>
        </w:tc>
        <w:tc>
          <w:tcPr>
            <w:tcW w:type="dxa" w:w="3408"/>
          </w:tcPr>
          <w:p>
            <w:r>
              <w:t>Permit report stage.</w:t>
            </w:r>
          </w:p>
        </w:tc>
      </w:tr>
      <w:tr>
        <w:tc>
          <w:tcPr>
            <w:tcW w:type="dxa" w:w="3408"/>
          </w:tcPr>
          <w:p>
            <w:r>
              <w:t>REWORK</w:t>
            </w:r>
          </w:p>
        </w:tc>
        <w:tc>
          <w:tcPr>
            <w:tcW w:type="dxa" w:w="3408"/>
          </w:tcPr>
          <w:p>
            <w:r>
              <w:t>Correctable evidence/quality deficiency.</w:t>
            </w:r>
          </w:p>
        </w:tc>
        <w:tc>
          <w:tcPr>
            <w:tcW w:type="dxa" w:w="3408"/>
          </w:tcPr>
          <w:p>
            <w:r>
              <w:t>Return controlled action to field/Operations.</w:t>
            </w:r>
          </w:p>
        </w:tc>
      </w:tr>
      <w:tr>
        <w:tc>
          <w:tcPr>
            <w:tcW w:type="dxa" w:w="3408"/>
          </w:tcPr>
          <w:p>
            <w:r>
              <w:t>ESCALATE</w:t>
            </w:r>
          </w:p>
        </w:tc>
        <w:tc>
          <w:tcPr>
            <w:tcW w:type="dxa" w:w="3408"/>
          </w:tcPr>
          <w:p>
            <w:r>
              <w:t>Material uncertainty, risk, dispute or exception.</w:t>
            </w:r>
          </w:p>
        </w:tc>
        <w:tc>
          <w:tcPr>
            <w:tcW w:type="dxa" w:w="3408"/>
          </w:tcPr>
          <w:p>
            <w:r>
              <w:t>Create escalation and owner.</w:t>
            </w:r>
          </w:p>
        </w:tc>
      </w:tr>
      <w:tr>
        <w:tc>
          <w:tcPr>
            <w:tcW w:type="dxa" w:w="3408"/>
          </w:tcPr>
          <w:p>
            <w:r>
              <w:t>FAIL</w:t>
            </w:r>
          </w:p>
        </w:tc>
        <w:tc>
          <w:tcPr>
            <w:tcW w:type="dxa" w:w="3408"/>
          </w:tcPr>
          <w:p>
            <w:r>
              <w:t>Work materially fails requirement.</w:t>
            </w:r>
          </w:p>
        </w:tc>
        <w:tc>
          <w:tcPr>
            <w:tcW w:type="dxa" w:w="3408"/>
          </w:tcPr>
          <w:p>
            <w:r>
              <w:t>Follow approved resolution/remediation path.</w:t>
            </w:r>
          </w:p>
        </w:tc>
      </w:tr>
    </w:tbl>
    <w:p>
      <w:pPr>
        <w:pStyle w:val="Heading1"/>
      </w:pPr>
      <w:r>
        <w:t>18. Rework Procedure</w:t>
      </w:r>
    </w:p>
    <w:p>
      <w:pPr>
        <w:pStyle w:val="ListNumber"/>
      </w:pPr>
      <w:r>
        <w:t>Record exact deficiency.</w:t>
      </w:r>
    </w:p>
    <w:p>
      <w:pPr>
        <w:pStyle w:val="ListNumber"/>
      </w:pPr>
      <w:r>
        <w:t>Identify required corrective action.</w:t>
      </w:r>
    </w:p>
    <w:p>
      <w:pPr>
        <w:pStyle w:val="ListNumber"/>
      </w:pPr>
      <w:r>
        <w:t>Assign accountable owner.</w:t>
      </w:r>
    </w:p>
    <w:p>
      <w:pPr>
        <w:pStyle w:val="ListNumber"/>
      </w:pPr>
      <w:r>
        <w:t>Set due time/date.</w:t>
      </w:r>
    </w:p>
    <w:p>
      <w:pPr>
        <w:pStyle w:val="ListNumber"/>
      </w:pPr>
      <w:r>
        <w:t>Notify affected party.</w:t>
      </w:r>
    </w:p>
    <w:p>
      <w:pPr>
        <w:pStyle w:val="ListNumber"/>
      </w:pPr>
      <w:r>
        <w:t>Receive revised evidence.</w:t>
      </w:r>
    </w:p>
    <w:p>
      <w:pPr>
        <w:pStyle w:val="ListNumber"/>
      </w:pPr>
      <w:r>
        <w:t>Review new version against original requirement.</w:t>
      </w:r>
    </w:p>
    <w:p>
      <w:pPr>
        <w:pStyle w:val="ListNumber"/>
      </w:pPr>
      <w:r>
        <w:t>Retain prior evidence/review history.</w:t>
      </w:r>
    </w:p>
    <w:p>
      <w:pPr>
        <w:pStyle w:val="ListNumber"/>
      </w:pPr>
      <w:r>
        <w:t>Close rework only when requirements are satisfied.</w:t>
      </w:r>
    </w:p>
    <w:p>
      <w:pPr>
        <w:pStyle w:val="Heading1"/>
      </w:pPr>
      <w:r>
        <w:t>19. Escalation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Severity</w:t>
            </w:r>
          </w:p>
        </w:tc>
        <w:tc>
          <w:tcPr>
            <w:tcW w:type="dxa" w:w="3408"/>
          </w:tcPr>
          <w:p>
            <w:r>
              <w:t>Trigger</w:t>
            </w:r>
          </w:p>
        </w:tc>
        <w:tc>
          <w:tcPr>
            <w:tcW w:type="dxa" w:w="3408"/>
          </w:tcPr>
          <w:p>
            <w:r>
              <w:t>Owner</w:t>
            </w:r>
          </w:p>
        </w:tc>
      </w:tr>
      <w:tr>
        <w:tc>
          <w:tcPr>
            <w:tcW w:type="dxa" w:w="3408"/>
          </w:tcPr>
          <w:p>
            <w:r>
              <w:t>Critical</w:t>
            </w:r>
          </w:p>
        </w:tc>
        <w:tc>
          <w:tcPr>
            <w:tcW w:type="dxa" w:w="3408"/>
          </w:tcPr>
          <w:p>
            <w:r>
              <w:t>Safety, serious security/payment issue, major customer harm or broad platform failure.</w:t>
            </w:r>
          </w:p>
        </w:tc>
        <w:tc>
          <w:tcPr>
            <w:tcW w:type="dxa" w:w="3408"/>
          </w:tcPr>
          <w:p>
            <w:r>
              <w:t>Management + Technology/Operations as relevant.</w:t>
            </w:r>
          </w:p>
        </w:tc>
      </w:tr>
      <w:tr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Material case failure, serious complaint, significant SLA breach, evidence concern.</w:t>
            </w:r>
          </w:p>
        </w:tc>
        <w:tc>
          <w:tcPr>
            <w:tcW w:type="dxa" w:w="3408"/>
          </w:tcPr>
          <w:p>
            <w:r>
              <w:t>Operations lead + relevant function.</w:t>
            </w:r>
          </w:p>
        </w:tc>
      </w:tr>
      <w:tr>
        <w:tc>
          <w:tcPr>
            <w:tcW w:type="dxa" w:w="3408"/>
          </w:tcPr>
          <w:p>
            <w:r>
              <w:t>Medium</w:t>
            </w:r>
          </w:p>
        </w:tc>
        <w:tc>
          <w:tcPr>
            <w:tcW w:type="dxa" w:w="3408"/>
          </w:tcPr>
          <w:p>
            <w:r>
              <w:t>Contained operational issue with workaround.</w:t>
            </w:r>
          </w:p>
        </w:tc>
        <w:tc>
          <w:tcPr>
            <w:tcW w:type="dxa" w:w="3408"/>
          </w:tcPr>
          <w:p>
            <w:r>
              <w:t>Case owner.</w:t>
            </w:r>
          </w:p>
        </w:tc>
      </w:tr>
      <w:tr>
        <w:tc>
          <w:tcPr>
            <w:tcW w:type="dxa" w:w="3408"/>
          </w:tcPr>
          <w:p>
            <w:r>
              <w:t>Low</w:t>
            </w:r>
          </w:p>
        </w:tc>
        <w:tc>
          <w:tcPr>
            <w:tcW w:type="dxa" w:w="3408"/>
          </w:tcPr>
          <w:p>
            <w:r>
              <w:t>Minor issue not materially affecting outcome.</w:t>
            </w:r>
          </w:p>
        </w:tc>
        <w:tc>
          <w:tcPr>
            <w:tcW w:type="dxa" w:w="3408"/>
          </w:tcPr>
          <w:p>
            <w:r>
              <w:t>Normal queue owner.</w:t>
            </w:r>
          </w:p>
        </w:tc>
      </w:tr>
    </w:tbl>
    <w:p>
      <w:pPr>
        <w:pStyle w:val="Heading1"/>
      </w:pPr>
      <w:r>
        <w:t>20. Escalation Procedure</w:t>
      </w:r>
    </w:p>
    <w:p>
      <w:pPr>
        <w:pStyle w:val="ListNumber"/>
      </w:pPr>
      <w:r>
        <w:t>Recognize and classify issue.</w:t>
      </w:r>
    </w:p>
    <w:p>
      <w:pPr>
        <w:pStyle w:val="ListNumber"/>
      </w:pPr>
      <w:r>
        <w:t>Create escalation record.</w:t>
      </w:r>
    </w:p>
    <w:p>
      <w:pPr>
        <w:pStyle w:val="ListNumber"/>
      </w:pPr>
      <w:r>
        <w:t>Assign accountable owner.</w:t>
      </w:r>
    </w:p>
    <w:p>
      <w:pPr>
        <w:pStyle w:val="ListNumber"/>
      </w:pPr>
      <w:r>
        <w:t>State customer/case impact.</w:t>
      </w:r>
    </w:p>
    <w:p>
      <w:pPr>
        <w:pStyle w:val="ListNumber"/>
      </w:pPr>
      <w:r>
        <w:t>State immediate containment.</w:t>
      </w:r>
    </w:p>
    <w:p>
      <w:pPr>
        <w:pStyle w:val="ListNumber"/>
      </w:pPr>
      <w:r>
        <w:t>Define decision/action required.</w:t>
      </w:r>
    </w:p>
    <w:p>
      <w:pPr>
        <w:pStyle w:val="ListNumber"/>
      </w:pPr>
      <w:r>
        <w:t>Set due time.</w:t>
      </w:r>
    </w:p>
    <w:p>
      <w:pPr>
        <w:pStyle w:val="ListNumber"/>
      </w:pPr>
      <w:r>
        <w:t>Communicate to affected customer where appropriate.</w:t>
      </w:r>
    </w:p>
    <w:p>
      <w:pPr>
        <w:pStyle w:val="ListNumber"/>
      </w:pPr>
      <w:r>
        <w:t>Resolve and document outcome.</w:t>
      </w:r>
    </w:p>
    <w:p>
      <w:pPr>
        <w:pStyle w:val="ListNumber"/>
      </w:pPr>
      <w:r>
        <w:t>Reopen if the issue returns.</w:t>
      </w:r>
    </w:p>
    <w:p>
      <w:pPr>
        <w:pStyle w:val="Heading1"/>
      </w:pPr>
      <w:r>
        <w:t>21. Customer Complaint Procedure</w:t>
      </w:r>
    </w:p>
    <w:p>
      <w:pPr>
        <w:pStyle w:val="ListNumber"/>
      </w:pPr>
      <w:r>
        <w:t>Listen and capture complaint without defensiveness.</w:t>
      </w:r>
    </w:p>
    <w:p>
      <w:pPr>
        <w:pStyle w:val="ListNumber"/>
      </w:pPr>
      <w:r>
        <w:t>Link complaint to customer/case.</w:t>
      </w:r>
    </w:p>
    <w:p>
      <w:pPr>
        <w:pStyle w:val="ListNumber"/>
      </w:pPr>
      <w:r>
        <w:t>Classify category and severity.</w:t>
      </w:r>
    </w:p>
    <w:p>
      <w:pPr>
        <w:pStyle w:val="ListNumber"/>
      </w:pPr>
      <w:r>
        <w:t>Assign owner.</w:t>
      </w:r>
    </w:p>
    <w:p>
      <w:pPr>
        <w:pStyle w:val="ListNumber"/>
      </w:pPr>
      <w:r>
        <w:t>Review facts and audit trail.</w:t>
      </w:r>
    </w:p>
    <w:p>
      <w:pPr>
        <w:pStyle w:val="ListNumber"/>
      </w:pPr>
      <w:r>
        <w:t>Identify immediate remedy.</w:t>
      </w:r>
    </w:p>
    <w:p>
      <w:pPr>
        <w:pStyle w:val="ListNumber"/>
      </w:pPr>
      <w:r>
        <w:t>Communicate next step and expected response.</w:t>
      </w:r>
    </w:p>
    <w:p>
      <w:pPr>
        <w:pStyle w:val="ListNumber"/>
      </w:pPr>
      <w:r>
        <w:t>Resolve or escalate.</w:t>
      </w:r>
    </w:p>
    <w:p>
      <w:pPr>
        <w:pStyle w:val="ListNumber"/>
      </w:pPr>
      <w:r>
        <w:t>Record outcome.</w:t>
      </w:r>
    </w:p>
    <w:p>
      <w:pPr>
        <w:pStyle w:val="ListNumber"/>
      </w:pPr>
      <w:r>
        <w:t>Feed material learning into product/operations review.</w:t>
      </w:r>
    </w:p>
    <w:p>
      <w:pPr>
        <w:pStyle w:val="Heading1"/>
      </w:pPr>
      <w:r>
        <w:t>22. Incident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Incident Type</w:t>
            </w:r>
          </w:p>
        </w:tc>
        <w:tc>
          <w:tcPr>
            <w:tcW w:type="dxa" w:w="5112"/>
          </w:tcPr>
          <w:p>
            <w:r>
              <w:t>Examples</w:t>
            </w:r>
          </w:p>
        </w:tc>
      </w:tr>
      <w:tr>
        <w:tc>
          <w:tcPr>
            <w:tcW w:type="dxa" w:w="5112"/>
          </w:tcPr>
          <w:p>
            <w:r>
              <w:t>Platform</w:t>
            </w:r>
          </w:p>
        </w:tc>
        <w:tc>
          <w:tcPr>
            <w:tcW w:type="dxa" w:w="5112"/>
          </w:tcPr>
          <w:p>
            <w:r>
              <w:t>API unavailable, database issue, authentication outage.</w:t>
            </w:r>
          </w:p>
        </w:tc>
      </w:tr>
      <w:tr>
        <w:tc>
          <w:tcPr>
            <w:tcW w:type="dxa" w:w="5112"/>
          </w:tcPr>
          <w:p>
            <w:r>
              <w:t>Payment</w:t>
            </w:r>
          </w:p>
        </w:tc>
        <w:tc>
          <w:tcPr>
            <w:tcW w:type="dxa" w:w="5112"/>
          </w:tcPr>
          <w:p>
            <w:r>
              <w:t>Provider outage, incorrect status, reconciliation failure.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Storage outage, unauthorized access, corruption.</w:t>
            </w:r>
          </w:p>
        </w:tc>
      </w:tr>
      <w:tr>
        <w:tc>
          <w:tcPr>
            <w:tcW w:type="dxa" w:w="5112"/>
          </w:tcPr>
          <w:p>
            <w:r>
              <w:t>Security</w:t>
            </w:r>
          </w:p>
        </w:tc>
        <w:tc>
          <w:tcPr>
            <w:tcW w:type="dxa" w:w="5112"/>
          </w:tcPr>
          <w:p>
            <w:r>
              <w:t>Account compromise, broken authorization, data exposure.</w:t>
            </w:r>
          </w:p>
        </w:tc>
      </w:tr>
      <w:tr>
        <w:tc>
          <w:tcPr>
            <w:tcW w:type="dxa" w:w="5112"/>
          </w:tcPr>
          <w:p>
            <w:r>
              <w:t>Operational</w:t>
            </w:r>
          </w:p>
        </w:tc>
        <w:tc>
          <w:tcPr>
            <w:tcW w:type="dxa" w:w="5112"/>
          </w:tcPr>
          <w:p>
            <w:r>
              <w:t>Assignment breakdown, systemic SLA failure.</w:t>
            </w:r>
          </w:p>
        </w:tc>
      </w:tr>
      <w:tr>
        <w:tc>
          <w:tcPr>
            <w:tcW w:type="dxa" w:w="5112"/>
          </w:tcPr>
          <w:p>
            <w:r>
              <w:t>Customer trust</w:t>
            </w:r>
          </w:p>
        </w:tc>
        <w:tc>
          <w:tcPr>
            <w:tcW w:type="dxa" w:w="5112"/>
          </w:tcPr>
          <w:p>
            <w:r>
              <w:t>Material misinformation, evidence dispute, major complaint.</w:t>
            </w:r>
          </w:p>
        </w:tc>
      </w:tr>
      <w:tr>
        <w:tc>
          <w:tcPr>
            <w:tcW w:type="dxa" w:w="5112"/>
          </w:tcPr>
          <w:p>
            <w:r>
              <w:t>Integration</w:t>
            </w:r>
          </w:p>
        </w:tc>
        <w:tc>
          <w:tcPr>
            <w:tcW w:type="dxa" w:w="5112"/>
          </w:tcPr>
          <w:p>
            <w:r>
              <w:t>Messaging/AI/provider failure.</w:t>
            </w:r>
          </w:p>
        </w:tc>
      </w:tr>
    </w:tbl>
    <w:p>
      <w:pPr>
        <w:pStyle w:val="Heading1"/>
      </w:pPr>
      <w:r>
        <w:t>23. Incident Response Procedure</w:t>
      </w:r>
    </w:p>
    <w:p>
      <w:pPr>
        <w:pStyle w:val="ListNumber"/>
      </w:pPr>
      <w:r>
        <w:t>Detect.</w:t>
      </w:r>
    </w:p>
    <w:p>
      <w:pPr>
        <w:pStyle w:val="ListNumber"/>
      </w:pPr>
      <w:r>
        <w:t>Create incident record.</w:t>
      </w:r>
    </w:p>
    <w:p>
      <w:pPr>
        <w:pStyle w:val="ListNumber"/>
      </w:pPr>
      <w:r>
        <w:t>Classify severity.</w:t>
      </w:r>
    </w:p>
    <w:p>
      <w:pPr>
        <w:pStyle w:val="ListNumber"/>
      </w:pPr>
      <w:r>
        <w:t>Name incident owner.</w:t>
      </w:r>
    </w:p>
    <w:p>
      <w:pPr>
        <w:pStyle w:val="ListNumber"/>
      </w:pPr>
      <w:r>
        <w:t>Contain immediate impact.</w:t>
      </w:r>
    </w:p>
    <w:p>
      <w:pPr>
        <w:pStyle w:val="ListNumber"/>
      </w:pPr>
      <w:r>
        <w:t>Assess affected cases/customers.</w:t>
      </w:r>
    </w:p>
    <w:p>
      <w:pPr>
        <w:pStyle w:val="ListNumber"/>
      </w:pPr>
      <w:r>
        <w:t>Engage Technology/Operations/Management as required.</w:t>
      </w:r>
    </w:p>
    <w:p>
      <w:pPr>
        <w:pStyle w:val="ListNumber"/>
      </w:pPr>
      <w:r>
        <w:t>Preserve logs and evidence.</w:t>
      </w:r>
    </w:p>
    <w:p>
      <w:pPr>
        <w:pStyle w:val="ListNumber"/>
      </w:pPr>
      <w:r>
        <w:t>Restore safe service or activate fallback.</w:t>
      </w:r>
    </w:p>
    <w:p>
      <w:pPr>
        <w:pStyle w:val="ListNumber"/>
      </w:pPr>
      <w:r>
        <w:t>Communicate approved updates.</w:t>
      </w:r>
    </w:p>
    <w:p>
      <w:pPr>
        <w:pStyle w:val="ListNumber"/>
      </w:pPr>
      <w:r>
        <w:t>Verify recovery.</w:t>
      </w:r>
    </w:p>
    <w:p>
      <w:pPr>
        <w:pStyle w:val="ListNumber"/>
      </w:pPr>
      <w:r>
        <w:t>Document root cause and corrective actions.</w:t>
      </w:r>
    </w:p>
    <w:p>
      <w:pPr>
        <w:pStyle w:val="Heading1"/>
      </w:pPr>
      <w:r>
        <w:t>24. Production Incident Rules</w:t>
      </w:r>
    </w:p>
    <w:p>
      <w:pPr>
        <w:pStyle w:val="ListBullet"/>
      </w:pPr>
      <w:r>
        <w:t>Do not silently edit production records to hide an incident.</w:t>
      </w:r>
    </w:p>
    <w:p>
      <w:pPr>
        <w:pStyle w:val="ListBullet"/>
      </w:pPr>
      <w:r>
        <w:t>Do not mark payment received without authoritative evidence.</w:t>
      </w:r>
    </w:p>
    <w:p>
      <w:pPr>
        <w:pStyle w:val="ListBullet"/>
      </w:pPr>
      <w:r>
        <w:t>Do not delete evidence because it is inconvenient.</w:t>
      </w:r>
    </w:p>
    <w:p>
      <w:pPr>
        <w:pStyle w:val="ListBullet"/>
      </w:pPr>
      <w:r>
        <w:t>Do not bypass authorization to 'get things moving'.</w:t>
      </w:r>
    </w:p>
    <w:p>
      <w:pPr>
        <w:pStyle w:val="ListBullet"/>
      </w:pPr>
      <w:r>
        <w:t>Do not ask field agents to fabricate missing evidence.</w:t>
      </w:r>
    </w:p>
    <w:p>
      <w:pPr>
        <w:pStyle w:val="ListBullet"/>
      </w:pPr>
      <w:r>
        <w:t>Do not let AI make a consequential decision simply because a human is busy.</w:t>
      </w:r>
    </w:p>
    <w:p>
      <w:pPr>
        <w:pStyle w:val="ListBullet"/>
      </w:pPr>
      <w:r>
        <w:t>Use the manual fallback when the system cannot safely complete the action.</w:t>
      </w:r>
    </w:p>
    <w:p>
      <w:pPr>
        <w:pStyle w:val="Heading1"/>
      </w:pPr>
      <w:r>
        <w:t>25. Manual Fallback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Failure</w:t>
            </w:r>
          </w:p>
        </w:tc>
        <w:tc>
          <w:tcPr>
            <w:tcW w:type="dxa" w:w="5112"/>
          </w:tcPr>
          <w:p>
            <w:r>
              <w:t>Fallback</w:t>
            </w:r>
          </w:p>
        </w:tc>
      </w:tr>
      <w:tr>
        <w:tc>
          <w:tcPr>
            <w:tcW w:type="dxa" w:w="5112"/>
          </w:tcPr>
          <w:p>
            <w:r>
              <w:t>AI unavailable</w:t>
            </w:r>
          </w:p>
        </w:tc>
        <w:tc>
          <w:tcPr>
            <w:tcW w:type="dxa" w:w="5112"/>
          </w:tcPr>
          <w:p>
            <w:r>
              <w:t>Concierge/manual drafting.</w:t>
            </w:r>
          </w:p>
        </w:tc>
      </w:tr>
      <w:tr>
        <w:tc>
          <w:tcPr>
            <w:tcW w:type="dxa" w:w="5112"/>
          </w:tcPr>
          <w:p>
            <w:r>
              <w:t>Messaging unavailable</w:t>
            </w:r>
          </w:p>
        </w:tc>
        <w:tc>
          <w:tcPr>
            <w:tcW w:type="dxa" w:w="5112"/>
          </w:tcPr>
          <w:p>
            <w:r>
              <w:t>Approved alternate/manual communication.</w:t>
            </w:r>
          </w:p>
        </w:tc>
      </w:tr>
      <w:tr>
        <w:tc>
          <w:tcPr>
            <w:tcW w:type="dxa" w:w="5112"/>
          </w:tcPr>
          <w:p>
            <w:r>
              <w:t>Payment provider unavailable</w:t>
            </w:r>
          </w:p>
        </w:tc>
        <w:tc>
          <w:tcPr>
            <w:tcW w:type="dxa" w:w="5112"/>
          </w:tcPr>
          <w:p>
            <w:r>
              <w:t>Case remains pending; manual reconciliation after restoration.</w:t>
            </w:r>
          </w:p>
        </w:tc>
      </w:tr>
      <w:tr>
        <w:tc>
          <w:tcPr>
            <w:tcW w:type="dxa" w:w="5112"/>
          </w:tcPr>
          <w:p>
            <w:r>
              <w:t>Evidence storage unavailable</w:t>
            </w:r>
          </w:p>
        </w:tc>
        <w:tc>
          <w:tcPr>
            <w:tcW w:type="dxa" w:w="5112"/>
          </w:tcPr>
          <w:p>
            <w:r>
              <w:t>Do not falsely submit; preserve local/controlled temporary state if supported.</w:t>
            </w:r>
          </w:p>
        </w:tc>
      </w:tr>
      <w:tr>
        <w:tc>
          <w:tcPr>
            <w:tcW w:type="dxa" w:w="5112"/>
          </w:tcPr>
          <w:p>
            <w:r>
              <w:t>Assignment automation unavailable</w:t>
            </w:r>
          </w:p>
        </w:tc>
        <w:tc>
          <w:tcPr>
            <w:tcW w:type="dxa" w:w="5112"/>
          </w:tcPr>
          <w:p>
            <w:r>
              <w:t>Operations manually selects eligible representative.</w:t>
            </w:r>
          </w:p>
        </w:tc>
      </w:tr>
      <w:tr>
        <w:tc>
          <w:tcPr>
            <w:tcW w:type="dxa" w:w="5112"/>
          </w:tcPr>
          <w:p>
            <w:r>
              <w:t>Analytics unavailable</w:t>
            </w:r>
          </w:p>
        </w:tc>
        <w:tc>
          <w:tcPr>
            <w:tcW w:type="dxa" w:w="5112"/>
          </w:tcPr>
          <w:p>
            <w:r>
              <w:t>Core case operation continues; capture essential events for later recovery.</w:t>
            </w:r>
          </w:p>
        </w:tc>
      </w:tr>
      <w:tr>
        <w:tc>
          <w:tcPr>
            <w:tcW w:type="dxa" w:w="5112"/>
          </w:tcPr>
          <w:p>
            <w:r>
              <w:t>Dashboard unavailable</w:t>
            </w:r>
          </w:p>
        </w:tc>
        <w:tc>
          <w:tcPr>
            <w:tcW w:type="dxa" w:w="5112"/>
          </w:tcPr>
          <w:p>
            <w:r>
              <w:t>Use operational queue/API/manual case review.</w:t>
            </w:r>
          </w:p>
        </w:tc>
      </w:tr>
      <w:tr>
        <w:tc>
          <w:tcPr>
            <w:tcW w:type="dxa" w:w="5112"/>
          </w:tcPr>
          <w:p>
            <w:r>
              <w:t>Major platform outage</w:t>
            </w:r>
          </w:p>
        </w:tc>
        <w:tc>
          <w:tcPr>
            <w:tcW w:type="dxa" w:w="5112"/>
          </w:tcPr>
          <w:p>
            <w:r>
              <w:t>Activate incident command and approved continuity process.</w:t>
            </w:r>
          </w:p>
        </w:tc>
      </w:tr>
    </w:tbl>
    <w:p>
      <w:pPr>
        <w:pStyle w:val="Heading1"/>
      </w:pPr>
      <w:r>
        <w:t>26. Customer Communication During Incidents</w:t>
      </w:r>
    </w:p>
    <w:p>
      <w:pPr>
        <w:pStyle w:val="ListBullet"/>
      </w:pPr>
      <w:r>
        <w:t>Communicate facts, not speculation.</w:t>
      </w:r>
    </w:p>
    <w:p>
      <w:pPr>
        <w:pStyle w:val="ListBullet"/>
      </w:pPr>
      <w:r>
        <w:t>Say what is affected.</w:t>
      </w:r>
    </w:p>
    <w:p>
      <w:pPr>
        <w:pStyle w:val="ListBullet"/>
      </w:pPr>
      <w:r>
        <w:t>Say what ASOJU is doing next.</w:t>
      </w:r>
    </w:p>
    <w:p>
      <w:pPr>
        <w:pStyle w:val="ListBullet"/>
      </w:pPr>
      <w:r>
        <w:t>Give the next update point where possible.</w:t>
      </w:r>
    </w:p>
    <w:p>
      <w:pPr>
        <w:pStyle w:val="ListBullet"/>
      </w:pPr>
      <w:r>
        <w:t>Do not expose internal security details.</w:t>
      </w:r>
    </w:p>
    <w:p>
      <w:pPr>
        <w:pStyle w:val="ListBullet"/>
      </w:pPr>
      <w:r>
        <w:t>Do not blame a vendor before facts are confirmed.</w:t>
      </w:r>
    </w:p>
    <w:p>
      <w:pPr>
        <w:pStyle w:val="ListBullet"/>
      </w:pPr>
      <w:r>
        <w:t>Record material communication in the case/incident history.</w:t>
      </w:r>
    </w:p>
    <w:p>
      <w:pPr>
        <w:pStyle w:val="Heading1"/>
      </w:pPr>
      <w:r>
        <w:t>27. SLA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Signal</w:t>
            </w:r>
          </w:p>
        </w:tc>
        <w:tc>
          <w:tcPr>
            <w:tcW w:type="dxa" w:w="5112"/>
          </w:tcPr>
          <w:p>
            <w:r>
              <w:t>Operational Action</w:t>
            </w:r>
          </w:p>
        </w:tc>
      </w:tr>
      <w:tr>
        <w:tc>
          <w:tcPr>
            <w:tcW w:type="dxa" w:w="5112"/>
          </w:tcPr>
          <w:p>
            <w:r>
              <w:t>Approaching SLA</w:t>
            </w:r>
          </w:p>
        </w:tc>
        <w:tc>
          <w:tcPr>
            <w:tcW w:type="dxa" w:w="5112"/>
          </w:tcPr>
          <w:p>
            <w:r>
              <w:t>Prioritize case and verify next action.</w:t>
            </w:r>
          </w:p>
        </w:tc>
      </w:tr>
      <w:tr>
        <w:tc>
          <w:tcPr>
            <w:tcW w:type="dxa" w:w="5112"/>
          </w:tcPr>
          <w:p>
            <w:r>
              <w:t>SLA at risk</w:t>
            </w:r>
          </w:p>
        </w:tc>
        <w:tc>
          <w:tcPr>
            <w:tcW w:type="dxa" w:w="5112"/>
          </w:tcPr>
          <w:p>
            <w:r>
              <w:t>Assign explicit owner and escalation if needed.</w:t>
            </w:r>
          </w:p>
        </w:tc>
      </w:tr>
      <w:tr>
        <w:tc>
          <w:tcPr>
            <w:tcW w:type="dxa" w:w="5112"/>
          </w:tcPr>
          <w:p>
            <w:r>
              <w:t>SLA breached</w:t>
            </w:r>
          </w:p>
        </w:tc>
        <w:tc>
          <w:tcPr>
            <w:tcW w:type="dxa" w:w="5112"/>
          </w:tcPr>
          <w:p>
            <w:r>
              <w:t>Create exception/escalation and communicate.</w:t>
            </w:r>
          </w:p>
        </w:tc>
      </w:tr>
      <w:tr>
        <w:tc>
          <w:tcPr>
            <w:tcW w:type="dxa" w:w="5112"/>
          </w:tcPr>
          <w:p>
            <w:r>
              <w:t>Repeated breach pattern</w:t>
            </w:r>
          </w:p>
        </w:tc>
        <w:tc>
          <w:tcPr>
            <w:tcW w:type="dxa" w:w="5112"/>
          </w:tcPr>
          <w:p>
            <w:r>
              <w:t>Product/Operations root-cause review.</w:t>
            </w:r>
          </w:p>
        </w:tc>
      </w:tr>
      <w:tr>
        <w:tc>
          <w:tcPr>
            <w:tcW w:type="dxa" w:w="5112"/>
          </w:tcPr>
          <w:p>
            <w:r>
              <w:t>Customer-driven delay</w:t>
            </w:r>
          </w:p>
        </w:tc>
        <w:tc>
          <w:tcPr>
            <w:tcW w:type="dxa" w:w="5112"/>
          </w:tcPr>
          <w:p>
            <w:r>
              <w:t>Record dependency and reset expectation transparently.</w:t>
            </w:r>
          </w:p>
        </w:tc>
      </w:tr>
    </w:tbl>
    <w:p>
      <w:pPr>
        <w:pStyle w:val="Heading1"/>
      </w:pPr>
      <w:r>
        <w:t>28. Daily Dashboard</w:t>
      </w:r>
    </w:p>
    <w:p>
      <w:pPr>
        <w:pStyle w:val="ListBullet"/>
      </w:pPr>
      <w:r>
        <w:t>New leads.</w:t>
      </w:r>
    </w:p>
    <w:p>
      <w:pPr>
        <w:pStyle w:val="ListBullet"/>
      </w:pPr>
      <w:r>
        <w:t>Cases by state.</w:t>
      </w:r>
    </w:p>
    <w:p>
      <w:pPr>
        <w:pStyle w:val="ListBullet"/>
      </w:pPr>
      <w:r>
        <w:t>Cases without next action.</w:t>
      </w:r>
    </w:p>
    <w:p>
      <w:pPr>
        <w:pStyle w:val="ListBullet"/>
      </w:pPr>
      <w:r>
        <w:t>SLA-at-risk cases.</w:t>
      </w:r>
    </w:p>
    <w:p>
      <w:pPr>
        <w:pStyle w:val="ListBullet"/>
      </w:pPr>
      <w:r>
        <w:t>Awaiting payment.</w:t>
      </w:r>
    </w:p>
    <w:p>
      <w:pPr>
        <w:pStyle w:val="ListBullet"/>
      </w:pPr>
      <w:r>
        <w:t>Ready for assignment.</w:t>
      </w:r>
    </w:p>
    <w:p>
      <w:pPr>
        <w:pStyle w:val="ListBullet"/>
      </w:pPr>
      <w:r>
        <w:t>Today's scheduled work.</w:t>
      </w:r>
    </w:p>
    <w:p>
      <w:pPr>
        <w:pStyle w:val="ListBullet"/>
      </w:pPr>
      <w:r>
        <w:t>In-progress cases.</w:t>
      </w:r>
    </w:p>
    <w:p>
      <w:pPr>
        <w:pStyle w:val="ListBullet"/>
      </w:pPr>
      <w:r>
        <w:t>Evidence awaiting QC.</w:t>
      </w:r>
    </w:p>
    <w:p>
      <w:pPr>
        <w:pStyle w:val="ListBullet"/>
      </w:pPr>
      <w:r>
        <w:t>Rework queue.</w:t>
      </w:r>
    </w:p>
    <w:p>
      <w:pPr>
        <w:pStyle w:val="ListBullet"/>
      </w:pPr>
      <w:r>
        <w:t>Escalations.</w:t>
      </w:r>
    </w:p>
    <w:p>
      <w:pPr>
        <w:pStyle w:val="ListBullet"/>
      </w:pPr>
      <w:r>
        <w:t>Complaints.</w:t>
      </w:r>
    </w:p>
    <w:p>
      <w:pPr>
        <w:pStyle w:val="ListBullet"/>
      </w:pPr>
      <w:r>
        <w:t>Payment exceptions.</w:t>
      </w:r>
    </w:p>
    <w:p>
      <w:pPr>
        <w:pStyle w:val="ListBullet"/>
      </w:pPr>
      <w:r>
        <w:t>Report delivery exceptions.</w:t>
      </w:r>
    </w:p>
    <w:p>
      <w:pPr>
        <w:pStyle w:val="Heading1"/>
      </w:pPr>
      <w:r>
        <w:t>29. Weekly Operating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Section</w:t>
            </w:r>
          </w:p>
        </w:tc>
        <w:tc>
          <w:tcPr>
            <w:tcW w:type="dxa" w:w="5112"/>
          </w:tcPr>
          <w:p>
            <w:r>
              <w:t>Questions</w:t>
            </w:r>
          </w:p>
        </w:tc>
      </w:tr>
      <w:tr>
        <w:tc>
          <w:tcPr>
            <w:tcW w:type="dxa" w:w="5112"/>
          </w:tcPr>
          <w:p>
            <w:r>
              <w:t>Demand</w:t>
            </w:r>
          </w:p>
        </w:tc>
        <w:tc>
          <w:tcPr>
            <w:tcW w:type="dxa" w:w="5112"/>
          </w:tcPr>
          <w:p>
            <w:r>
              <w:t>How many leads/cases entered? From where?</w:t>
            </w:r>
          </w:p>
        </w:tc>
      </w:tr>
      <w:tr>
        <w:tc>
          <w:tcPr>
            <w:tcW w:type="dxa" w:w="5112"/>
          </w:tcPr>
          <w:p>
            <w:r>
              <w:t>Conversion</w:t>
            </w:r>
          </w:p>
        </w:tc>
        <w:tc>
          <w:tcPr>
            <w:tcW w:type="dxa" w:w="5112"/>
          </w:tcPr>
          <w:p>
            <w:r>
              <w:t>Where are leads dropping?</w:t>
            </w:r>
          </w:p>
        </w:tc>
      </w:tr>
      <w:tr>
        <w:tc>
          <w:tcPr>
            <w:tcW w:type="dxa" w:w="5112"/>
          </w:tcPr>
          <w:p>
            <w:r>
              <w:t>Throughput</w:t>
            </w:r>
          </w:p>
        </w:tc>
        <w:tc>
          <w:tcPr>
            <w:tcW w:type="dxa" w:w="5112"/>
          </w:tcPr>
          <w:p>
            <w:r>
              <w:t>How many cases moved through each stage?</w:t>
            </w:r>
          </w:p>
        </w:tc>
      </w:tr>
      <w:tr>
        <w:tc>
          <w:tcPr>
            <w:tcW w:type="dxa" w:w="5112"/>
          </w:tcPr>
          <w:p>
            <w:r>
              <w:t>Quality</w:t>
            </w:r>
          </w:p>
        </w:tc>
        <w:tc>
          <w:tcPr>
            <w:tcW w:type="dxa" w:w="5112"/>
          </w:tcPr>
          <w:p>
            <w:r>
              <w:t>QC pass/rework/fail patterns?</w:t>
            </w:r>
          </w:p>
        </w:tc>
      </w:tr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On-time, completion and evidence quality?</w:t>
            </w:r>
          </w:p>
        </w:tc>
      </w:tr>
      <w:tr>
        <w:tc>
          <w:tcPr>
            <w:tcW w:type="dxa" w:w="5112"/>
          </w:tcPr>
          <w:p>
            <w:r>
              <w:t>Customer</w:t>
            </w:r>
          </w:p>
        </w:tc>
        <w:tc>
          <w:tcPr>
            <w:tcW w:type="dxa" w:w="5112"/>
          </w:tcPr>
          <w:p>
            <w:r>
              <w:t>Complaints, satisfaction and trust signals?</w:t>
            </w:r>
          </w:p>
        </w:tc>
      </w:tr>
      <w:tr>
        <w:tc>
          <w:tcPr>
            <w:tcW w:type="dxa" w:w="5112"/>
          </w:tcPr>
          <w:p>
            <w:r>
              <w:t>Commercial</w:t>
            </w:r>
          </w:p>
        </w:tc>
        <w:tc>
          <w:tcPr>
            <w:tcW w:type="dxa" w:w="5112"/>
          </w:tcPr>
          <w:p>
            <w:r>
              <w:t>Payment success, exceptions, refunds?</w:t>
            </w:r>
          </w:p>
        </w:tc>
      </w:tr>
      <w:tr>
        <w:tc>
          <w:tcPr>
            <w:tcW w:type="dxa" w:w="5112"/>
          </w:tcPr>
          <w:p>
            <w:r>
              <w:t>SLA</w:t>
            </w:r>
          </w:p>
        </w:tc>
        <w:tc>
          <w:tcPr>
            <w:tcW w:type="dxa" w:w="5112"/>
          </w:tcPr>
          <w:p>
            <w:r>
              <w:t>Where did cases breach or nearly breach?</w:t>
            </w:r>
          </w:p>
        </w:tc>
      </w:tr>
      <w:tr>
        <w:tc>
          <w:tcPr>
            <w:tcW w:type="dxa" w:w="5112"/>
          </w:tcPr>
          <w:p>
            <w:r>
              <w:t>Incidents</w:t>
            </w:r>
          </w:p>
        </w:tc>
        <w:tc>
          <w:tcPr>
            <w:tcW w:type="dxa" w:w="5112"/>
          </w:tcPr>
          <w:p>
            <w:r>
              <w:t>What failed and why?</w:t>
            </w:r>
          </w:p>
        </w:tc>
      </w:tr>
      <w:tr>
        <w:tc>
          <w:tcPr>
            <w:tcW w:type="dxa" w:w="5112"/>
          </w:tcPr>
          <w:p>
            <w:r>
              <w:t>Learning</w:t>
            </w:r>
          </w:p>
        </w:tc>
        <w:tc>
          <w:tcPr>
            <w:tcW w:type="dxa" w:w="5112"/>
          </w:tcPr>
          <w:p>
            <w:r>
              <w:t>What should change next week?</w:t>
            </w:r>
          </w:p>
        </w:tc>
      </w:tr>
    </w:tbl>
    <w:p>
      <w:pPr>
        <w:pStyle w:val="Heading1"/>
      </w:pPr>
      <w:r>
        <w:t>30. First-100-Customer Operating Review</w:t>
      </w:r>
    </w:p>
    <w:p>
      <w:pPr>
        <w:pStyle w:val="ListNumber"/>
      </w:pPr>
      <w:r>
        <w:t>Review every material complaint.</w:t>
      </w:r>
    </w:p>
    <w:p>
      <w:pPr>
        <w:pStyle w:val="ListNumber"/>
      </w:pPr>
      <w:r>
        <w:t>Review every P0/P1 incident.</w:t>
      </w:r>
    </w:p>
    <w:p>
      <w:pPr>
        <w:pStyle w:val="ListNumber"/>
      </w:pPr>
      <w:r>
        <w:t>Review every significant payment exception.</w:t>
      </w:r>
    </w:p>
    <w:p>
      <w:pPr>
        <w:pStyle w:val="ListNumber"/>
      </w:pPr>
      <w:r>
        <w:t>Review all QC rework patterns.</w:t>
      </w:r>
    </w:p>
    <w:p>
      <w:pPr>
        <w:pStyle w:val="ListNumber"/>
      </w:pPr>
      <w:r>
        <w:t>Review representative performance patterns.</w:t>
      </w:r>
    </w:p>
    <w:p>
      <w:pPr>
        <w:pStyle w:val="ListNumber"/>
      </w:pPr>
      <w:r>
        <w:t>Review customer trust/feedback.</w:t>
      </w:r>
    </w:p>
    <w:p>
      <w:pPr>
        <w:pStyle w:val="ListNumber"/>
      </w:pPr>
      <w:r>
        <w:t>Identify repeatable operational friction.</w:t>
      </w:r>
    </w:p>
    <w:p>
      <w:pPr>
        <w:pStyle w:val="ListNumber"/>
      </w:pPr>
      <w:r>
        <w:t>Separate one-off incidents from systemic problems.</w:t>
      </w:r>
    </w:p>
    <w:p>
      <w:pPr>
        <w:pStyle w:val="ListNumber"/>
      </w:pPr>
      <w:r>
        <w:t>Convert systemic issues into prioritized backlog items.</w:t>
      </w:r>
    </w:p>
    <w:p>
      <w:pPr>
        <w:pStyle w:val="ListNumber"/>
      </w:pPr>
      <w:r>
        <w:t>Decide what should be standardized before scale.</w:t>
      </w:r>
    </w:p>
    <w:p>
      <w:pPr>
        <w:pStyle w:val="Heading1"/>
      </w:pPr>
      <w:r>
        <w:t>31. Support Ticket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Category</w:t>
            </w:r>
          </w:p>
        </w:tc>
        <w:tc>
          <w:tcPr>
            <w:tcW w:type="dxa" w:w="5112"/>
          </w:tcPr>
          <w:p>
            <w:r>
              <w:t>Examples</w:t>
            </w:r>
          </w:p>
        </w:tc>
      </w:tr>
      <w:tr>
        <w:tc>
          <w:tcPr>
            <w:tcW w:type="dxa" w:w="5112"/>
          </w:tcPr>
          <w:p>
            <w:r>
              <w:t>Account</w:t>
            </w:r>
          </w:p>
        </w:tc>
        <w:tc>
          <w:tcPr>
            <w:tcW w:type="dxa" w:w="5112"/>
          </w:tcPr>
          <w:p>
            <w:r>
              <w:t>Login, profile, access.</w:t>
            </w:r>
          </w:p>
        </w:tc>
      </w:tr>
      <w:tr>
        <w:tc>
          <w:tcPr>
            <w:tcW w:type="dxa" w:w="5112"/>
          </w:tcPr>
          <w:p>
            <w:r>
              <w:t>Case</w:t>
            </w:r>
          </w:p>
        </w:tc>
        <w:tc>
          <w:tcPr>
            <w:tcW w:type="dxa" w:w="5112"/>
          </w:tcPr>
          <w:p>
            <w:r>
              <w:t>Status, scope, next action.</w:t>
            </w:r>
          </w:p>
        </w:tc>
      </w:tr>
      <w:tr>
        <w:tc>
          <w:tcPr>
            <w:tcW w:type="dxa" w:w="5112"/>
          </w:tcPr>
          <w:p>
            <w:r>
              <w:t>Payment</w:t>
            </w:r>
          </w:p>
        </w:tc>
        <w:tc>
          <w:tcPr>
            <w:tcW w:type="dxa" w:w="5112"/>
          </w:tcPr>
          <w:p>
            <w:r>
              <w:t>Payment failed, pending, refund.</w:t>
            </w:r>
          </w:p>
        </w:tc>
      </w:tr>
      <w:tr>
        <w:tc>
          <w:tcPr>
            <w:tcW w:type="dxa" w:w="5112"/>
          </w:tcPr>
          <w:p>
            <w:r>
              <w:t>Assignment</w:t>
            </w:r>
          </w:p>
        </w:tc>
        <w:tc>
          <w:tcPr>
            <w:tcW w:type="dxa" w:w="5112"/>
          </w:tcPr>
          <w:p>
            <w:r>
              <w:t>Representative, schedule.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Missing/incorrect evidence.</w:t>
            </w:r>
          </w:p>
        </w:tc>
      </w:tr>
      <w:tr>
        <w:tc>
          <w:tcPr>
            <w:tcW w:type="dxa" w:w="5112"/>
          </w:tcPr>
          <w:p>
            <w:r>
              <w:t>Report</w:t>
            </w:r>
          </w:p>
        </w:tc>
        <w:tc>
          <w:tcPr>
            <w:tcW w:type="dxa" w:w="5112"/>
          </w:tcPr>
          <w:p>
            <w:r>
              <w:t>Delivery/access/content concern.</w:t>
            </w:r>
          </w:p>
        </w:tc>
      </w:tr>
      <w:tr>
        <w:tc>
          <w:tcPr>
            <w:tcW w:type="dxa" w:w="5112"/>
          </w:tcPr>
          <w:p>
            <w:r>
              <w:t>Complaint</w:t>
            </w:r>
          </w:p>
        </w:tc>
        <w:tc>
          <w:tcPr>
            <w:tcW w:type="dxa" w:w="5112"/>
          </w:tcPr>
          <w:p>
            <w:r>
              <w:t>Service dissatisfaction.</w:t>
            </w:r>
          </w:p>
        </w:tc>
      </w:tr>
      <w:tr>
        <w:tc>
          <w:tcPr>
            <w:tcW w:type="dxa" w:w="5112"/>
          </w:tcPr>
          <w:p>
            <w:r>
              <w:t>Security</w:t>
            </w:r>
          </w:p>
        </w:tc>
        <w:tc>
          <w:tcPr>
            <w:tcW w:type="dxa" w:w="5112"/>
          </w:tcPr>
          <w:p>
            <w:r>
              <w:t>Unauthorized access/privacy concern.</w:t>
            </w:r>
          </w:p>
        </w:tc>
      </w:tr>
      <w:tr>
        <w:tc>
          <w:tcPr>
            <w:tcW w:type="dxa" w:w="5112"/>
          </w:tcPr>
          <w:p>
            <w:r>
              <w:t>Technical</w:t>
            </w:r>
          </w:p>
        </w:tc>
        <w:tc>
          <w:tcPr>
            <w:tcW w:type="dxa" w:w="5112"/>
          </w:tcPr>
          <w:p>
            <w:r>
              <w:t>Platform bug/outage.</w:t>
            </w:r>
          </w:p>
        </w:tc>
      </w:tr>
      <w:tr>
        <w:tc>
          <w:tcPr>
            <w:tcW w:type="dxa" w:w="5112"/>
          </w:tcPr>
          <w:p>
            <w:r>
              <w:t>Other</w:t>
            </w:r>
          </w:p>
        </w:tc>
        <w:tc>
          <w:tcPr>
            <w:tcW w:type="dxa" w:w="5112"/>
          </w:tcPr>
          <w:p>
            <w:r>
              <w:t>Route to Operations triage.</w:t>
            </w:r>
          </w:p>
        </w:tc>
      </w:tr>
    </w:tbl>
    <w:p>
      <w:pPr>
        <w:pStyle w:val="Heading1"/>
      </w:pPr>
      <w:r>
        <w:t>32. Support Triage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Handling</w:t>
            </w:r>
          </w:p>
        </w:tc>
      </w:tr>
      <w:tr>
        <w:tc>
          <w:tcPr>
            <w:tcW w:type="dxa" w:w="5112"/>
          </w:tcPr>
          <w:p>
            <w:r>
              <w:t>P0</w:t>
            </w:r>
          </w:p>
        </w:tc>
        <w:tc>
          <w:tcPr>
            <w:tcW w:type="dxa" w:w="5112"/>
          </w:tcPr>
          <w:p>
            <w:r>
              <w:t>Immediate incident/security/payment/customer-harm response.</w:t>
            </w:r>
          </w:p>
        </w:tc>
      </w:tr>
      <w:tr>
        <w:tc>
          <w:tcPr>
            <w:tcW w:type="dxa" w:w="5112"/>
          </w:tcPr>
          <w:p>
            <w:r>
              <w:t>P1</w:t>
            </w:r>
          </w:p>
        </w:tc>
        <w:tc>
          <w:tcPr>
            <w:tcW w:type="dxa" w:w="5112"/>
          </w:tcPr>
          <w:p>
            <w:r>
              <w:t>Urgent owner assignment and active follow-up.</w:t>
            </w:r>
          </w:p>
        </w:tc>
      </w:tr>
      <w:tr>
        <w:tc>
          <w:tcPr>
            <w:tcW w:type="dxa" w:w="5112"/>
          </w:tcPr>
          <w:p>
            <w:r>
              <w:t>P2</w:t>
            </w:r>
          </w:p>
        </w:tc>
        <w:tc>
          <w:tcPr>
            <w:tcW w:type="dxa" w:w="5112"/>
          </w:tcPr>
          <w:p>
            <w:r>
              <w:t>Normal operational queue with target resolution.</w:t>
            </w:r>
          </w:p>
        </w:tc>
      </w:tr>
      <w:tr>
        <w:tc>
          <w:tcPr>
            <w:tcW w:type="dxa" w:w="5112"/>
          </w:tcPr>
          <w:p>
            <w:r>
              <w:t>P3</w:t>
            </w:r>
          </w:p>
        </w:tc>
        <w:tc>
          <w:tcPr>
            <w:tcW w:type="dxa" w:w="5112"/>
          </w:tcPr>
          <w:p>
            <w:r>
              <w:t>Backlog/normal support handling.</w:t>
            </w:r>
          </w:p>
        </w:tc>
      </w:tr>
    </w:tbl>
    <w:p>
      <w:pPr>
        <w:pStyle w:val="Heading1"/>
      </w:pPr>
      <w:r>
        <w:t>33. Support Agent Checklist</w:t>
      </w:r>
    </w:p>
    <w:p>
      <w:pPr>
        <w:pStyle w:val="ListBullet"/>
      </w:pPr>
      <w:r>
        <w:t>Authenticate/verify customer as appropriate.</w:t>
      </w:r>
    </w:p>
    <w:p>
      <w:pPr>
        <w:pStyle w:val="ListBullet"/>
      </w:pPr>
      <w:r>
        <w:t>Find customer/case.</w:t>
      </w:r>
    </w:p>
    <w:p>
      <w:pPr>
        <w:pStyle w:val="ListBullet"/>
      </w:pPr>
      <w:r>
        <w:t>Read current state and next action.</w:t>
      </w:r>
    </w:p>
    <w:p>
      <w:pPr>
        <w:pStyle w:val="ListBullet"/>
      </w:pPr>
      <w:r>
        <w:t>Review recent timeline before asking customer to repeat information.</w:t>
      </w:r>
    </w:p>
    <w:p>
      <w:pPr>
        <w:pStyle w:val="ListBullet"/>
      </w:pPr>
      <w:r>
        <w:t>Identify whether issue is operational, financial, technical or security-related.</w:t>
      </w:r>
    </w:p>
    <w:p>
      <w:pPr>
        <w:pStyle w:val="ListBullet"/>
      </w:pPr>
      <w:r>
        <w:t>Use approved response guidance.</w:t>
      </w:r>
    </w:p>
    <w:p>
      <w:pPr>
        <w:pStyle w:val="ListBullet"/>
      </w:pPr>
      <w:r>
        <w:t>Escalate rather than improvising on material matters.</w:t>
      </w:r>
    </w:p>
    <w:p>
      <w:pPr>
        <w:pStyle w:val="ListBullet"/>
      </w:pPr>
      <w:r>
        <w:t>Record resolution.</w:t>
      </w:r>
    </w:p>
    <w:p>
      <w:pPr>
        <w:pStyle w:val="Heading1"/>
      </w:pPr>
      <w:r>
        <w:t>34. Release &amp; Change Procedure</w:t>
      </w:r>
    </w:p>
    <w:p>
      <w:pPr>
        <w:pStyle w:val="ListNumber"/>
      </w:pPr>
      <w:r>
        <w:t>Confirm change has passed required QA/UAT.</w:t>
      </w:r>
    </w:p>
    <w:p>
      <w:pPr>
        <w:pStyle w:val="ListNumber"/>
      </w:pPr>
      <w:r>
        <w:t>Confirm database migration/backward compatibility.</w:t>
      </w:r>
    </w:p>
    <w:p>
      <w:pPr>
        <w:pStyle w:val="ListNumber"/>
      </w:pPr>
      <w:r>
        <w:t>Confirm integration impact.</w:t>
      </w:r>
    </w:p>
    <w:p>
      <w:pPr>
        <w:pStyle w:val="ListNumber"/>
      </w:pPr>
      <w:r>
        <w:t>Confirm rollback plan.</w:t>
      </w:r>
    </w:p>
    <w:p>
      <w:pPr>
        <w:pStyle w:val="ListNumber"/>
      </w:pPr>
      <w:r>
        <w:t>Confirm monitoring.</w:t>
      </w:r>
    </w:p>
    <w:p>
      <w:pPr>
        <w:pStyle w:val="ListNumber"/>
      </w:pPr>
      <w:r>
        <w:t>Schedule change where operationally appropriate.</w:t>
      </w:r>
    </w:p>
    <w:p>
      <w:pPr>
        <w:pStyle w:val="ListNumber"/>
      </w:pPr>
      <w:r>
        <w:t>Deploy through controlled pipeline.</w:t>
      </w:r>
    </w:p>
    <w:p>
      <w:pPr>
        <w:pStyle w:val="ListNumber"/>
      </w:pPr>
      <w:r>
        <w:t>Run smoke tests.</w:t>
      </w:r>
    </w:p>
    <w:p>
      <w:pPr>
        <w:pStyle w:val="ListNumber"/>
      </w:pPr>
      <w:r>
        <w:t>Monitor key workflows.</w:t>
      </w:r>
    </w:p>
    <w:p>
      <w:pPr>
        <w:pStyle w:val="ListNumber"/>
      </w:pPr>
      <w:r>
        <w:t>Document result.</w:t>
      </w:r>
    </w:p>
    <w:p>
      <w:pPr>
        <w:pStyle w:val="Heading1"/>
      </w:pPr>
      <w:r>
        <w:t>35. P0 Production Smoke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Check</w:t>
            </w:r>
          </w:p>
        </w:tc>
        <w:tc>
          <w:tcPr>
            <w:tcW w:type="dxa" w:w="5112"/>
          </w:tcPr>
          <w:p>
            <w:r>
              <w:t>Expected Result</w:t>
            </w:r>
          </w:p>
        </w:tc>
      </w:tr>
      <w:tr>
        <w:tc>
          <w:tcPr>
            <w:tcW w:type="dxa" w:w="5112"/>
          </w:tcPr>
          <w:p>
            <w:r>
              <w:t>Login</w:t>
            </w:r>
          </w:p>
        </w:tc>
        <w:tc>
          <w:tcPr>
            <w:tcW w:type="dxa" w:w="5112"/>
          </w:tcPr>
          <w:p>
            <w:r>
              <w:t>Works for each critical role.</w:t>
            </w:r>
          </w:p>
        </w:tc>
      </w:tr>
      <w:tr>
        <w:tc>
          <w:tcPr>
            <w:tcW w:type="dxa" w:w="5112"/>
          </w:tcPr>
          <w:p>
            <w:r>
              <w:t>Lead creation</w:t>
            </w:r>
          </w:p>
        </w:tc>
        <w:tc>
          <w:tcPr>
            <w:tcW w:type="dxa" w:w="5112"/>
          </w:tcPr>
          <w:p>
            <w:r>
              <w:t>Works.</w:t>
            </w:r>
          </w:p>
        </w:tc>
      </w:tr>
      <w:tr>
        <w:tc>
          <w:tcPr>
            <w:tcW w:type="dxa" w:w="5112"/>
          </w:tcPr>
          <w:p>
            <w:r>
              <w:t>Case creation</w:t>
            </w:r>
          </w:p>
        </w:tc>
        <w:tc>
          <w:tcPr>
            <w:tcW w:type="dxa" w:w="5112"/>
          </w:tcPr>
          <w:p>
            <w:r>
              <w:t>Works.</w:t>
            </w:r>
          </w:p>
        </w:tc>
      </w:tr>
      <w:tr>
        <w:tc>
          <w:tcPr>
            <w:tcW w:type="dxa" w:w="5112"/>
          </w:tcPr>
          <w:p>
            <w:r>
              <w:t>Case transition</w:t>
            </w:r>
          </w:p>
        </w:tc>
        <w:tc>
          <w:tcPr>
            <w:tcW w:type="dxa" w:w="5112"/>
          </w:tcPr>
          <w:p>
            <w:r>
              <w:t>Works with authorization.</w:t>
            </w:r>
          </w:p>
        </w:tc>
      </w:tr>
      <w:tr>
        <w:tc>
          <w:tcPr>
            <w:tcW w:type="dxa" w:w="5112"/>
          </w:tcPr>
          <w:p>
            <w:r>
              <w:t>Quote/payment</w:t>
            </w:r>
          </w:p>
        </w:tc>
        <w:tc>
          <w:tcPr>
            <w:tcW w:type="dxa" w:w="5112"/>
          </w:tcPr>
          <w:p>
            <w:r>
              <w:t>Test/verified as applicable.</w:t>
            </w:r>
          </w:p>
        </w:tc>
      </w:tr>
      <w:tr>
        <w:tc>
          <w:tcPr>
            <w:tcW w:type="dxa" w:w="5112"/>
          </w:tcPr>
          <w:p>
            <w:r>
              <w:t>Assignment</w:t>
            </w:r>
          </w:p>
        </w:tc>
        <w:tc>
          <w:tcPr>
            <w:tcW w:type="dxa" w:w="5112"/>
          </w:tcPr>
          <w:p>
            <w:r>
              <w:t>Operational queue works.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Upload/retrieval authorization works.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Queue and decision work.</w:t>
            </w:r>
          </w:p>
        </w:tc>
      </w:tr>
      <w:tr>
        <w:tc>
          <w:tcPr>
            <w:tcW w:type="dxa" w:w="5112"/>
          </w:tcPr>
          <w:p>
            <w:r>
              <w:t>Report</w:t>
            </w:r>
          </w:p>
        </w:tc>
        <w:tc>
          <w:tcPr>
            <w:tcW w:type="dxa" w:w="5112"/>
          </w:tcPr>
          <w:p>
            <w:r>
              <w:t>Approval/delivery path works.</w:t>
            </w:r>
          </w:p>
        </w:tc>
      </w:tr>
      <w:tr>
        <w:tc>
          <w:tcPr>
            <w:tcW w:type="dxa" w:w="5112"/>
          </w:tcPr>
          <w:p>
            <w:r>
              <w:t>Notifications</w:t>
            </w:r>
          </w:p>
        </w:tc>
        <w:tc>
          <w:tcPr>
            <w:tcW w:type="dxa" w:w="5112"/>
          </w:tcPr>
          <w:p>
            <w:r>
              <w:t>Critical customer notifications function.</w:t>
            </w:r>
          </w:p>
        </w:tc>
      </w:tr>
      <w:tr>
        <w:tc>
          <w:tcPr>
            <w:tcW w:type="dxa" w:w="5112"/>
          </w:tcPr>
          <w:p>
            <w:r>
              <w:t>Audit</w:t>
            </w:r>
          </w:p>
        </w:tc>
        <w:tc>
          <w:tcPr>
            <w:tcW w:type="dxa" w:w="5112"/>
          </w:tcPr>
          <w:p>
            <w:r>
              <w:t>Material actions recorded.</w:t>
            </w:r>
          </w:p>
        </w:tc>
      </w:tr>
      <w:tr>
        <w:tc>
          <w:tcPr>
            <w:tcW w:type="dxa" w:w="5112"/>
          </w:tcPr>
          <w:p>
            <w:r>
              <w:t>Monitoring</w:t>
            </w:r>
          </w:p>
        </w:tc>
        <w:tc>
          <w:tcPr>
            <w:tcW w:type="dxa" w:w="5112"/>
          </w:tcPr>
          <w:p>
            <w:r>
              <w:t>No unexpected critical alerts.</w:t>
            </w:r>
          </w:p>
        </w:tc>
      </w:tr>
    </w:tbl>
    <w:p>
      <w:pPr>
        <w:pStyle w:val="Heading1"/>
      </w:pPr>
      <w:r>
        <w:t>36. Rollback Criteria</w:t>
      </w:r>
    </w:p>
    <w:p>
      <w:pPr>
        <w:pStyle w:val="ListBullet"/>
      </w:pPr>
      <w:r>
        <w:t>New release causes P0/P1 core workflow failure.</w:t>
      </w:r>
    </w:p>
    <w:p>
      <w:pPr>
        <w:pStyle w:val="ListBullet"/>
      </w:pPr>
      <w:r>
        <w:t>Authorization/security control is compromised.</w:t>
      </w:r>
    </w:p>
    <w:p>
      <w:pPr>
        <w:pStyle w:val="ListBullet"/>
      </w:pPr>
      <w:r>
        <w:t>Payment state integrity is unreliable.</w:t>
      </w:r>
    </w:p>
    <w:p>
      <w:pPr>
        <w:pStyle w:val="ListBullet"/>
      </w:pPr>
      <w:r>
        <w:t>Evidence privacy/integrity is compromised.</w:t>
      </w:r>
    </w:p>
    <w:p>
      <w:pPr>
        <w:pStyle w:val="ListBullet"/>
      </w:pPr>
      <w:r>
        <w:t>Database migration causes material data corruption.</w:t>
      </w:r>
    </w:p>
    <w:p>
      <w:pPr>
        <w:pStyle w:val="ListBullet"/>
      </w:pPr>
      <w:r>
        <w:t>Critical customer-facing service is unavailable without safe workaround.</w:t>
      </w:r>
    </w:p>
    <w:p>
      <w:r>
        <w:rPr>
          <w:b w:val="0"/>
        </w:rPr>
        <w:t>Rollback should be controlled; database rollback must not destroy valid production transactions. Use forward migration/recovery when a simple rollback is unsafe.</w:t>
      </w:r>
    </w:p>
    <w:p>
      <w:pPr>
        <w:pStyle w:val="Heading1"/>
      </w:pPr>
      <w:r>
        <w:t>37. Access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Cadence</w:t>
            </w:r>
          </w:p>
        </w:tc>
        <w:tc>
          <w:tcPr>
            <w:tcW w:type="dxa" w:w="5112"/>
          </w:tcPr>
          <w:p>
            <w:r>
              <w:t>Review</w:t>
            </w:r>
          </w:p>
        </w:tc>
      </w:tr>
      <w:tr>
        <w:tc>
          <w:tcPr>
            <w:tcW w:type="dxa" w:w="5112"/>
          </w:tcPr>
          <w:p>
            <w:r>
              <w:t>Weekly during pilot</w:t>
            </w:r>
          </w:p>
        </w:tc>
        <w:tc>
          <w:tcPr>
            <w:tcW w:type="dxa" w:w="5112"/>
          </w:tcPr>
          <w:p>
            <w:r>
              <w:t>Privileged/admin access and recent role changes.</w:t>
            </w:r>
          </w:p>
        </w:tc>
      </w:tr>
      <w:tr>
        <w:tc>
          <w:tcPr>
            <w:tcW w:type="dxa" w:w="5112"/>
          </w:tcPr>
          <w:p>
            <w:r>
              <w:t>Monthly</w:t>
            </w:r>
          </w:p>
        </w:tc>
        <w:tc>
          <w:tcPr>
            <w:tcW w:type="dxa" w:w="5112"/>
          </w:tcPr>
          <w:p>
            <w:r>
              <w:t>User roles, inactive accounts, representative access.</w:t>
            </w:r>
          </w:p>
        </w:tc>
      </w:tr>
      <w:tr>
        <w:tc>
          <w:tcPr>
            <w:tcW w:type="dxa" w:w="5112"/>
          </w:tcPr>
          <w:p>
            <w:r>
              <w:t>After incident</w:t>
            </w:r>
          </w:p>
        </w:tc>
        <w:tc>
          <w:tcPr>
            <w:tcW w:type="dxa" w:w="5112"/>
          </w:tcPr>
          <w:p>
            <w:r>
              <w:t>Affected accounts and permissions.</w:t>
            </w:r>
          </w:p>
        </w:tc>
      </w:tr>
      <w:tr>
        <w:tc>
          <w:tcPr>
            <w:tcW w:type="dxa" w:w="5112"/>
          </w:tcPr>
          <w:p>
            <w:r>
              <w:t>Before scale</w:t>
            </w:r>
          </w:p>
        </w:tc>
        <w:tc>
          <w:tcPr>
            <w:tcW w:type="dxa" w:w="5112"/>
          </w:tcPr>
          <w:p>
            <w:r>
              <w:t>Full permission matrix review.</w:t>
            </w:r>
          </w:p>
        </w:tc>
      </w:tr>
    </w:tbl>
    <w:p>
      <w:pPr>
        <w:pStyle w:val="Heading1"/>
      </w:pPr>
      <w:r>
        <w:t>38. Security Operations Checklist</w:t>
      </w:r>
    </w:p>
    <w:p>
      <w:pPr>
        <w:pStyle w:val="ListBullet"/>
      </w:pPr>
      <w:r>
        <w:t>Review authentication anomalies.</w:t>
      </w:r>
    </w:p>
    <w:p>
      <w:pPr>
        <w:pStyle w:val="ListBullet"/>
      </w:pPr>
      <w:r>
        <w:t>Review privileged access changes.</w:t>
      </w:r>
    </w:p>
    <w:p>
      <w:pPr>
        <w:pStyle w:val="ListBullet"/>
      </w:pPr>
      <w:r>
        <w:t>Review authorization failures.</w:t>
      </w:r>
    </w:p>
    <w:p>
      <w:pPr>
        <w:pStyle w:val="ListBullet"/>
      </w:pPr>
      <w:r>
        <w:t>Review unusual evidence access.</w:t>
      </w:r>
    </w:p>
    <w:p>
      <w:pPr>
        <w:pStyle w:val="ListBullet"/>
      </w:pPr>
      <w:r>
        <w:t>Review payment webhook anomalies.</w:t>
      </w:r>
    </w:p>
    <w:p>
      <w:pPr>
        <w:pStyle w:val="ListBullet"/>
      </w:pPr>
      <w:r>
        <w:t>Review suspicious integration activity.</w:t>
      </w:r>
    </w:p>
    <w:p>
      <w:pPr>
        <w:pStyle w:val="ListBullet"/>
      </w:pPr>
      <w:r>
        <w:t>Review security incidents.</w:t>
      </w:r>
    </w:p>
    <w:p>
      <w:pPr>
        <w:pStyle w:val="ListBullet"/>
      </w:pPr>
      <w:r>
        <w:t>Confirm secrets are not exposed.</w:t>
      </w:r>
    </w:p>
    <w:p>
      <w:pPr>
        <w:pStyle w:val="ListBullet"/>
      </w:pPr>
      <w:r>
        <w:t>Confirm critical alerts are functioning.</w:t>
      </w:r>
    </w:p>
    <w:p>
      <w:pPr>
        <w:pStyle w:val="Heading1"/>
      </w:pPr>
      <w:r>
        <w:t>39. Data &amp; Audit Operations</w:t>
      </w:r>
    </w:p>
    <w:p>
      <w:pPr>
        <w:pStyle w:val="ListBullet"/>
      </w:pPr>
      <w:r>
        <w:t>Do not delete core case history through normal support.</w:t>
      </w:r>
    </w:p>
    <w:p>
      <w:pPr>
        <w:pStyle w:val="ListBullet"/>
      </w:pPr>
      <w:r>
        <w:t>Use controlled correction workflows.</w:t>
      </w:r>
    </w:p>
    <w:p>
      <w:pPr>
        <w:pStyle w:val="ListBullet"/>
      </w:pPr>
      <w:r>
        <w:t>Maintain audit trail for material corrections.</w:t>
      </w:r>
    </w:p>
    <w:p>
      <w:pPr>
        <w:pStyle w:val="ListBullet"/>
      </w:pPr>
      <w:r>
        <w:t>Verify payment reconciliation.</w:t>
      </w:r>
    </w:p>
    <w:p>
      <w:pPr>
        <w:pStyle w:val="ListBullet"/>
      </w:pPr>
      <w:r>
        <w:t>Verify evidence version lineage.</w:t>
      </w:r>
    </w:p>
    <w:p>
      <w:pPr>
        <w:pStyle w:val="ListBullet"/>
      </w:pPr>
      <w:r>
        <w:t>Verify report version/delivery history.</w:t>
      </w:r>
    </w:p>
    <w:p>
      <w:pPr>
        <w:pStyle w:val="ListBullet"/>
      </w:pPr>
      <w:r>
        <w:t>Escalate suspected data corruption immediately.</w:t>
      </w:r>
    </w:p>
    <w:p>
      <w:pPr>
        <w:pStyle w:val="Heading1"/>
      </w:pPr>
      <w:r>
        <w:t>40. End-of-Day Closure Checklist</w:t>
      </w:r>
    </w:p>
    <w:p>
      <w:pPr>
        <w:pStyle w:val="ListBullet"/>
      </w:pPr>
      <w:r>
        <w:t>No active case without owner.</w:t>
      </w:r>
    </w:p>
    <w:p>
      <w:pPr>
        <w:pStyle w:val="ListBullet"/>
      </w:pPr>
      <w:r>
        <w:t>No active case without next action.</w:t>
      </w:r>
    </w:p>
    <w:p>
      <w:pPr>
        <w:pStyle w:val="ListBullet"/>
      </w:pPr>
      <w:r>
        <w:t>No unreviewed critical escalation.</w:t>
      </w:r>
    </w:p>
    <w:p>
      <w:pPr>
        <w:pStyle w:val="ListBullet"/>
      </w:pPr>
      <w:r>
        <w:t>No unexplained payment exception.</w:t>
      </w:r>
    </w:p>
    <w:p>
      <w:pPr>
        <w:pStyle w:val="ListBullet"/>
      </w:pPr>
      <w:r>
        <w:t>No unacknowledged security incident.</w:t>
      </w:r>
    </w:p>
    <w:p>
      <w:pPr>
        <w:pStyle w:val="ListBullet"/>
      </w:pPr>
      <w:r>
        <w:t>No evidence submission stranded without owner.</w:t>
      </w:r>
    </w:p>
    <w:p>
      <w:pPr>
        <w:pStyle w:val="ListBullet"/>
      </w:pPr>
      <w:r>
        <w:t>No customer complaint without owner.</w:t>
      </w:r>
    </w:p>
    <w:p>
      <w:pPr>
        <w:pStyle w:val="ListBullet"/>
      </w:pPr>
      <w:r>
        <w:t>Tomorrow's scheduled work reviewed.</w:t>
      </w:r>
    </w:p>
    <w:p>
      <w:pPr>
        <w:pStyle w:val="ListBullet"/>
      </w:pPr>
      <w:r>
        <w:t>Critical operational metrics captured.</w:t>
      </w:r>
    </w:p>
    <w:p>
      <w:pPr>
        <w:pStyle w:val="ListBullet"/>
      </w:pPr>
      <w:r>
        <w:t>Material lessons/issues logged.</w:t>
      </w:r>
    </w:p>
    <w:p>
      <w:pPr>
        <w:pStyle w:val="Heading1"/>
      </w:pPr>
      <w:r>
        <w:t>41. Runbook Decision Tree</w:t>
      </w:r>
    </w:p>
    <w:p>
      <w:r>
        <w:rPr>
          <w:b/>
        </w:rPr>
        <w:t>WHEN SOMETHING GOES WRONG:</w:t>
      </w:r>
    </w:p>
    <w:p>
      <w:pPr>
        <w:pStyle w:val="ListNumber"/>
      </w:pPr>
      <w:r>
        <w:t>Is there customer, payment, security or safety impact?</w:t>
      </w:r>
    </w:p>
    <w:p>
      <w:pPr>
        <w:pStyle w:val="ListNumber"/>
      </w:pPr>
      <w:r>
        <w:t>If yes, classify immediately and escalate.</w:t>
      </w:r>
    </w:p>
    <w:p>
      <w:pPr>
        <w:pStyle w:val="ListNumber"/>
      </w:pPr>
      <w:r>
        <w:t>If no, can the case continue safely?</w:t>
      </w:r>
    </w:p>
    <w:p>
      <w:pPr>
        <w:pStyle w:val="ListNumber"/>
      </w:pPr>
      <w:r>
        <w:t>If yes, continue with workaround and document.</w:t>
      </w:r>
    </w:p>
    <w:p>
      <w:pPr>
        <w:pStyle w:val="ListNumber"/>
      </w:pPr>
      <w:r>
        <w:t>If no, place case in controlled hold/escalation.</w:t>
      </w:r>
    </w:p>
    <w:p>
      <w:pPr>
        <w:pStyle w:val="ListNumber"/>
      </w:pPr>
      <w:r>
        <w:t>Identify accountable owner.</w:t>
      </w:r>
    </w:p>
    <w:p>
      <w:pPr>
        <w:pStyle w:val="ListNumber"/>
      </w:pPr>
      <w:r>
        <w:t>Communicate the next step.</w:t>
      </w:r>
    </w:p>
    <w:p>
      <w:pPr>
        <w:pStyle w:val="ListNumber"/>
      </w:pPr>
      <w:r>
        <w:t>Resolve and audit the outcome.</w:t>
      </w:r>
    </w:p>
    <w:p>
      <w:pPr>
        <w:pStyle w:val="Heading1"/>
      </w:pPr>
      <w:r>
        <w:t>42. P0 No-Go Operating Conditions</w:t>
      </w:r>
    </w:p>
    <w:p>
      <w:pPr>
        <w:pStyle w:val="ListBullet"/>
      </w:pPr>
      <w:r>
        <w:t>No one knows who owns an active case.</w:t>
      </w:r>
    </w:p>
    <w:p>
      <w:pPr>
        <w:pStyle w:val="ListBullet"/>
      </w:pPr>
      <w:r>
        <w:t>Cases routinely have no next action.</w:t>
      </w:r>
    </w:p>
    <w:p>
      <w:pPr>
        <w:pStyle w:val="ListBullet"/>
      </w:pPr>
      <w:r>
        <w:t>Payment exceptions are manually overridden without authority.</w:t>
      </w:r>
    </w:p>
    <w:p>
      <w:pPr>
        <w:pStyle w:val="ListBullet"/>
      </w:pPr>
      <w:r>
        <w:t>Evidence can be accessed outside the authorized case.</w:t>
      </w:r>
    </w:p>
    <w:p>
      <w:pPr>
        <w:pStyle w:val="ListBullet"/>
      </w:pPr>
      <w:r>
        <w:t>Field agents regularly execute unapproved scope.</w:t>
      </w:r>
    </w:p>
    <w:p>
      <w:pPr>
        <w:pStyle w:val="ListBullet"/>
      </w:pPr>
      <w:r>
        <w:t>QC can be bypassed for convenience.</w:t>
      </w:r>
    </w:p>
    <w:p>
      <w:pPr>
        <w:pStyle w:val="ListBullet"/>
      </w:pPr>
      <w:r>
        <w:t>Customers are not informed of material delays.</w:t>
      </w:r>
    </w:p>
    <w:p>
      <w:pPr>
        <w:pStyle w:val="ListBullet"/>
      </w:pPr>
      <w:r>
        <w:t>Critical incidents have no owner or fallback.</w:t>
      </w:r>
    </w:p>
    <w:p>
      <w:pPr>
        <w:pStyle w:val="ListBullet"/>
      </w:pPr>
      <w:r>
        <w:t>Support cannot reconstruct case history.</w:t>
      </w:r>
    </w:p>
    <w:p>
      <w:pPr>
        <w:pStyle w:val="ListBullet"/>
      </w:pPr>
      <w:r>
        <w:t>Production changes occur without rollback/recovery planning.</w:t>
      </w:r>
    </w:p>
    <w:p>
      <w:pPr>
        <w:pStyle w:val="Heading1"/>
      </w:pPr>
      <w:r>
        <w:t>43. Operating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Why It Matters</w:t>
            </w:r>
          </w:p>
        </w:tc>
      </w:tr>
      <w:tr>
        <w:tc>
          <w:tcPr>
            <w:tcW w:type="dxa" w:w="5112"/>
          </w:tcPr>
          <w:p>
            <w:r>
              <w:t>Lead-to-case conversion</w:t>
            </w:r>
          </w:p>
        </w:tc>
        <w:tc>
          <w:tcPr>
            <w:tcW w:type="dxa" w:w="5112"/>
          </w:tcPr>
          <w:p>
            <w:r>
              <w:t>Demand/qualification effectiveness.</w:t>
            </w:r>
          </w:p>
        </w:tc>
      </w:tr>
      <w:tr>
        <w:tc>
          <w:tcPr>
            <w:tcW w:type="dxa" w:w="5112"/>
          </w:tcPr>
          <w:p>
            <w:r>
              <w:t>Case cycle time</w:t>
            </w:r>
          </w:p>
        </w:tc>
        <w:tc>
          <w:tcPr>
            <w:tcW w:type="dxa" w:w="5112"/>
          </w:tcPr>
          <w:p>
            <w:r>
              <w:t>Operational throughput.</w:t>
            </w:r>
          </w:p>
        </w:tc>
      </w:tr>
      <w:tr>
        <w:tc>
          <w:tcPr>
            <w:tcW w:type="dxa" w:w="5112"/>
          </w:tcPr>
          <w:p>
            <w:r>
              <w:t>SLA adherence</w:t>
            </w:r>
          </w:p>
        </w:tc>
        <w:tc>
          <w:tcPr>
            <w:tcW w:type="dxa" w:w="5112"/>
          </w:tcPr>
          <w:p>
            <w:r>
              <w:t>Reliability.</w:t>
            </w:r>
          </w:p>
        </w:tc>
      </w:tr>
      <w:tr>
        <w:tc>
          <w:tcPr>
            <w:tcW w:type="dxa" w:w="5112"/>
          </w:tcPr>
          <w:p>
            <w:r>
              <w:t>Assignment acceptance time</w:t>
            </w:r>
          </w:p>
        </w:tc>
        <w:tc>
          <w:tcPr>
            <w:tcW w:type="dxa" w:w="5112"/>
          </w:tcPr>
          <w:p>
            <w:r>
              <w:t>Field coordination.</w:t>
            </w:r>
          </w:p>
        </w:tc>
      </w:tr>
      <w:tr>
        <w:tc>
          <w:tcPr>
            <w:tcW w:type="dxa" w:w="5112"/>
          </w:tcPr>
          <w:p>
            <w:r>
              <w:t>On-time execution</w:t>
            </w:r>
          </w:p>
        </w:tc>
        <w:tc>
          <w:tcPr>
            <w:tcW w:type="dxa" w:w="5112"/>
          </w:tcPr>
          <w:p>
            <w:r>
              <w:t>Customer promise.</w:t>
            </w:r>
          </w:p>
        </w:tc>
      </w:tr>
      <w:tr>
        <w:tc>
          <w:tcPr>
            <w:tcW w:type="dxa" w:w="5112"/>
          </w:tcPr>
          <w:p>
            <w:r>
              <w:t>QC first-pass rate</w:t>
            </w:r>
          </w:p>
        </w:tc>
        <w:tc>
          <w:tcPr>
            <w:tcW w:type="dxa" w:w="5112"/>
          </w:tcPr>
          <w:p>
            <w:r>
              <w:t>Execution quality.</w:t>
            </w:r>
          </w:p>
        </w:tc>
      </w:tr>
      <w:tr>
        <w:tc>
          <w:tcPr>
            <w:tcW w:type="dxa" w:w="5112"/>
          </w:tcPr>
          <w:p>
            <w:r>
              <w:t>Rework rate</w:t>
            </w:r>
          </w:p>
        </w:tc>
        <w:tc>
          <w:tcPr>
            <w:tcW w:type="dxa" w:w="5112"/>
          </w:tcPr>
          <w:p>
            <w:r>
              <w:t>Operational friction.</w:t>
            </w:r>
          </w:p>
        </w:tc>
      </w:tr>
      <w:tr>
        <w:tc>
          <w:tcPr>
            <w:tcW w:type="dxa" w:w="5112"/>
          </w:tcPr>
          <w:p>
            <w:r>
              <w:t>Payment success/reconciliation rate</w:t>
            </w:r>
          </w:p>
        </w:tc>
        <w:tc>
          <w:tcPr>
            <w:tcW w:type="dxa" w:w="5112"/>
          </w:tcPr>
          <w:p>
            <w:r>
              <w:t>Commercial integrity.</w:t>
            </w:r>
          </w:p>
        </w:tc>
      </w:tr>
      <w:tr>
        <w:tc>
          <w:tcPr>
            <w:tcW w:type="dxa" w:w="5112"/>
          </w:tcPr>
          <w:p>
            <w:r>
              <w:t>Complaint rate</w:t>
            </w:r>
          </w:p>
        </w:tc>
        <w:tc>
          <w:tcPr>
            <w:tcW w:type="dxa" w:w="5112"/>
          </w:tcPr>
          <w:p>
            <w:r>
              <w:t>Customer experience.</w:t>
            </w:r>
          </w:p>
        </w:tc>
      </w:tr>
      <w:tr>
        <w:tc>
          <w:tcPr>
            <w:tcW w:type="dxa" w:w="5112"/>
          </w:tcPr>
          <w:p>
            <w:r>
              <w:t>Repeat/referral intent</w:t>
            </w:r>
          </w:p>
        </w:tc>
        <w:tc>
          <w:tcPr>
            <w:tcW w:type="dxa" w:w="5112"/>
          </w:tcPr>
          <w:p>
            <w:r>
              <w:t>Trust and product value.</w:t>
            </w:r>
          </w:p>
        </w:tc>
      </w:tr>
      <w:tr>
        <w:tc>
          <w:tcPr>
            <w:tcW w:type="dxa" w:w="5112"/>
          </w:tcPr>
          <w:p>
            <w:r>
              <w:t>Incident count/severity</w:t>
            </w:r>
          </w:p>
        </w:tc>
        <w:tc>
          <w:tcPr>
            <w:tcW w:type="dxa" w:w="5112"/>
          </w:tcPr>
          <w:p>
            <w:r>
              <w:t>Platform/operational health.</w:t>
            </w:r>
          </w:p>
        </w:tc>
      </w:tr>
    </w:tbl>
    <w:p>
      <w:pPr>
        <w:pStyle w:val="Heading1"/>
      </w:pPr>
      <w:r>
        <w:t>44. Ownership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Activity</w:t>
            </w:r>
          </w:p>
        </w:tc>
        <w:tc>
          <w:tcPr>
            <w:tcW w:type="dxa" w:w="3408"/>
          </w:tcPr>
          <w:p>
            <w:r>
              <w:t>Accountable</w:t>
            </w:r>
          </w:p>
        </w:tc>
        <w:tc>
          <w:tcPr>
            <w:tcW w:type="dxa" w:w="3408"/>
          </w:tcPr>
          <w:p>
            <w:r>
              <w:t>Escalation</w:t>
            </w:r>
          </w:p>
        </w:tc>
      </w:tr>
      <w:tr>
        <w:tc>
          <w:tcPr>
            <w:tcW w:type="dxa" w:w="3408"/>
          </w:tcPr>
          <w:p>
            <w:r>
              <w:t>Lead intake</w:t>
            </w:r>
          </w:p>
        </w:tc>
        <w:tc>
          <w:tcPr>
            <w:tcW w:type="dxa" w:w="3408"/>
          </w:tcPr>
          <w:p>
            <w:r>
              <w:t>Concierge Lead</w:t>
            </w:r>
          </w:p>
        </w:tc>
        <w:tc>
          <w:tcPr>
            <w:tcW w:type="dxa" w:w="3408"/>
          </w:tcPr>
          <w:p>
            <w:r>
              <w:t>Operations</w:t>
            </w:r>
          </w:p>
        </w:tc>
      </w:tr>
      <w:tr>
        <w:tc>
          <w:tcPr>
            <w:tcW w:type="dxa" w:w="3408"/>
          </w:tcPr>
          <w:p>
            <w:r>
              <w:t>Case orchestration</w:t>
            </w:r>
          </w:p>
        </w:tc>
        <w:tc>
          <w:tcPr>
            <w:tcW w:type="dxa" w:w="3408"/>
          </w:tcPr>
          <w:p>
            <w:r>
              <w:t>Operations</w:t>
            </w:r>
          </w:p>
        </w:tc>
        <w:tc>
          <w:tcPr>
            <w:tcW w:type="dxa" w:w="3408"/>
          </w:tcPr>
          <w:p>
            <w:r>
              <w:t>Operations Lead</w:t>
            </w:r>
          </w:p>
        </w:tc>
      </w:tr>
      <w:tr>
        <w:tc>
          <w:tcPr>
            <w:tcW w:type="dxa" w:w="3408"/>
          </w:tcPr>
          <w:p>
            <w:r>
              <w:t>Assignment</w:t>
            </w:r>
          </w:p>
        </w:tc>
        <w:tc>
          <w:tcPr>
            <w:tcW w:type="dxa" w:w="3408"/>
          </w:tcPr>
          <w:p>
            <w:r>
              <w:t>Operations</w:t>
            </w:r>
          </w:p>
        </w:tc>
        <w:tc>
          <w:tcPr>
            <w:tcW w:type="dxa" w:w="3408"/>
          </w:tcPr>
          <w:p>
            <w:r>
              <w:t>Management</w:t>
            </w:r>
          </w:p>
        </w:tc>
      </w:tr>
      <w:tr>
        <w:tc>
          <w:tcPr>
            <w:tcW w:type="dxa" w:w="3408"/>
          </w:tcPr>
          <w:p>
            <w:r>
              <w:t>Field execution</w:t>
            </w:r>
          </w:p>
        </w:tc>
        <w:tc>
          <w:tcPr>
            <w:tcW w:type="dxa" w:w="3408"/>
          </w:tcPr>
          <w:p>
            <w:r>
              <w:t>Field Agent</w:t>
            </w:r>
          </w:p>
        </w:tc>
        <w:tc>
          <w:tcPr>
            <w:tcW w:type="dxa" w:w="3408"/>
          </w:tcPr>
          <w:p>
            <w:r>
              <w:t>Operations</w:t>
            </w:r>
          </w:p>
        </w:tc>
      </w:tr>
      <w:tr>
        <w:tc>
          <w:tcPr>
            <w:tcW w:type="dxa" w:w="3408"/>
          </w:tcPr>
          <w:p>
            <w:r>
              <w:t>QC</w:t>
            </w:r>
          </w:p>
        </w:tc>
        <w:tc>
          <w:tcPr>
            <w:tcW w:type="dxa" w:w="3408"/>
          </w:tcPr>
          <w:p>
            <w:r>
              <w:t>QC Lead</w:t>
            </w:r>
          </w:p>
        </w:tc>
        <w:tc>
          <w:tcPr>
            <w:tcW w:type="dxa" w:w="3408"/>
          </w:tcPr>
          <w:p>
            <w:r>
              <w:t>Operations/Risk</w:t>
            </w:r>
          </w:p>
        </w:tc>
      </w:tr>
      <w:tr>
        <w:tc>
          <w:tcPr>
            <w:tcW w:type="dxa" w:w="3408"/>
          </w:tcPr>
          <w:p>
            <w:r>
              <w:t>Payments</w:t>
            </w:r>
          </w:p>
        </w:tc>
        <w:tc>
          <w:tcPr>
            <w:tcW w:type="dxa" w:w="3408"/>
          </w:tcPr>
          <w:p>
            <w:r>
              <w:t>Finance</w:t>
            </w:r>
          </w:p>
        </w:tc>
        <w:tc>
          <w:tcPr>
            <w:tcW w:type="dxa" w:w="3408"/>
          </w:tcPr>
          <w:p>
            <w:r>
              <w:t>Management/Technology</w:t>
            </w:r>
          </w:p>
        </w:tc>
      </w:tr>
      <w:tr>
        <w:tc>
          <w:tcPr>
            <w:tcW w:type="dxa" w:w="3408"/>
          </w:tcPr>
          <w:p>
            <w:r>
              <w:t>Customer complaint</w:t>
            </w:r>
          </w:p>
        </w:tc>
        <w:tc>
          <w:tcPr>
            <w:tcW w:type="dxa" w:w="3408"/>
          </w:tcPr>
          <w:p>
            <w:r>
              <w:t>CX/Operations</w:t>
            </w:r>
          </w:p>
        </w:tc>
        <w:tc>
          <w:tcPr>
            <w:tcW w:type="dxa" w:w="3408"/>
          </w:tcPr>
          <w:p>
            <w:r>
              <w:t>Management</w:t>
            </w:r>
          </w:p>
        </w:tc>
      </w:tr>
      <w:tr>
        <w:tc>
          <w:tcPr>
            <w:tcW w:type="dxa" w:w="3408"/>
          </w:tcPr>
          <w:p>
            <w:r>
              <w:t>Security incident</w:t>
            </w:r>
          </w:p>
        </w:tc>
        <w:tc>
          <w:tcPr>
            <w:tcW w:type="dxa" w:w="3408"/>
          </w:tcPr>
          <w:p>
            <w:r>
              <w:t>Technology/Security</w:t>
            </w:r>
          </w:p>
        </w:tc>
        <w:tc>
          <w:tcPr>
            <w:tcW w:type="dxa" w:w="3408"/>
          </w:tcPr>
          <w:p>
            <w:r>
              <w:t>Management</w:t>
            </w:r>
          </w:p>
        </w:tc>
      </w:tr>
      <w:tr>
        <w:tc>
          <w:tcPr>
            <w:tcW w:type="dxa" w:w="3408"/>
          </w:tcPr>
          <w:p>
            <w:r>
              <w:t>Platform incident</w:t>
            </w:r>
          </w:p>
        </w:tc>
        <w:tc>
          <w:tcPr>
            <w:tcW w:type="dxa" w:w="3408"/>
          </w:tcPr>
          <w:p>
            <w:r>
              <w:t>Technology</w:t>
            </w:r>
          </w:p>
        </w:tc>
        <w:tc>
          <w:tcPr>
            <w:tcW w:type="dxa" w:w="3408"/>
          </w:tcPr>
          <w:p>
            <w:r>
              <w:t>Management</w:t>
            </w:r>
          </w:p>
        </w:tc>
      </w:tr>
      <w:tr>
        <w:tc>
          <w:tcPr>
            <w:tcW w:type="dxa" w:w="3408"/>
          </w:tcPr>
          <w:p>
            <w:r>
              <w:t>Product issue</w:t>
            </w:r>
          </w:p>
        </w:tc>
        <w:tc>
          <w:tcPr>
            <w:tcW w:type="dxa" w:w="3408"/>
          </w:tcPr>
          <w:p>
            <w:r>
              <w:t>Product</w:t>
            </w:r>
          </w:p>
        </w:tc>
        <w:tc>
          <w:tcPr>
            <w:tcW w:type="dxa" w:w="3408"/>
          </w:tcPr>
          <w:p>
            <w:r>
              <w:t>Product/Management</w:t>
            </w:r>
          </w:p>
        </w:tc>
      </w:tr>
    </w:tbl>
    <w:p>
      <w:pPr>
        <w:pStyle w:val="Heading1"/>
      </w:pPr>
      <w:r>
        <w:t>45. Runbook Maintenance</w:t>
      </w:r>
    </w:p>
    <w:p>
      <w:pPr>
        <w:pStyle w:val="ListBullet"/>
      </w:pPr>
      <w:r>
        <w:t>Update the runbook when a recurring incident exposes a missing procedure.</w:t>
      </w:r>
    </w:p>
    <w:p>
      <w:pPr>
        <w:pStyle w:val="ListBullet"/>
      </w:pPr>
      <w:r>
        <w:t>Update after major product workflow changes.</w:t>
      </w:r>
    </w:p>
    <w:p>
      <w:pPr>
        <w:pStyle w:val="ListBullet"/>
      </w:pPr>
      <w:r>
        <w:t>Review after the first 25, 50 and 100 customers.</w:t>
      </w:r>
    </w:p>
    <w:p>
      <w:pPr>
        <w:pStyle w:val="ListBullet"/>
      </w:pPr>
      <w:r>
        <w:t>Keep escalation contacts and ownership current.</w:t>
      </w:r>
    </w:p>
    <w:p>
      <w:pPr>
        <w:pStyle w:val="ListBullet"/>
      </w:pPr>
      <w:r>
        <w:t>Remove obsolete workarounds.</w:t>
      </w:r>
    </w:p>
    <w:p>
      <w:pPr>
        <w:pStyle w:val="ListBullet"/>
      </w:pPr>
      <w:r>
        <w:t>Link material operational changes to the product backlog.</w:t>
      </w:r>
    </w:p>
    <w:p>
      <w:pPr>
        <w:pStyle w:val="Heading1"/>
      </w:pPr>
      <w:r>
        <w:t>46. P0 Production Readiness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Gate</w:t>
            </w:r>
          </w:p>
        </w:tc>
        <w:tc>
          <w:tcPr>
            <w:tcW w:type="dxa" w:w="5112"/>
          </w:tcPr>
          <w:p>
            <w:r>
              <w:t>Ready</w:t>
            </w:r>
          </w:p>
        </w:tc>
      </w:tr>
      <w:tr>
        <w:tc>
          <w:tcPr>
            <w:tcW w:type="dxa" w:w="5112"/>
          </w:tcPr>
          <w:p>
            <w:r>
              <w:t>Operations owner assigned</w:t>
            </w:r>
          </w:p>
        </w:tc>
        <w:tc>
          <w:tcPr>
            <w:tcW w:type="dxa" w:w="5112"/>
          </w:tcPr>
          <w:p>
            <w:r>
              <w:t>☐</w:t>
            </w:r>
          </w:p>
        </w:tc>
      </w:tr>
      <w:tr>
        <w:tc>
          <w:tcPr>
            <w:tcW w:type="dxa" w:w="5112"/>
          </w:tcPr>
          <w:p>
            <w:r>
              <w:t>Concierge trained</w:t>
            </w:r>
          </w:p>
        </w:tc>
        <w:tc>
          <w:tcPr>
            <w:tcW w:type="dxa" w:w="5112"/>
          </w:tcPr>
          <w:p>
            <w:r>
              <w:t>☐</w:t>
            </w:r>
          </w:p>
        </w:tc>
      </w:tr>
      <w:tr>
        <w:tc>
          <w:tcPr>
            <w:tcW w:type="dxa" w:w="5112"/>
          </w:tcPr>
          <w:p>
            <w:r>
              <w:t>Field workflow trained</w:t>
            </w:r>
          </w:p>
        </w:tc>
        <w:tc>
          <w:tcPr>
            <w:tcW w:type="dxa" w:w="5112"/>
          </w:tcPr>
          <w:p>
            <w:r>
              <w:t>☐</w:t>
            </w:r>
          </w:p>
        </w:tc>
      </w:tr>
      <w:tr>
        <w:tc>
          <w:tcPr>
            <w:tcW w:type="dxa" w:w="5112"/>
          </w:tcPr>
          <w:p>
            <w:r>
              <w:t>QC workflow trained</w:t>
            </w:r>
          </w:p>
        </w:tc>
        <w:tc>
          <w:tcPr>
            <w:tcW w:type="dxa" w:w="5112"/>
          </w:tcPr>
          <w:p>
            <w:r>
              <w:t>☐</w:t>
            </w:r>
          </w:p>
        </w:tc>
      </w:tr>
      <w:tr>
        <w:tc>
          <w:tcPr>
            <w:tcW w:type="dxa" w:w="5112"/>
          </w:tcPr>
          <w:p>
            <w:r>
              <w:t>Finance workflow trained</w:t>
            </w:r>
          </w:p>
        </w:tc>
        <w:tc>
          <w:tcPr>
            <w:tcW w:type="dxa" w:w="5112"/>
          </w:tcPr>
          <w:p>
            <w:r>
              <w:t>☐</w:t>
            </w:r>
          </w:p>
        </w:tc>
      </w:tr>
      <w:tr>
        <w:tc>
          <w:tcPr>
            <w:tcW w:type="dxa" w:w="5112"/>
          </w:tcPr>
          <w:p>
            <w:r>
              <w:t>Incident owner assigned</w:t>
            </w:r>
          </w:p>
        </w:tc>
        <w:tc>
          <w:tcPr>
            <w:tcW w:type="dxa" w:w="5112"/>
          </w:tcPr>
          <w:p>
            <w:r>
              <w:t>☐</w:t>
            </w:r>
          </w:p>
        </w:tc>
      </w:tr>
      <w:tr>
        <w:tc>
          <w:tcPr>
            <w:tcW w:type="dxa" w:w="5112"/>
          </w:tcPr>
          <w:p>
            <w:r>
              <w:t>Support triage active</w:t>
            </w:r>
          </w:p>
        </w:tc>
        <w:tc>
          <w:tcPr>
            <w:tcW w:type="dxa" w:w="5112"/>
          </w:tcPr>
          <w:p>
            <w:r>
              <w:t>☐</w:t>
            </w:r>
          </w:p>
        </w:tc>
      </w:tr>
      <w:tr>
        <w:tc>
          <w:tcPr>
            <w:tcW w:type="dxa" w:w="5112"/>
          </w:tcPr>
          <w:p>
            <w:r>
              <w:t>Payment exception procedure tested</w:t>
            </w:r>
          </w:p>
        </w:tc>
        <w:tc>
          <w:tcPr>
            <w:tcW w:type="dxa" w:w="5112"/>
          </w:tcPr>
          <w:p>
            <w:r>
              <w:t>☐</w:t>
            </w:r>
          </w:p>
        </w:tc>
      </w:tr>
      <w:tr>
        <w:tc>
          <w:tcPr>
            <w:tcW w:type="dxa" w:w="5112"/>
          </w:tcPr>
          <w:p>
            <w:r>
              <w:t>Evidence/rework procedure tested</w:t>
            </w:r>
          </w:p>
        </w:tc>
        <w:tc>
          <w:tcPr>
            <w:tcW w:type="dxa" w:w="5112"/>
          </w:tcPr>
          <w:p>
            <w:r>
              <w:t>☐</w:t>
            </w:r>
          </w:p>
        </w:tc>
      </w:tr>
      <w:tr>
        <w:tc>
          <w:tcPr>
            <w:tcW w:type="dxa" w:w="5112"/>
          </w:tcPr>
          <w:p>
            <w:r>
              <w:t>Escalation procedure tested</w:t>
            </w:r>
          </w:p>
        </w:tc>
        <w:tc>
          <w:tcPr>
            <w:tcW w:type="dxa" w:w="5112"/>
          </w:tcPr>
          <w:p>
            <w:r>
              <w:t>☐</w:t>
            </w:r>
          </w:p>
        </w:tc>
      </w:tr>
      <w:tr>
        <w:tc>
          <w:tcPr>
            <w:tcW w:type="dxa" w:w="5112"/>
          </w:tcPr>
          <w:p>
            <w:r>
              <w:t>Manual fallback demonstrated</w:t>
            </w:r>
          </w:p>
        </w:tc>
        <w:tc>
          <w:tcPr>
            <w:tcW w:type="dxa" w:w="5112"/>
          </w:tcPr>
          <w:p>
            <w:r>
              <w:t>☐</w:t>
            </w:r>
          </w:p>
        </w:tc>
      </w:tr>
      <w:tr>
        <w:tc>
          <w:tcPr>
            <w:tcW w:type="dxa" w:w="5112"/>
          </w:tcPr>
          <w:p>
            <w:r>
              <w:t>Dashboard/monitoring active</w:t>
            </w:r>
          </w:p>
        </w:tc>
        <w:tc>
          <w:tcPr>
            <w:tcW w:type="dxa" w:w="5112"/>
          </w:tcPr>
          <w:p>
            <w:r>
              <w:t>☐</w:t>
            </w:r>
          </w:p>
        </w:tc>
      </w:tr>
      <w:tr>
        <w:tc>
          <w:tcPr>
            <w:tcW w:type="dxa" w:w="5112"/>
          </w:tcPr>
          <w:p>
            <w:r>
              <w:t>Daily operating rhythm scheduled</w:t>
            </w:r>
          </w:p>
        </w:tc>
        <w:tc>
          <w:tcPr>
            <w:tcW w:type="dxa" w:w="5112"/>
          </w:tcPr>
          <w:p>
            <w:r>
              <w:t>☐</w:t>
            </w:r>
          </w:p>
        </w:tc>
      </w:tr>
      <w:tr>
        <w:tc>
          <w:tcPr>
            <w:tcW w:type="dxa" w:w="5112"/>
          </w:tcPr>
          <w:p>
            <w:r>
              <w:t>Weekly operating review scheduled</w:t>
            </w:r>
          </w:p>
        </w:tc>
        <w:tc>
          <w:tcPr>
            <w:tcW w:type="dxa" w:w="5112"/>
          </w:tcPr>
          <w:p>
            <w:r>
              <w:t>☐</w:t>
            </w:r>
          </w:p>
        </w:tc>
      </w:tr>
      <w:tr>
        <w:tc>
          <w:tcPr>
            <w:tcW w:type="dxa" w:w="5112"/>
          </w:tcPr>
          <w:p>
            <w:r>
              <w:t>Security/access review process active</w:t>
            </w:r>
          </w:p>
        </w:tc>
        <w:tc>
          <w:tcPr>
            <w:tcW w:type="dxa" w:w="5112"/>
          </w:tcPr>
          <w:p>
            <w:r>
              <w:t>☐</w:t>
            </w:r>
          </w:p>
        </w:tc>
      </w:tr>
    </w:tbl>
    <w:p>
      <w:pPr>
        <w:pStyle w:val="Heading1"/>
      </w:pPr>
      <w:r>
        <w:t>47. First-Week Production Checklist</w:t>
      </w:r>
    </w:p>
    <w:p>
      <w:pPr>
        <w:pStyle w:val="ListNumber"/>
      </w:pPr>
      <w:r>
        <w:t>Review every live case daily.</w:t>
      </w:r>
    </w:p>
    <w:p>
      <w:pPr>
        <w:pStyle w:val="ListNumber"/>
      </w:pPr>
      <w:r>
        <w:t>Review every complaint same day.</w:t>
      </w:r>
    </w:p>
    <w:p>
      <w:pPr>
        <w:pStyle w:val="ListNumber"/>
      </w:pPr>
      <w:r>
        <w:t>Review every payment exception.</w:t>
      </w:r>
    </w:p>
    <w:p>
      <w:pPr>
        <w:pStyle w:val="ListNumber"/>
      </w:pPr>
      <w:r>
        <w:t>Review all evidence rework.</w:t>
      </w:r>
    </w:p>
    <w:p>
      <w:pPr>
        <w:pStyle w:val="ListNumber"/>
      </w:pPr>
      <w:r>
        <w:t>Review all SLA breaches.</w:t>
      </w:r>
    </w:p>
    <w:p>
      <w:pPr>
        <w:pStyle w:val="ListNumber"/>
      </w:pPr>
      <w:r>
        <w:t>Review all assignment declines/reassignments.</w:t>
      </w:r>
    </w:p>
    <w:p>
      <w:pPr>
        <w:pStyle w:val="ListNumber"/>
      </w:pPr>
      <w:r>
        <w:t>Review security/authentication anomalies.</w:t>
      </w:r>
    </w:p>
    <w:p>
      <w:pPr>
        <w:pStyle w:val="ListNumber"/>
      </w:pPr>
      <w:r>
        <w:t>Review integration failures.</w:t>
      </w:r>
    </w:p>
    <w:p>
      <w:pPr>
        <w:pStyle w:val="ListNumber"/>
      </w:pPr>
      <w:r>
        <w:t>Run daily cross-functional stand-up.</w:t>
      </w:r>
    </w:p>
    <w:p>
      <w:pPr>
        <w:pStyle w:val="ListNumber"/>
      </w:pPr>
      <w:r>
        <w:t>Capture product/operations learning.</w:t>
      </w:r>
    </w:p>
    <w:p>
      <w:pPr>
        <w:pStyle w:val="Heading1"/>
      </w:pPr>
      <w:r>
        <w:t>48. Final Operating Principle</w:t>
      </w:r>
    </w:p>
    <w:p>
      <w:r>
        <w:rPr>
          <w:b/>
        </w:rPr>
        <w:t>ASOJU should feel calm to the customer even when the operation is complicated behind the scenes.</w:t>
      </w:r>
    </w:p>
    <w:p>
      <w:r>
        <w:rPr>
          <w:b w:val="0"/>
        </w:rPr>
        <w:t>That requires disciplined ownership, clear states, evidence, escalation, communication and fallback procedures. The runbook exists to make those behaviors repeatable rather than dependent on individual heroics.</w:t>
      </w:r>
    </w:p>
    <w:p>
      <w:pPr>
        <w:pStyle w:val="Heading1"/>
      </w:pPr>
      <w:r>
        <w:t>49. Governance</w:t>
      </w:r>
    </w:p>
    <w:p>
      <w:r>
        <w:rPr>
          <w:b w:val="0"/>
        </w:rPr>
        <w:t>Document owner: ASOJU Operations / Product / Technology.</w:t>
      </w:r>
    </w:p>
    <w:p>
      <w:r>
        <w:rPr>
          <w:b w:val="0"/>
        </w:rPr>
        <w:t>Version: 1.0 | P0 Pilot.</w:t>
      </w:r>
    </w:p>
    <w:p>
      <w:r>
        <w:rPr>
          <w:b w:val="0"/>
        </w:rPr>
        <w:t>This runbook should be maintained with the P0 Customer Experience &amp; Operations Blueprint, QA/UAT Plan, Security Architecture and Product Backlog.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