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FIELD REPRESENTATIVE</w:t>
        <w:br/>
        <w:t>ONBOARDING &amp; CERTIFICATION PACK</w:t>
      </w:r>
    </w:p>
    <w:p>
      <w:pPr>
        <w:jc w:val="center"/>
      </w:pPr>
      <w:r>
        <w:rPr>
          <w:b/>
        </w:rPr>
        <w:t>Version 1.0 | P0 Pilot</w:t>
      </w:r>
    </w:p>
    <w:p>
      <w:r>
        <w:rPr>
          <w:b w:val="0"/>
        </w:rPr>
        <w:t>Brand: ASOJU — Your Trusted Rep Back Home.</w:t>
      </w:r>
    </w:p>
    <w:p>
      <w:r>
        <w:rPr>
          <w:b w:val="0"/>
        </w:rPr>
        <w:t>Purpose: provide a consistent process for screening, onboarding, training, assessing and approving field representatives before they perform P0 customer assignments.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Document</w:t>
            </w:r>
          </w:p>
        </w:tc>
        <w:tc>
          <w:tcPr>
            <w:tcW w:type="dxa" w:w="5112"/>
          </w:tcPr>
          <w:p>
            <w:r>
              <w:t>ASOJU Field Representative Onboarding &amp; Certification Pack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P0 Pilot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ASOJU Operations</w:t>
            </w:r>
          </w:p>
        </w:tc>
      </w:tr>
      <w:tr>
        <w:tc>
          <w:tcPr>
            <w:tcW w:type="dxa" w:w="5112"/>
          </w:tcPr>
          <w:p>
            <w:r>
              <w:t>Applies to</w:t>
            </w:r>
          </w:p>
        </w:tc>
        <w:tc>
          <w:tcPr>
            <w:tcW w:type="dxa" w:w="5112"/>
          </w:tcPr>
          <w:p>
            <w:r>
              <w:t>Prospective and active ASOJU field representatives</w:t>
            </w:r>
          </w:p>
        </w:tc>
      </w:tr>
      <w:tr>
        <w:tc>
          <w:tcPr>
            <w:tcW w:type="dxa" w:w="5112"/>
          </w:tcPr>
          <w:p>
            <w:r>
              <w:t>Related standard</w:t>
            </w:r>
          </w:p>
        </w:tc>
        <w:tc>
          <w:tcPr>
            <w:tcW w:type="dxa" w:w="5112"/>
          </w:tcPr>
          <w:p>
            <w:r>
              <w:t>ASOJU Field Representative SOP &amp; Training Manual v1.0</w:t>
            </w:r>
          </w:p>
        </w:tc>
      </w:tr>
    </w:tbl>
    <w:p>
      <w:pPr>
        <w:pStyle w:val="Heading1"/>
      </w:pPr>
      <w:r>
        <w:t>1. Certification Philosophy</w:t>
      </w:r>
    </w:p>
    <w:p>
      <w:r>
        <w:rPr>
          <w:b w:val="0"/>
        </w:rPr>
        <w:t>ASOJU should scale a trusted network, not simply a large network. A representative must demonstrate integrity, scope discipline, evidence quality, communication and operational reliability before receiving unsupervised high-trust assignments.</w:t>
      </w:r>
    </w:p>
    <w:p>
      <w:r>
        <w:rPr>
          <w:b/>
        </w:rPr>
        <w:t>Core standard: OBSERVE → DOCUMENT → VERIFY → REPORT.</w:t>
      </w:r>
    </w:p>
    <w:p>
      <w:pPr>
        <w:pStyle w:val="Heading1"/>
      </w:pPr>
      <w:r>
        <w:t>2. Representative Application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Applicant Response</w:t>
            </w:r>
          </w:p>
        </w:tc>
      </w:tr>
      <w:tr>
        <w:tc>
          <w:tcPr>
            <w:tcW w:type="dxa" w:w="5112"/>
          </w:tcPr>
          <w:p>
            <w:r>
              <w:t>Full legal name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Preferred name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Phone / WhatsApp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Primary city / operating area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Additional areas covered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Relevant work experience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Relevant inspection / field experience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Professional qualifications / licenses, if applicable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Languages spoken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Availability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Typical travel radius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Own transport / transport access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Smartphone / camera capability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References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Emergency contact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do you want to represent ASOJU?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Declaration of conflicts of interest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3. Applicant Declaration</w:t>
      </w:r>
    </w:p>
    <w:p>
      <w:r>
        <w:rPr>
          <w:b w:val="0"/>
        </w:rPr>
        <w:t>I confirm that the information I provide to ASOJU is accurate to the best of my knowledge. I understand that ASOJU assignments require honesty, confidentiality, scope discipline, evidence integrity and professional conduct. I understand that misrepresentation, fabricated evidence, undisclosed conflicts, misuse of customer information or other serious misconduct may result in suspension or removal.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Applicant Name</w:t>
            </w:r>
          </w:p>
        </w:tc>
        <w:tc>
          <w:tcPr>
            <w:tcW w:type="dxa" w:w="3408"/>
          </w:tcPr>
          <w:p>
            <w:r>
              <w:t>Signature</w:t>
            </w:r>
          </w:p>
        </w:tc>
        <w:tc>
          <w:tcPr>
            <w:tcW w:type="dxa" w:w="3408"/>
          </w:tcPr>
          <w:p>
            <w:r>
              <w:t>Date</w:t>
            </w:r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4. Operations Screening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Screening Item</w:t>
            </w:r>
          </w:p>
        </w:tc>
        <w:tc>
          <w:tcPr>
            <w:tcW w:type="dxa" w:w="3408"/>
          </w:tcPr>
          <w:p>
            <w:r>
              <w:t>Pass / Fail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Identity information reviewed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Contact information verified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Operating location confirmed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Relevant experience reviewed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References checked where required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Professional qualifications verified where relevant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Conflict-of-interest declaration reviewed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Availability and travel capability assessed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Communication quality assessed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Technology/evidence capability assessed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Initial risk assessment completed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Operations recommendation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5. Screening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Decision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PROCEED</w:t>
            </w:r>
          </w:p>
        </w:tc>
        <w:tc>
          <w:tcPr>
            <w:tcW w:type="dxa" w:w="5112"/>
          </w:tcPr>
          <w:p>
            <w:r>
              <w:t>Applicant may enter onboarding/training.</w:t>
            </w:r>
          </w:p>
        </w:tc>
      </w:tr>
      <w:tr>
        <w:tc>
          <w:tcPr>
            <w:tcW w:type="dxa" w:w="5112"/>
          </w:tcPr>
          <w:p>
            <w:r>
              <w:t>PROCEED WITH CONDITIONS</w:t>
            </w:r>
          </w:p>
        </w:tc>
        <w:tc>
          <w:tcPr>
            <w:tcW w:type="dxa" w:w="5112"/>
          </w:tcPr>
          <w:p>
            <w:r>
              <w:t>Applicant may proceed with defined restrictions or additional checks.</w:t>
            </w:r>
          </w:p>
        </w:tc>
      </w:tr>
      <w:tr>
        <w:tc>
          <w:tcPr>
            <w:tcW w:type="dxa" w:w="5112"/>
          </w:tcPr>
          <w:p>
            <w:r>
              <w:t>HOLD</w:t>
            </w:r>
          </w:p>
        </w:tc>
        <w:tc>
          <w:tcPr>
            <w:tcW w:type="dxa" w:w="5112"/>
          </w:tcPr>
          <w:p>
            <w:r>
              <w:t>More information or verification required.</w:t>
            </w:r>
          </w:p>
        </w:tc>
      </w:tr>
      <w:tr>
        <w:tc>
          <w:tcPr>
            <w:tcW w:type="dxa" w:w="5112"/>
          </w:tcPr>
          <w:p>
            <w:r>
              <w:t>REJECT</w:t>
            </w:r>
          </w:p>
        </w:tc>
        <w:tc>
          <w:tcPr>
            <w:tcW w:type="dxa" w:w="5112"/>
          </w:tcPr>
          <w:p>
            <w:r>
              <w:t>Applicant should not enter the P0 representative pool.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Operations Lead</w:t>
            </w:r>
          </w:p>
        </w:tc>
        <w:tc>
          <w:tcPr>
            <w:tcW w:type="dxa" w:w="2556"/>
          </w:tcPr>
          <w:p>
            <w:r>
              <w:t>Decision</w:t>
            </w:r>
          </w:p>
        </w:tc>
        <w:tc>
          <w:tcPr>
            <w:tcW w:type="dxa" w:w="2556"/>
          </w:tcPr>
          <w:p>
            <w:r>
              <w:t>Date</w:t>
            </w:r>
          </w:p>
        </w:tc>
        <w:tc>
          <w:tcPr>
            <w:tcW w:type="dxa" w:w="2556"/>
          </w:tcPr>
          <w:p>
            <w:r>
              <w:t>Signature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6. Mandatory Training Curriculum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Module</w:t>
            </w:r>
          </w:p>
        </w:tc>
        <w:tc>
          <w:tcPr>
            <w:tcW w:type="dxa" w:w="3408"/>
          </w:tcPr>
          <w:p>
            <w:r>
              <w:t>Required Outcome</w:t>
            </w:r>
          </w:p>
        </w:tc>
        <w:tc>
          <w:tcPr>
            <w:tcW w:type="dxa" w:w="3408"/>
          </w:tcPr>
          <w:p>
            <w:r>
              <w:t>Completion</w:t>
            </w:r>
          </w:p>
        </w:tc>
      </w:tr>
      <w:tr>
        <w:tc>
          <w:tcPr>
            <w:tcW w:type="dxa" w:w="3408"/>
          </w:tcPr>
          <w:p>
            <w:r>
              <w:t>ASOJU mission and role</w:t>
            </w:r>
          </w:p>
        </w:tc>
        <w:tc>
          <w:tcPr>
            <w:tcW w:type="dxa" w:w="3408"/>
          </w:tcPr>
          <w:p>
            <w:r>
              <w:t>Understands representation model and role boundaries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Trust Standard</w:t>
            </w:r>
          </w:p>
        </w:tc>
        <w:tc>
          <w:tcPr>
            <w:tcW w:type="dxa" w:w="3408"/>
          </w:tcPr>
          <w:p>
            <w:r>
              <w:t>Understands facts, evidence, independence, transparency and accountability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Code of Conduct</w:t>
            </w:r>
          </w:p>
        </w:tc>
        <w:tc>
          <w:tcPr>
            <w:tcW w:type="dxa" w:w="3408"/>
          </w:tcPr>
          <w:p>
            <w:r>
              <w:t>Understands prohibited conduct and professional expectations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Scope discipline</w:t>
            </w:r>
          </w:p>
        </w:tc>
        <w:tc>
          <w:tcPr>
            <w:tcW w:type="dxa" w:w="3408"/>
          </w:tcPr>
          <w:p>
            <w:r>
              <w:t>Can identify when to proceed versus escalate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Field assignment SOP</w:t>
            </w:r>
          </w:p>
        </w:tc>
        <w:tc>
          <w:tcPr>
            <w:tcW w:type="dxa" w:w="3408"/>
          </w:tcPr>
          <w:p>
            <w:r>
              <w:t>Can execute the assignment lifecycle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Evidence standards</w:t>
            </w:r>
          </w:p>
        </w:tc>
        <w:tc>
          <w:tcPr>
            <w:tcW w:type="dxa" w:w="3408"/>
          </w:tcPr>
          <w:p>
            <w:r>
              <w:t>Can capture and preserve useful evidence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Reporting language</w:t>
            </w:r>
          </w:p>
        </w:tc>
        <w:tc>
          <w:tcPr>
            <w:tcW w:type="dxa" w:w="3408"/>
          </w:tcPr>
          <w:p>
            <w:r>
              <w:t>Can distinguish observation, third-party statement and conclusion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Safety and escalation</w:t>
            </w:r>
          </w:p>
        </w:tc>
        <w:tc>
          <w:tcPr>
            <w:tcW w:type="dxa" w:w="3408"/>
          </w:tcPr>
          <w:p>
            <w:r>
              <w:t>Can respond correctly to unsafe/material situations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Confidentiality</w:t>
            </w:r>
          </w:p>
        </w:tc>
        <w:tc>
          <w:tcPr>
            <w:tcW w:type="dxa" w:w="3408"/>
          </w:tcPr>
          <w:p>
            <w:r>
              <w:t>Understands customer information controls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Customer interaction</w:t>
            </w:r>
          </w:p>
        </w:tc>
        <w:tc>
          <w:tcPr>
            <w:tcW w:type="dxa" w:w="3408"/>
          </w:tcPr>
          <w:p>
            <w:r>
              <w:t>Can communicate professionally and avoid unauthorized commitments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Case submission</w:t>
            </w:r>
          </w:p>
        </w:tc>
        <w:tc>
          <w:tcPr>
            <w:tcW w:type="dxa" w:w="3408"/>
          </w:tcPr>
          <w:p>
            <w:r>
              <w:t>Can submit a complete field package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Practical scenarios</w:t>
            </w:r>
          </w:p>
        </w:tc>
        <w:tc>
          <w:tcPr>
            <w:tcW w:type="dxa" w:w="3408"/>
          </w:tcPr>
          <w:p>
            <w:r>
              <w:t>Demonstrates judgment under realistic conditions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7. Knowledge Assessment</w:t>
      </w:r>
    </w:p>
    <w:p>
      <w:r>
        <w:rPr>
          <w:b w:val="0"/>
        </w:rPr>
        <w:t>Recommended P0 pass mark: 80%. Integrity, safety and evidence-fabrication questions are critical competencies, not merely ordinary scored questions.</w:t>
      </w:r>
    </w:p>
    <w:p>
      <w:r>
        <w:rPr>
          <w:b/>
        </w:rPr>
        <w:t>1. What is the ASOJU field principle?</w:t>
      </w:r>
    </w:p>
    <w:p>
      <w:r>
        <w:rPr>
          <w:b w:val="0"/>
        </w:rPr>
        <w:t>Answer: OBSERVE → DOCUMENT → VERIFY → REPORT.</w:t>
      </w:r>
    </w:p>
    <w:p>
      <w:r>
        <w:rPr>
          <w:b/>
        </w:rPr>
        <w:t>2. What should you do when a customer asks for work outside the approved scope?</w:t>
      </w:r>
    </w:p>
    <w:p>
      <w:r>
        <w:rPr>
          <w:b w:val="0"/>
        </w:rPr>
        <w:t>Answer: STOP → RECORD → ESCALATE; do not commit without authorization.</w:t>
      </w:r>
    </w:p>
    <w:p>
      <w:r>
        <w:rPr>
          <w:b/>
        </w:rPr>
        <w:t>3. What should you do if you cannot verify something?</w:t>
      </w:r>
    </w:p>
    <w:p>
      <w:r>
        <w:rPr>
          <w:b w:val="0"/>
        </w:rPr>
        <w:t>Answer: State clearly that it could not be verified; do not present it as verified.</w:t>
      </w:r>
    </w:p>
    <w:p>
      <w:r>
        <w:rPr>
          <w:b/>
        </w:rPr>
        <w:t>4. What should you do if a site becomes unsafe?</w:t>
      </w:r>
    </w:p>
    <w:p>
      <w:r>
        <w:rPr>
          <w:b w:val="0"/>
        </w:rPr>
        <w:t>Answer: Protect personal safety, withdraw where necessary and escalate.</w:t>
      </w:r>
    </w:p>
    <w:p>
      <w:r>
        <w:rPr>
          <w:b/>
        </w:rPr>
        <w:t>5. Can you provide legal, engineering or valuation conclusions without the relevant authority/qualification?</w:t>
      </w:r>
    </w:p>
    <w:p>
      <w:r>
        <w:rPr>
          <w:b w:val="0"/>
        </w:rPr>
        <w:t>Answer: No. Escalate to the appropriate qualified/specialist process.</w:t>
      </w:r>
    </w:p>
    <w:p>
      <w:r>
        <w:rPr>
          <w:b/>
        </w:rPr>
        <w:t>6. What should you do if a contractor asks you to omit a problem from the report?</w:t>
      </w:r>
    </w:p>
    <w:p>
      <w:r>
        <w:rPr>
          <w:b w:val="0"/>
        </w:rPr>
        <w:t>Answer: Decline, document the relevant condition and escalate.</w:t>
      </w:r>
    </w:p>
    <w:p>
      <w:r>
        <w:rPr>
          <w:b/>
        </w:rPr>
        <w:t>7. Can you fabricate or manipulate evidence?</w:t>
      </w:r>
    </w:p>
    <w:p>
      <w:r>
        <w:rPr>
          <w:b w:val="0"/>
        </w:rPr>
        <w:t>Answer: No. This is prohibited and may trigger immediate investigation, suspension or removal.</w:t>
      </w:r>
    </w:p>
    <w:p>
      <w:r>
        <w:rPr>
          <w:b/>
        </w:rPr>
        <w:t>8. What should you do if you have a relationship with a party involved in the assignment?</w:t>
      </w:r>
    </w:p>
    <w:p>
      <w:r>
        <w:rPr>
          <w:b w:val="0"/>
        </w:rPr>
        <w:t>Answer: Disclose the conflict; Operations decides whether reassignment is required.</w:t>
      </w:r>
    </w:p>
    <w:p>
      <w:r>
        <w:rPr>
          <w:b/>
        </w:rPr>
        <w:t>9. What is the purpose of the case ID?</w:t>
      </w:r>
    </w:p>
    <w:p>
      <w:r>
        <w:rPr>
          <w:b w:val="0"/>
        </w:rPr>
        <w:t>Answer: To connect scope, payment, assignment, evidence, QC, report and closure into one auditable case.</w:t>
      </w:r>
    </w:p>
    <w:p>
      <w:r>
        <w:rPr>
          <w:b/>
        </w:rPr>
        <w:t>10. When is a case complete from the representative's perspective?</w:t>
      </w:r>
    </w:p>
    <w:p>
      <w:r>
        <w:rPr>
          <w:b w:val="0"/>
        </w:rPr>
        <w:t>Answer: When the scope is completed or clearly documented as incomplete, evidence and notes are submitted, and handoff to Operations/QC is made.</w:t>
      </w:r>
    </w:p>
    <w:p>
      <w:pPr>
        <w:pStyle w:val="Heading1"/>
      </w:pPr>
      <w:r>
        <w:t>8. Practical Assessment — Scenario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Scenario</w:t>
            </w:r>
          </w:p>
        </w:tc>
        <w:tc>
          <w:tcPr>
            <w:tcW w:type="dxa" w:w="3408"/>
          </w:tcPr>
          <w:p>
            <w:r>
              <w:t>Expected Behaviour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Access is denied at the property.</w:t>
            </w:r>
          </w:p>
        </w:tc>
        <w:tc>
          <w:tcPr>
            <w:tcW w:type="dxa" w:w="3408"/>
          </w:tcPr>
          <w:p>
            <w:r>
              <w:t>Document the attempt and limitation; do not imply full inspection; escalate.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Contractor says work is complete but evidence suggests otherwise.</w:t>
            </w:r>
          </w:p>
        </w:tc>
        <w:tc>
          <w:tcPr>
            <w:tcW w:type="dxa" w:w="3408"/>
          </w:tcPr>
          <w:p>
            <w:r>
              <w:t>Record observable facts and evidence; escalate the discrepancy.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Customer asks you to approve an extra payment on site.</w:t>
            </w:r>
          </w:p>
        </w:tc>
        <w:tc>
          <w:tcPr>
            <w:tcW w:type="dxa" w:w="3408"/>
          </w:tcPr>
          <w:p>
            <w:r>
              <w:t>Do not approve unless expressly authorized; escalate.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 supplier offers cash for a favourable report.</w:t>
            </w:r>
          </w:p>
        </w:tc>
        <w:tc>
          <w:tcPr>
            <w:tcW w:type="dxa" w:w="3408"/>
          </w:tcPr>
          <w:p>
            <w:r>
              <w:t>Decline and disclose the attempted influence.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You discover a serious safety hazard.</w:t>
            </w:r>
          </w:p>
        </w:tc>
        <w:tc>
          <w:tcPr>
            <w:tcW w:type="dxa" w:w="3408"/>
          </w:tcPr>
          <w:p>
            <w:r>
              <w:t>Protect yourself and others, stop unsafe activity where appropriate and escalate.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 customer asks for a legal title opinion.</w:t>
            </w:r>
          </w:p>
        </w:tc>
        <w:tc>
          <w:tcPr>
            <w:tcW w:type="dxa" w:w="3408"/>
          </w:tcPr>
          <w:p>
            <w:r>
              <w:t>Do not provide it; explain the scope boundary and escalate to the qualified/legal pathway.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An important photograph is missing after leaving.</w:t>
            </w:r>
          </w:p>
        </w:tc>
        <w:tc>
          <w:tcPr>
            <w:tcW w:type="dxa" w:w="3408"/>
          </w:tcPr>
          <w:p>
            <w:r>
              <w:t>Report the gap immediately; never fabricate, alter or falsely claim evidence.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 third party asks who the customer is and how much they paid.</w:t>
            </w:r>
          </w:p>
        </w:tc>
        <w:tc>
          <w:tcPr>
            <w:tcW w:type="dxa" w:w="3408"/>
          </w:tcPr>
          <w:p>
            <w:r>
              <w:t>Disclose only what is authorized and necessary; protect confidentiality.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9. Field Demonstration</w:t>
      </w:r>
    </w:p>
    <w:p>
      <w:r>
        <w:rPr>
          <w:b w:val="0"/>
        </w:rPr>
        <w:t>Applicant must demonstrate a mock assignment from brief through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Competency</w:t>
            </w:r>
          </w:p>
        </w:tc>
        <w:tc>
          <w:tcPr>
            <w:tcW w:type="dxa" w:w="3408"/>
          </w:tcPr>
          <w:p>
            <w:r>
              <w:t>Assessment Standard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</w:tr>
      <w:tr>
        <w:tc>
          <w:tcPr>
            <w:tcW w:type="dxa" w:w="3408"/>
          </w:tcPr>
          <w:p>
            <w:r>
              <w:t>Reads and understands brief</w:t>
            </w:r>
          </w:p>
        </w:tc>
        <w:tc>
          <w:tcPr>
            <w:tcW w:type="dxa" w:w="3408"/>
          </w:tcPr>
          <w:p>
            <w:r>
              <w:t>Correctly identifies objective, scope and exclusions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Prepares</w:t>
            </w:r>
          </w:p>
        </w:tc>
        <w:tc>
          <w:tcPr>
            <w:tcW w:type="dxa" w:w="3408"/>
          </w:tcPr>
          <w:p>
            <w:r>
              <w:t>Identifies tools, evidence requirements, risks and escalation contact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Arrival</w:t>
            </w:r>
          </w:p>
        </w:tc>
        <w:tc>
          <w:tcPr>
            <w:tcW w:type="dxa" w:w="3408"/>
          </w:tcPr>
          <w:p>
            <w:r>
              <w:t>Confirms correct location and represents ASOJU accurately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Inspection</w:t>
            </w:r>
          </w:p>
        </w:tc>
        <w:tc>
          <w:tcPr>
            <w:tcW w:type="dxa" w:w="3408"/>
          </w:tcPr>
          <w:p>
            <w:r>
              <w:t>Follows checklist without improvising beyond scope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Captures clear, relevant evidence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Observations</w:t>
            </w:r>
          </w:p>
        </w:tc>
        <w:tc>
          <w:tcPr>
            <w:tcW w:type="dxa" w:w="3408"/>
          </w:tcPr>
          <w:p>
            <w:r>
              <w:t>Uses factual language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Exceptions</w:t>
            </w:r>
          </w:p>
        </w:tc>
        <w:tc>
          <w:tcPr>
            <w:tcW w:type="dxa" w:w="3408"/>
          </w:tcPr>
          <w:p>
            <w:r>
              <w:t>Identifies and escalates material issues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Submission</w:t>
            </w:r>
          </w:p>
        </w:tc>
        <w:tc>
          <w:tcPr>
            <w:tcW w:type="dxa" w:w="3408"/>
          </w:tcPr>
          <w:p>
            <w:r>
              <w:t>Produces complete case package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10. Certification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Level</w:t>
            </w:r>
          </w:p>
        </w:tc>
        <w:tc>
          <w:tcPr>
            <w:tcW w:type="dxa" w:w="3408"/>
          </w:tcPr>
          <w:p>
            <w:r>
              <w:t>Requirement</w:t>
            </w:r>
          </w:p>
        </w:tc>
        <w:tc>
          <w:tcPr>
            <w:tcW w:type="dxa" w:w="3408"/>
          </w:tcPr>
          <w:p>
            <w:r>
              <w:t>Assignment Access</w:t>
            </w:r>
          </w:p>
        </w:tc>
      </w:tr>
      <w:tr>
        <w:tc>
          <w:tcPr>
            <w:tcW w:type="dxa" w:w="3408"/>
          </w:tcPr>
          <w:p>
            <w:r>
              <w:t>Verified</w:t>
            </w:r>
          </w:p>
        </w:tc>
        <w:tc>
          <w:tcPr>
            <w:tcW w:type="dxa" w:w="3408"/>
          </w:tcPr>
          <w:p>
            <w:r>
              <w:t>Onboarding, screening, training and assessment passed</w:t>
            </w:r>
          </w:p>
        </w:tc>
        <w:tc>
          <w:tcPr>
            <w:tcW w:type="dxa" w:w="3408"/>
          </w:tcPr>
          <w:p>
            <w:r>
              <w:t>Standard P0 assignments within approved scope</w:t>
            </w:r>
          </w:p>
        </w:tc>
      </w:tr>
      <w:tr>
        <w:tc>
          <w:tcPr>
            <w:tcW w:type="dxa" w:w="3408"/>
          </w:tcPr>
          <w:p>
            <w:r>
              <w:t>Trusted</w:t>
            </w:r>
          </w:p>
        </w:tc>
        <w:tc>
          <w:tcPr>
            <w:tcW w:type="dxa" w:w="3408"/>
          </w:tcPr>
          <w:p>
            <w:r>
              <w:t>Reliable performance across multiple assignments</w:t>
            </w:r>
          </w:p>
        </w:tc>
        <w:tc>
          <w:tcPr>
            <w:tcW w:type="dxa" w:w="3408"/>
          </w:tcPr>
          <w:p>
            <w:r>
              <w:t>Broader standard assignments; higher autonomy</w:t>
            </w:r>
          </w:p>
        </w:tc>
      </w:tr>
      <w:tr>
        <w:tc>
          <w:tcPr>
            <w:tcW w:type="dxa" w:w="3408"/>
          </w:tcPr>
          <w:p>
            <w:r>
              <w:t>Preferred</w:t>
            </w:r>
          </w:p>
        </w:tc>
        <w:tc>
          <w:tcPr>
            <w:tcW w:type="dxa" w:w="3408"/>
          </w:tcPr>
          <w:p>
            <w:r>
              <w:t>Consistently strong QC, reliability and customer feedback</w:t>
            </w:r>
          </w:p>
        </w:tc>
        <w:tc>
          <w:tcPr>
            <w:tcW w:type="dxa" w:w="3408"/>
          </w:tcPr>
          <w:p>
            <w:r>
              <w:t>Priority/high-trust assignments where appropriate</w:t>
            </w:r>
          </w:p>
        </w:tc>
      </w:tr>
      <w:tr>
        <w:tc>
          <w:tcPr>
            <w:tcW w:type="dxa" w:w="3408"/>
          </w:tcPr>
          <w:p>
            <w:r>
              <w:t>Specialist</w:t>
            </w:r>
          </w:p>
        </w:tc>
        <w:tc>
          <w:tcPr>
            <w:tcW w:type="dxa" w:w="3408"/>
          </w:tcPr>
          <w:p>
            <w:r>
              <w:t>Additional validated specialist capability</w:t>
            </w:r>
          </w:p>
        </w:tc>
        <w:tc>
          <w:tcPr>
            <w:tcW w:type="dxa" w:w="3408"/>
          </w:tcPr>
          <w:p>
            <w:r>
              <w:t>Relevant specialist assignments subject to scope</w:t>
            </w:r>
          </w:p>
        </w:tc>
      </w:tr>
    </w:tbl>
    <w:p>
      <w:pPr>
        <w:pStyle w:val="Heading1"/>
      </w:pPr>
      <w:r>
        <w:t>11. Initial Assignment Restrictions</w:t>
      </w:r>
    </w:p>
    <w:p>
      <w:r>
        <w:rPr>
          <w:b w:val="0"/>
        </w:rPr>
        <w:t>Until a representative demonstrates reliability, Operations may impose:</w:t>
      </w:r>
    </w:p>
    <w:p>
      <w:pPr>
        <w:pStyle w:val="ListBullet"/>
      </w:pPr>
      <w:r>
        <w:t>No high-value/highly sensitive assignments.</w:t>
      </w:r>
    </w:p>
    <w:p>
      <w:pPr>
        <w:pStyle w:val="ListBullet"/>
      </w:pPr>
      <w:r>
        <w:t>No unsupervised specialist-related tasks.</w:t>
      </w:r>
    </w:p>
    <w:p>
      <w:pPr>
        <w:pStyle w:val="ListBullet"/>
      </w:pPr>
      <w:r>
        <w:t>Mandatory Operations pre-approval.</w:t>
      </w:r>
    </w:p>
    <w:p>
      <w:pPr>
        <w:pStyle w:val="ListBullet"/>
      </w:pPr>
      <w:r>
        <w:t>Mandatory QC review.</w:t>
      </w:r>
    </w:p>
    <w:p>
      <w:pPr>
        <w:pStyle w:val="ListBullet"/>
      </w:pPr>
      <w:r>
        <w:t>Defined geographic limits.</w:t>
      </w:r>
    </w:p>
    <w:p>
      <w:pPr>
        <w:pStyle w:val="ListBullet"/>
      </w:pPr>
      <w:r>
        <w:t>Defined evidence requirements.</w:t>
      </w:r>
    </w:p>
    <w:p>
      <w:pPr>
        <w:pStyle w:val="ListBullet"/>
      </w:pPr>
      <w:r>
        <w:t>Additional check-in requirements.</w:t>
      </w:r>
    </w:p>
    <w:p>
      <w:pPr>
        <w:pStyle w:val="Heading1"/>
      </w:pPr>
      <w:r>
        <w:t>12. 30-Day Probation / Observation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Period</w:t>
            </w:r>
          </w:p>
        </w:tc>
        <w:tc>
          <w:tcPr>
            <w:tcW w:type="dxa" w:w="3408"/>
          </w:tcPr>
          <w:p>
            <w:r>
              <w:t>Focus</w:t>
            </w:r>
          </w:p>
        </w:tc>
        <w:tc>
          <w:tcPr>
            <w:tcW w:type="dxa" w:w="3408"/>
          </w:tcPr>
          <w:p>
            <w:r>
              <w:t>Review</w:t>
            </w:r>
          </w:p>
        </w:tc>
      </w:tr>
      <w:tr>
        <w:tc>
          <w:tcPr>
            <w:tcW w:type="dxa" w:w="3408"/>
          </w:tcPr>
          <w:p>
            <w:r>
              <w:t>Assignment 1</w:t>
            </w:r>
          </w:p>
        </w:tc>
        <w:tc>
          <w:tcPr>
            <w:tcW w:type="dxa" w:w="3408"/>
          </w:tcPr>
          <w:p>
            <w:r>
              <w:t>Basic execution, conduct, evidence</w:t>
            </w:r>
          </w:p>
        </w:tc>
        <w:tc>
          <w:tcPr>
            <w:tcW w:type="dxa" w:w="3408"/>
          </w:tcPr>
          <w:p>
            <w:r>
              <w:t>Immediate case review</w:t>
            </w:r>
          </w:p>
        </w:tc>
      </w:tr>
      <w:tr>
        <w:tc>
          <w:tcPr>
            <w:tcW w:type="dxa" w:w="3408"/>
          </w:tcPr>
          <w:p>
            <w:r>
              <w:t>Assignments 2–3</w:t>
            </w:r>
          </w:p>
        </w:tc>
        <w:tc>
          <w:tcPr>
            <w:tcW w:type="dxa" w:w="3408"/>
          </w:tcPr>
          <w:p>
            <w:r>
              <w:t>Consistency and scope discipline</w:t>
            </w:r>
          </w:p>
        </w:tc>
        <w:tc>
          <w:tcPr>
            <w:tcW w:type="dxa" w:w="3408"/>
          </w:tcPr>
          <w:p>
            <w:r>
              <w:t>Weekly Operations review</w:t>
            </w:r>
          </w:p>
        </w:tc>
      </w:tr>
      <w:tr>
        <w:tc>
          <w:tcPr>
            <w:tcW w:type="dxa" w:w="3408"/>
          </w:tcPr>
          <w:p>
            <w:r>
              <w:t>Assignments 4–5</w:t>
            </w:r>
          </w:p>
        </w:tc>
        <w:tc>
          <w:tcPr>
            <w:tcW w:type="dxa" w:w="3408"/>
          </w:tcPr>
          <w:p>
            <w:r>
              <w:t>Reliability and independent execution</w:t>
            </w:r>
          </w:p>
        </w:tc>
        <w:tc>
          <w:tcPr>
            <w:tcW w:type="dxa" w:w="3408"/>
          </w:tcPr>
          <w:p>
            <w:r>
              <w:t>Performance scorecard</w:t>
            </w:r>
          </w:p>
        </w:tc>
      </w:tr>
      <w:tr>
        <w:tc>
          <w:tcPr>
            <w:tcW w:type="dxa" w:w="3408"/>
          </w:tcPr>
          <w:p>
            <w:r>
              <w:t>End of observation</w:t>
            </w:r>
          </w:p>
        </w:tc>
        <w:tc>
          <w:tcPr>
            <w:tcW w:type="dxa" w:w="3408"/>
          </w:tcPr>
          <w:p>
            <w:r>
              <w:t>Overall trust and readiness</w:t>
            </w:r>
          </w:p>
        </w:tc>
        <w:tc>
          <w:tcPr>
            <w:tcW w:type="dxa" w:w="3408"/>
          </w:tcPr>
          <w:p>
            <w:r>
              <w:t>Verified/Trusted decision</w:t>
            </w:r>
          </w:p>
        </w:tc>
      </w:tr>
    </w:tbl>
    <w:p>
      <w:pPr>
        <w:pStyle w:val="Heading1"/>
      </w:pPr>
      <w:r>
        <w:t>13. Representative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Target / Interpretation</w:t>
            </w:r>
          </w:p>
        </w:tc>
        <w:tc>
          <w:tcPr>
            <w:tcW w:type="dxa" w:w="3408"/>
          </w:tcPr>
          <w:p>
            <w:r>
              <w:t>Score</w:t>
            </w:r>
          </w:p>
        </w:tc>
      </w:tr>
      <w:tr>
        <w:tc>
          <w:tcPr>
            <w:tcW w:type="dxa" w:w="3408"/>
          </w:tcPr>
          <w:p>
            <w:r>
              <w:t>On-time performance</w:t>
            </w:r>
          </w:p>
        </w:tc>
        <w:tc>
          <w:tcPr>
            <w:tcW w:type="dxa" w:w="3408"/>
          </w:tcPr>
          <w:p>
            <w:r>
              <w:t>Reliable arrival and completion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Evidence quality</w:t>
            </w:r>
          </w:p>
        </w:tc>
        <w:tc>
          <w:tcPr>
            <w:tcW w:type="dxa" w:w="3408"/>
          </w:tcPr>
          <w:p>
            <w:r>
              <w:t>Clear, sufficient and relevant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QC first-pass rate</w:t>
            </w:r>
          </w:p>
        </w:tc>
        <w:tc>
          <w:tcPr>
            <w:tcW w:type="dxa" w:w="3408"/>
          </w:tcPr>
          <w:p>
            <w:r>
              <w:t>High-quality submissions with minimal rework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Scope compliance</w:t>
            </w:r>
          </w:p>
        </w:tc>
        <w:tc>
          <w:tcPr>
            <w:tcW w:type="dxa" w:w="3408"/>
          </w:tcPr>
          <w:p>
            <w:r>
              <w:t>No unauthorized expansion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Communication</w:t>
            </w:r>
          </w:p>
        </w:tc>
        <w:tc>
          <w:tcPr>
            <w:tcW w:type="dxa" w:w="3408"/>
          </w:tcPr>
          <w:p>
            <w:r>
              <w:t>Timely and professional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Customer feedback</w:t>
            </w:r>
          </w:p>
        </w:tc>
        <w:tc>
          <w:tcPr>
            <w:tcW w:type="dxa" w:w="3408"/>
          </w:tcPr>
          <w:p>
            <w:r>
              <w:t>Positive experience and trust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Escalation judgment</w:t>
            </w:r>
          </w:p>
        </w:tc>
        <w:tc>
          <w:tcPr>
            <w:tcW w:type="dxa" w:w="3408"/>
          </w:tcPr>
          <w:p>
            <w:r>
              <w:t>Correctly identifies material issues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Integrity</w:t>
            </w:r>
          </w:p>
        </w:tc>
        <w:tc>
          <w:tcPr>
            <w:tcW w:type="dxa" w:w="3408"/>
          </w:tcPr>
          <w:p>
            <w:r>
              <w:t>No material conduct concerns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Repeat assignment readiness</w:t>
            </w:r>
          </w:p>
        </w:tc>
        <w:tc>
          <w:tcPr>
            <w:tcW w:type="dxa" w:w="3408"/>
          </w:tcPr>
          <w:p>
            <w:r>
              <w:t>Operations confidence in reuse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14. Certification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Reviewer Question</w:t>
            </w:r>
          </w:p>
        </w:tc>
        <w:tc>
          <w:tcPr>
            <w:tcW w:type="dxa" w:w="3408"/>
          </w:tcPr>
          <w:p>
            <w:r>
              <w:t>Yes / No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Required training completed?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Knowledge assessment passed?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Practical scenarios passed?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Evidence competence demonstrated?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Scope discipline demonstrated?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Identity/background/reference screening completed as required?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Conflicts resolved or documented?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Approved for P0 assignments?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15. Final Certification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Decision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CERTIFIED — VERIFIED</w:t>
            </w:r>
          </w:p>
        </w:tc>
        <w:tc>
          <w:tcPr>
            <w:tcW w:type="dxa" w:w="5112"/>
          </w:tcPr>
          <w:p>
            <w:r>
              <w:t>Approved for defined P0 assignments.</w:t>
            </w:r>
          </w:p>
        </w:tc>
      </w:tr>
      <w:tr>
        <w:tc>
          <w:tcPr>
            <w:tcW w:type="dxa" w:w="5112"/>
          </w:tcPr>
          <w:p>
            <w:r>
              <w:t>CERTIFIED — WITH CONDITIONS</w:t>
            </w:r>
          </w:p>
        </w:tc>
        <w:tc>
          <w:tcPr>
            <w:tcW w:type="dxa" w:w="5112"/>
          </w:tcPr>
          <w:p>
            <w:r>
              <w:t>Approved subject to stated restrictions.</w:t>
            </w:r>
          </w:p>
        </w:tc>
      </w:tr>
      <w:tr>
        <w:tc>
          <w:tcPr>
            <w:tcW w:type="dxa" w:w="5112"/>
          </w:tcPr>
          <w:p>
            <w:r>
              <w:t>NOT YET CERTIFIED</w:t>
            </w:r>
          </w:p>
        </w:tc>
        <w:tc>
          <w:tcPr>
            <w:tcW w:type="dxa" w:w="5112"/>
          </w:tcPr>
          <w:p>
            <w:r>
              <w:t>Additional training/evidence required.</w:t>
            </w:r>
          </w:p>
        </w:tc>
      </w:tr>
      <w:tr>
        <w:tc>
          <w:tcPr>
            <w:tcW w:type="dxa" w:w="5112"/>
          </w:tcPr>
          <w:p>
            <w:r>
              <w:t>REJECTED</w:t>
            </w:r>
          </w:p>
        </w:tc>
        <w:tc>
          <w:tcPr>
            <w:tcW w:type="dxa" w:w="5112"/>
          </w:tcPr>
          <w:p>
            <w:r>
              <w:t>Not approved for ASOJU representation.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Representative</w:t>
            </w:r>
          </w:p>
        </w:tc>
        <w:tc>
          <w:tcPr>
            <w:tcW w:type="dxa" w:w="2045"/>
          </w:tcPr>
          <w:p>
            <w:r>
              <w:t>Operations Lead</w:t>
            </w:r>
          </w:p>
        </w:tc>
        <w:tc>
          <w:tcPr>
            <w:tcW w:type="dxa" w:w="2045"/>
          </w:tcPr>
          <w:p>
            <w:r>
              <w:t>Certification Level</w:t>
            </w:r>
          </w:p>
        </w:tc>
        <w:tc>
          <w:tcPr>
            <w:tcW w:type="dxa" w:w="2045"/>
          </w:tcPr>
          <w:p>
            <w:r>
              <w:t>Effective Date</w:t>
            </w:r>
          </w:p>
        </w:tc>
        <w:tc>
          <w:tcPr>
            <w:tcW w:type="dxa" w:w="2045"/>
          </w:tcPr>
          <w:p>
            <w:r>
              <w:t>Review Date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16. Representative Acknowledgement</w:t>
      </w:r>
    </w:p>
    <w:p>
      <w:r>
        <w:rPr>
          <w:b w:val="0"/>
        </w:rPr>
        <w:t>I acknowledge that I have read and understood the ASOJU Field Representative SOP &amp; Training Manual and this onboarding/certification pack. I agree to follow ASOJU's approved scope, evidence, confidentiality, safety, conduct and escalation standards. I understand that certification is conditional on continued compliance and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Representative Name</w:t>
            </w:r>
          </w:p>
        </w:tc>
        <w:tc>
          <w:tcPr>
            <w:tcW w:type="dxa" w:w="3408"/>
          </w:tcPr>
          <w:p>
            <w:r>
              <w:t>Signature</w:t>
            </w:r>
          </w:p>
        </w:tc>
        <w:tc>
          <w:tcPr>
            <w:tcW w:type="dxa" w:w="3408"/>
          </w:tcPr>
          <w:p>
            <w:r>
              <w:t>Date</w:t>
            </w:r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17. Operations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Operations Lead</w:t>
            </w:r>
          </w:p>
        </w:tc>
        <w:tc>
          <w:tcPr>
            <w:tcW w:type="dxa" w:w="2556"/>
          </w:tcPr>
          <w:p>
            <w:r>
              <w:t>Signature</w:t>
            </w:r>
          </w:p>
        </w:tc>
        <w:tc>
          <w:tcPr>
            <w:tcW w:type="dxa" w:w="2556"/>
          </w:tcPr>
          <w:p>
            <w:r>
              <w:t>Date</w:t>
            </w:r>
          </w:p>
        </w:tc>
        <w:tc>
          <w:tcPr>
            <w:tcW w:type="dxa" w:w="2556"/>
          </w:tcPr>
          <w:p>
            <w:r>
              <w:t>Notes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18. Post-Certification Quick Reference</w:t>
      </w:r>
    </w:p>
    <w:p>
      <w:r>
        <w:rPr>
          <w:b w:val="0"/>
        </w:rPr>
        <w:t>BEFORE: Know the case. Know the scope. Know the evidence. Know the escalation path.</w:t>
      </w:r>
    </w:p>
    <w:p>
      <w:r>
        <w:rPr>
          <w:b w:val="0"/>
        </w:rPr>
        <w:t>DURING: Be factual. Be professional. Stay within scope. Document what you observe.</w:t>
      </w:r>
    </w:p>
    <w:p>
      <w:r>
        <w:rPr>
          <w:b/>
        </w:rPr>
        <w:t>IF SOMETHING CHANGES: STOP → RECORD → ESCALATE.</w:t>
      </w:r>
    </w:p>
    <w:p>
      <w:r>
        <w:rPr>
          <w:b w:val="0"/>
        </w:rPr>
        <w:t>AFTER: Submit complete evidence. Report limitations. Do not overstate conclusions.</w:t>
      </w:r>
    </w:p>
    <w:p>
      <w:r>
        <w:rPr>
          <w:b/>
        </w:rPr>
        <w:t>GOLDEN RULE: If ASOJU did not verify it, do not present it as verified.</w:t>
      </w:r>
    </w:p>
    <w:p>
      <w:pPr>
        <w:pStyle w:val="Heading1"/>
      </w:pPr>
      <w:r>
        <w:t>19. Document Governance</w:t>
      </w:r>
    </w:p>
    <w:p>
      <w:r>
        <w:rPr>
          <w:b w:val="0"/>
        </w:rPr>
        <w:t>This pack is a P0 working standard and should be reviewed after the first representative cohort, significant incidents, customer complaints, QC findings or material changes to ASOJU's operating model.</w:t>
      </w:r>
    </w:p>
    <w:p>
      <w:r>
        <w:rPr>
          <w:b w:val="0"/>
        </w:rPr>
        <w:t>Document owner: ASOJU Operations. Version 1.0.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