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ASOJU P0 DATABASE SCHEMA</w:t>
        <w:br/>
        <w:t>&amp; ERD SPECIFICATION</w:t>
      </w:r>
    </w:p>
    <w:p>
      <w:pPr>
        <w:jc w:val="center"/>
      </w:pPr>
      <w:r>
        <w:rPr>
          <w:b/>
        </w:rPr>
        <w:t>Version 1.0 | P0 Pilot</w:t>
      </w:r>
    </w:p>
    <w:p>
      <w:r>
        <w:rPr>
          <w:b w:val="0"/>
        </w:rPr>
        <w:t>Brand: ASOJU — Your Trusted Rep Back Home.</w:t>
      </w:r>
    </w:p>
    <w:p>
      <w:r>
        <w:rPr>
          <w:b w:val="0"/>
        </w:rPr>
        <w:t>Baseline: ASOJU P0 Technical Architecture &amp; Data Model Specification v1.0 and P0 API Specification &amp; Integration Contracts v1.0.</w:t>
      </w:r>
    </w:p>
    <w:p>
      <w:r>
        <w:rPr>
          <w:b w:val="0"/>
        </w:rPr>
        <w:t>Purpose: translate the canonical ASOJU domain model into an implementation-ready relational schema, relationships, constraints, indexes and audit requirements.</w:t>
      </w:r>
    </w:p>
    <w:p>
      <w:pPr>
        <w:pStyle w:val="Heading1"/>
      </w:pPr>
      <w:r>
        <w:t>1. Database North Star</w:t>
      </w:r>
    </w:p>
    <w:p>
      <w:r>
        <w:rPr>
          <w:b w:val="0"/>
        </w:rPr>
        <w:t>The database is the system of record for ASOJU's operational truth. The Case is the central object connecting customer intent, scope, commercial approval, payment, assignment, execution, evidence, QC, reporting and closure.</w:t>
      </w:r>
    </w:p>
    <w:p>
      <w:r>
        <w:rPr>
          <w:b/>
        </w:rPr>
        <w:t>Design principle:</w:t>
      </w:r>
    </w:p>
    <w:p>
      <w:r>
        <w:rPr>
          <w:b w:val="0"/>
        </w:rPr>
        <w:t>ONE CASE → ONE TRACEABLE OPERATIONAL HISTORY.</w:t>
      </w:r>
    </w:p>
    <w:p>
      <w:pPr>
        <w:pStyle w:val="Heading1"/>
      </w:pPr>
      <w:r>
        <w:t>2. P0 Database Principles</w:t>
      </w:r>
    </w:p>
    <w:p>
      <w:pPr>
        <w:pStyle w:val="ListNumber"/>
      </w:pPr>
      <w:r>
        <w:t>Use a relational transactional database for core operational entities.</w:t>
      </w:r>
    </w:p>
    <w:p>
      <w:pPr>
        <w:pStyle w:val="ListNumber"/>
      </w:pPr>
      <w:r>
        <w:t>Use immutable primary identifiers.</w:t>
      </w:r>
    </w:p>
    <w:p>
      <w:pPr>
        <w:pStyle w:val="ListNumber"/>
      </w:pPr>
      <w:r>
        <w:t>Use foreign keys for core relationships.</w:t>
      </w:r>
    </w:p>
    <w:p>
      <w:pPr>
        <w:pStyle w:val="ListNumber"/>
      </w:pPr>
      <w:r>
        <w:t>Use controlled status values.</w:t>
      </w:r>
    </w:p>
    <w:p>
      <w:pPr>
        <w:pStyle w:val="ListNumber"/>
      </w:pPr>
      <w:r>
        <w:t>Version material commercial and operational artifacts.</w:t>
      </w:r>
    </w:p>
    <w:p>
      <w:pPr>
        <w:pStyle w:val="ListNumber"/>
      </w:pPr>
      <w:r>
        <w:t>Keep evidence binaries outside transactional tables.</w:t>
      </w:r>
    </w:p>
    <w:p>
      <w:pPr>
        <w:pStyle w:val="ListNumber"/>
      </w:pPr>
      <w:r>
        <w:t>Use UTC timestamps at the persistence boundary.</w:t>
      </w:r>
    </w:p>
    <w:p>
      <w:pPr>
        <w:pStyle w:val="ListNumber"/>
      </w:pPr>
      <w:r>
        <w:t>Preserve audit history rather than overwriting material decisions.</w:t>
      </w:r>
    </w:p>
    <w:p>
      <w:pPr>
        <w:pStyle w:val="ListNumber"/>
      </w:pPr>
      <w:r>
        <w:t>Minimize sensitive personal data.</w:t>
      </w:r>
    </w:p>
    <w:p>
      <w:pPr>
        <w:pStyle w:val="ListNumber"/>
      </w:pPr>
      <w:r>
        <w:t>Design for idempotency and concurrency.</w:t>
      </w:r>
    </w:p>
    <w:p>
      <w:pPr>
        <w:pStyle w:val="ListNumber"/>
      </w:pPr>
      <w:r>
        <w:t>Keep analytics events separate from transactional truth.</w:t>
      </w:r>
    </w:p>
    <w:p>
      <w:pPr>
        <w:pStyle w:val="Heading1"/>
      </w:pPr>
      <w:r>
        <w:t>3. Logical ERD</w:t>
      </w:r>
    </w:p>
    <w:p>
      <w:r>
        <w:rPr>
          <w:b w:val="0"/>
        </w:rPr>
        <w:t>Logical relationship:</w:t>
      </w:r>
    </w:p>
    <w:p>
      <w:r>
        <w:rPr>
          <w:b/>
        </w:rPr>
        <w:t>CUSTOMER → LEAD → CASE → SCOPE VERSION → QUOTE → PAYMENT</w:t>
      </w:r>
    </w:p>
    <w:p>
      <w:r>
        <w:rPr>
          <w:b/>
        </w:rPr>
        <w:t>CASE → ASSIGNMENT → EVIDENCE → QC REVIEW → REPORT → DELIVERY</w:t>
      </w:r>
    </w:p>
    <w:p>
      <w:r>
        <w:rPr>
          <w:b/>
        </w:rPr>
        <w:t>CASE → ESCALATION / INCIDENT / COMPLAINT / APPROVAL / FEEDBACK</w:t>
      </w:r>
    </w:p>
    <w:p>
      <w:r>
        <w:rPr>
          <w:b/>
        </w:rPr>
        <w:t>AGENT → ASSIGNMENT; PROVIDER → AGENT; AGENT → CERTIFICATION</w:t>
      </w:r>
    </w:p>
    <w:p>
      <w:r>
        <w:rPr>
          <w:b/>
        </w:rPr>
        <w:t>CASE/CUSTOMER → MONITORING PLAN / REFERRAL</w:t>
      </w:r>
    </w:p>
    <w:p>
      <w:r>
        <w:rPr>
          <w:b/>
        </w:rPr>
        <w:t>ALL MATERIAL OBJECTS → AUDIT EVENT</w:t>
      </w:r>
    </w:p>
    <w:p>
      <w:pPr>
        <w:pStyle w:val="Heading1"/>
      </w:pPr>
      <w:r>
        <w:t>4. Naming Convention</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Convention</w:t>
            </w:r>
          </w:p>
        </w:tc>
      </w:tr>
      <w:tr>
        <w:tc>
          <w:tcPr>
            <w:tcW w:type="dxa" w:w="5112"/>
          </w:tcPr>
          <w:p>
            <w:r>
              <w:t>Tables</w:t>
            </w:r>
          </w:p>
        </w:tc>
        <w:tc>
          <w:tcPr>
            <w:tcW w:type="dxa" w:w="5112"/>
          </w:tcPr>
          <w:p>
            <w:r>
              <w:t>snake_case, plural.</w:t>
            </w:r>
          </w:p>
        </w:tc>
      </w:tr>
      <w:tr>
        <w:tc>
          <w:tcPr>
            <w:tcW w:type="dxa" w:w="5112"/>
          </w:tcPr>
          <w:p>
            <w:r>
              <w:t>Columns</w:t>
            </w:r>
          </w:p>
        </w:tc>
        <w:tc>
          <w:tcPr>
            <w:tcW w:type="dxa" w:w="5112"/>
          </w:tcPr>
          <w:p>
            <w:r>
              <w:t>snake_case.</w:t>
            </w:r>
          </w:p>
        </w:tc>
      </w:tr>
      <w:tr>
        <w:tc>
          <w:tcPr>
            <w:tcW w:type="dxa" w:w="5112"/>
          </w:tcPr>
          <w:p>
            <w:r>
              <w:t>Primary key</w:t>
            </w:r>
          </w:p>
        </w:tc>
        <w:tc>
          <w:tcPr>
            <w:tcW w:type="dxa" w:w="5112"/>
          </w:tcPr>
          <w:p>
            <w:r>
              <w:t>&lt;singular&gt;_id.</w:t>
            </w:r>
          </w:p>
        </w:tc>
      </w:tr>
      <w:tr>
        <w:tc>
          <w:tcPr>
            <w:tcW w:type="dxa" w:w="5112"/>
          </w:tcPr>
          <w:p>
            <w:r>
              <w:t>Foreign key</w:t>
            </w:r>
          </w:p>
        </w:tc>
        <w:tc>
          <w:tcPr>
            <w:tcW w:type="dxa" w:w="5112"/>
          </w:tcPr>
          <w:p>
            <w:r>
              <w:t>Referenced table singular name + _id.</w:t>
            </w:r>
          </w:p>
        </w:tc>
      </w:tr>
      <w:tr>
        <w:tc>
          <w:tcPr>
            <w:tcW w:type="dxa" w:w="5112"/>
          </w:tcPr>
          <w:p>
            <w:r>
              <w:t>Timestamps</w:t>
            </w:r>
          </w:p>
        </w:tc>
        <w:tc>
          <w:tcPr>
            <w:tcW w:type="dxa" w:w="5112"/>
          </w:tcPr>
          <w:p>
            <w:r>
              <w:t>created_at, updated_at, plus event-specific timestamps.</w:t>
            </w:r>
          </w:p>
        </w:tc>
      </w:tr>
      <w:tr>
        <w:tc>
          <w:tcPr>
            <w:tcW w:type="dxa" w:w="5112"/>
          </w:tcPr>
          <w:p>
            <w:r>
              <w:t>Boolean</w:t>
            </w:r>
          </w:p>
        </w:tc>
        <w:tc>
          <w:tcPr>
            <w:tcW w:type="dxa" w:w="5112"/>
          </w:tcPr>
          <w:p>
            <w:r>
              <w:t>is_&lt;state&gt; where appropriate.</w:t>
            </w:r>
          </w:p>
        </w:tc>
      </w:tr>
      <w:tr>
        <w:tc>
          <w:tcPr>
            <w:tcW w:type="dxa" w:w="5112"/>
          </w:tcPr>
          <w:p>
            <w:r>
              <w:t>Enums</w:t>
            </w:r>
          </w:p>
        </w:tc>
        <w:tc>
          <w:tcPr>
            <w:tcW w:type="dxa" w:w="5112"/>
          </w:tcPr>
          <w:p>
            <w:r>
              <w:t>Controlled application/database enum or lookup table.</w:t>
            </w:r>
          </w:p>
        </w:tc>
      </w:tr>
      <w:tr>
        <w:tc>
          <w:tcPr>
            <w:tcW w:type="dxa" w:w="5112"/>
          </w:tcPr>
          <w:p>
            <w:r>
              <w:t>Money</w:t>
            </w:r>
          </w:p>
        </w:tc>
        <w:tc>
          <w:tcPr>
            <w:tcW w:type="dxa" w:w="5112"/>
          </w:tcPr>
          <w:p>
            <w:r>
              <w:t>Integer minor units + currency code preferred.</w:t>
            </w:r>
          </w:p>
        </w:tc>
      </w:tr>
      <w:tr>
        <w:tc>
          <w:tcPr>
            <w:tcW w:type="dxa" w:w="5112"/>
          </w:tcPr>
          <w:p>
            <w:r>
              <w:t>External IDs</w:t>
            </w:r>
          </w:p>
        </w:tc>
        <w:tc>
          <w:tcPr>
            <w:tcW w:type="dxa" w:w="5112"/>
          </w:tcPr>
          <w:p>
            <w:r>
              <w:t>provider_reference or external_&lt;system&gt;_id.</w:t>
            </w:r>
          </w:p>
        </w:tc>
      </w:tr>
      <w:tr>
        <w:tc>
          <w:tcPr>
            <w:tcW w:type="dxa" w:w="5112"/>
          </w:tcPr>
          <w:p>
            <w:r>
              <w:t>Version</w:t>
            </w:r>
          </w:p>
        </w:tc>
        <w:tc>
          <w:tcPr>
            <w:tcW w:type="dxa" w:w="5112"/>
          </w:tcPr>
          <w:p>
            <w:r>
              <w:t>version or object_version where concurrency/versioning applies.</w:t>
            </w:r>
          </w:p>
        </w:tc>
      </w:tr>
    </w:tbl>
    <w:p>
      <w:pPr>
        <w:pStyle w:val="Heading1"/>
      </w:pPr>
      <w:r>
        <w:t>5. Common Columns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Column</w:t>
            </w:r>
          </w:p>
        </w:tc>
        <w:tc>
          <w:tcPr>
            <w:tcW w:type="dxa" w:w="3408"/>
          </w:tcPr>
          <w:p>
            <w:r>
              <w:t>Type Direction</w:t>
            </w:r>
          </w:p>
        </w:tc>
        <w:tc>
          <w:tcPr>
            <w:tcW w:type="dxa" w:w="3408"/>
          </w:tcPr>
          <w:p>
            <w:r>
              <w:t>Rule</w:t>
            </w:r>
          </w:p>
        </w:tc>
      </w:tr>
      <w:tr>
        <w:tc>
          <w:tcPr>
            <w:tcW w:type="dxa" w:w="3408"/>
          </w:tcPr>
          <w:p>
            <w:r>
              <w:t>created_at</w:t>
            </w:r>
          </w:p>
        </w:tc>
        <w:tc>
          <w:tcPr>
            <w:tcW w:type="dxa" w:w="3408"/>
          </w:tcPr>
          <w:p>
            <w:r>
              <w:t>timestamp with timezone</w:t>
            </w:r>
          </w:p>
        </w:tc>
        <w:tc>
          <w:tcPr>
            <w:tcW w:type="dxa" w:w="3408"/>
          </w:tcPr>
          <w:p>
            <w:r>
              <w:t>NOT NULL.</w:t>
            </w:r>
          </w:p>
        </w:tc>
      </w:tr>
      <w:tr>
        <w:tc>
          <w:tcPr>
            <w:tcW w:type="dxa" w:w="3408"/>
          </w:tcPr>
          <w:p>
            <w:r>
              <w:t>updated_at</w:t>
            </w:r>
          </w:p>
        </w:tc>
        <w:tc>
          <w:tcPr>
            <w:tcW w:type="dxa" w:w="3408"/>
          </w:tcPr>
          <w:p>
            <w:r>
              <w:t>timestamp with timezone</w:t>
            </w:r>
          </w:p>
        </w:tc>
        <w:tc>
          <w:tcPr>
            <w:tcW w:type="dxa" w:w="3408"/>
          </w:tcPr>
          <w:p>
            <w:r>
              <w:t>NOT NULL; update on mutable record.</w:t>
            </w:r>
          </w:p>
        </w:tc>
      </w:tr>
      <w:tr>
        <w:tc>
          <w:tcPr>
            <w:tcW w:type="dxa" w:w="3408"/>
          </w:tcPr>
          <w:p>
            <w:r>
              <w:t>created_by</w:t>
            </w:r>
          </w:p>
        </w:tc>
        <w:tc>
          <w:tcPr>
            <w:tcW w:type="dxa" w:w="3408"/>
          </w:tcPr>
          <w:p>
            <w:r>
              <w:t>UUID/text</w:t>
            </w:r>
          </w:p>
        </w:tc>
        <w:tc>
          <w:tcPr>
            <w:tcW w:type="dxa" w:w="3408"/>
          </w:tcPr>
          <w:p>
            <w:r>
              <w:t>Required where actor attribution matters.</w:t>
            </w:r>
          </w:p>
        </w:tc>
      </w:tr>
      <w:tr>
        <w:tc>
          <w:tcPr>
            <w:tcW w:type="dxa" w:w="3408"/>
          </w:tcPr>
          <w:p>
            <w:r>
              <w:t>updated_by</w:t>
            </w:r>
          </w:p>
        </w:tc>
        <w:tc>
          <w:tcPr>
            <w:tcW w:type="dxa" w:w="3408"/>
          </w:tcPr>
          <w:p>
            <w:r>
              <w:t>UUID/text</w:t>
            </w:r>
          </w:p>
        </w:tc>
        <w:tc>
          <w:tcPr>
            <w:tcW w:type="dxa" w:w="3408"/>
          </w:tcPr>
          <w:p>
            <w:r>
              <w:t>Required where actor attribution matters.</w:t>
            </w:r>
          </w:p>
        </w:tc>
      </w:tr>
      <w:tr>
        <w:tc>
          <w:tcPr>
            <w:tcW w:type="dxa" w:w="3408"/>
          </w:tcPr>
          <w:p>
            <w:r>
              <w:t>version</w:t>
            </w:r>
          </w:p>
        </w:tc>
        <w:tc>
          <w:tcPr>
            <w:tcW w:type="dxa" w:w="3408"/>
          </w:tcPr>
          <w:p>
            <w:r>
              <w:t>integer</w:t>
            </w:r>
          </w:p>
        </w:tc>
        <w:tc>
          <w:tcPr>
            <w:tcW w:type="dxa" w:w="3408"/>
          </w:tcPr>
          <w:p>
            <w:r>
              <w:t>Required for concurrency-sensitive entities.</w:t>
            </w:r>
          </w:p>
        </w:tc>
      </w:tr>
      <w:tr>
        <w:tc>
          <w:tcPr>
            <w:tcW w:type="dxa" w:w="3408"/>
          </w:tcPr>
          <w:p>
            <w:r>
              <w:t>metadata</w:t>
            </w:r>
          </w:p>
        </w:tc>
        <w:tc>
          <w:tcPr>
            <w:tcW w:type="dxa" w:w="3408"/>
          </w:tcPr>
          <w:p>
            <w:r>
              <w:t>JSON/JSONB</w:t>
            </w:r>
          </w:p>
        </w:tc>
        <w:tc>
          <w:tcPr>
            <w:tcW w:type="dxa" w:w="3408"/>
          </w:tcPr>
          <w:p>
            <w:r>
              <w:t>Controlled extension field; not a dumping ground.</w:t>
            </w:r>
          </w:p>
        </w:tc>
      </w:tr>
    </w:tbl>
    <w:p>
      <w:pPr>
        <w:pStyle w:val="Heading1"/>
      </w:pPr>
      <w:r>
        <w:t>6. Identity &amp; Access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users</w:t>
            </w:r>
          </w:p>
        </w:tc>
        <w:tc>
          <w:tcPr>
            <w:tcW w:type="dxa" w:w="3408"/>
          </w:tcPr>
          <w:p>
            <w:r>
              <w:t>Authenticated identities.</w:t>
            </w:r>
          </w:p>
        </w:tc>
        <w:tc>
          <w:tcPr>
            <w:tcW w:type="dxa" w:w="3408"/>
          </w:tcPr>
          <w:p>
            <w:r>
              <w:t>user_id PK; email/phone identity; display_name; status; created_at; updated_at.</w:t>
            </w:r>
          </w:p>
        </w:tc>
      </w:tr>
      <w:tr>
        <w:tc>
          <w:tcPr>
            <w:tcW w:type="dxa" w:w="3408"/>
          </w:tcPr>
          <w:p>
            <w:r>
              <w:t>roles</w:t>
            </w:r>
          </w:p>
        </w:tc>
        <w:tc>
          <w:tcPr>
            <w:tcW w:type="dxa" w:w="3408"/>
          </w:tcPr>
          <w:p>
            <w:r>
              <w:t>Role definitions.</w:t>
            </w:r>
          </w:p>
        </w:tc>
        <w:tc>
          <w:tcPr>
            <w:tcW w:type="dxa" w:w="3408"/>
          </w:tcPr>
          <w:p>
            <w:r>
              <w:t>role_id PK; name; description.</w:t>
            </w:r>
          </w:p>
        </w:tc>
      </w:tr>
      <w:tr>
        <w:tc>
          <w:tcPr>
            <w:tcW w:type="dxa" w:w="3408"/>
          </w:tcPr>
          <w:p>
            <w:r>
              <w:t>permissions</w:t>
            </w:r>
          </w:p>
        </w:tc>
        <w:tc>
          <w:tcPr>
            <w:tcW w:type="dxa" w:w="3408"/>
          </w:tcPr>
          <w:p>
            <w:r>
              <w:t>Fine-grained permissions.</w:t>
            </w:r>
          </w:p>
        </w:tc>
        <w:tc>
          <w:tcPr>
            <w:tcW w:type="dxa" w:w="3408"/>
          </w:tcPr>
          <w:p>
            <w:r>
              <w:t>permission_id PK; code; description.</w:t>
            </w:r>
          </w:p>
        </w:tc>
      </w:tr>
      <w:tr>
        <w:tc>
          <w:tcPr>
            <w:tcW w:type="dxa" w:w="3408"/>
          </w:tcPr>
          <w:p>
            <w:r>
              <w:t>user_roles</w:t>
            </w:r>
          </w:p>
        </w:tc>
        <w:tc>
          <w:tcPr>
            <w:tcW w:type="dxa" w:w="3408"/>
          </w:tcPr>
          <w:p>
            <w:r>
              <w:t>Role membership.</w:t>
            </w:r>
          </w:p>
        </w:tc>
        <w:tc>
          <w:tcPr>
            <w:tcW w:type="dxa" w:w="3408"/>
          </w:tcPr>
          <w:p>
            <w:r>
              <w:t>user_id FK; role_id FK; unique pair.</w:t>
            </w:r>
          </w:p>
        </w:tc>
      </w:tr>
      <w:tr>
        <w:tc>
          <w:tcPr>
            <w:tcW w:type="dxa" w:w="3408"/>
          </w:tcPr>
          <w:p>
            <w:r>
              <w:t>role_permissions</w:t>
            </w:r>
          </w:p>
        </w:tc>
        <w:tc>
          <w:tcPr>
            <w:tcW w:type="dxa" w:w="3408"/>
          </w:tcPr>
          <w:p>
            <w:r>
              <w:t>Role-to-permission mapping.</w:t>
            </w:r>
          </w:p>
        </w:tc>
        <w:tc>
          <w:tcPr>
            <w:tcW w:type="dxa" w:w="3408"/>
          </w:tcPr>
          <w:p>
            <w:r>
              <w:t>role_id FK; permission_id FK; unique pair.</w:t>
            </w:r>
          </w:p>
        </w:tc>
      </w:tr>
      <w:tr>
        <w:tc>
          <w:tcPr>
            <w:tcW w:type="dxa" w:w="3408"/>
          </w:tcPr>
          <w:p>
            <w:r>
              <w:t>sessions</w:t>
            </w:r>
          </w:p>
        </w:tc>
        <w:tc>
          <w:tcPr>
            <w:tcW w:type="dxa" w:w="3408"/>
          </w:tcPr>
          <w:p>
            <w:r>
              <w:t>Session metadata if application-managed.</w:t>
            </w:r>
          </w:p>
        </w:tc>
        <w:tc>
          <w:tcPr>
            <w:tcW w:type="dxa" w:w="3408"/>
          </w:tcPr>
          <w:p>
            <w:r>
              <w:t>session_id PK; user_id FK; expires_at; revoked_at.</w:t>
            </w:r>
          </w:p>
        </w:tc>
      </w:tr>
      <w:tr>
        <w:tc>
          <w:tcPr>
            <w:tcW w:type="dxa" w:w="3408"/>
          </w:tcPr>
          <w:p>
            <w:r>
              <w:t>audit_events</w:t>
            </w:r>
          </w:p>
        </w:tc>
        <w:tc>
          <w:tcPr>
            <w:tcW w:type="dxa" w:w="3408"/>
          </w:tcPr>
          <w:p>
            <w:r>
              <w:t>Material audit trail.</w:t>
            </w:r>
          </w:p>
        </w:tc>
        <w:tc>
          <w:tcPr>
            <w:tcW w:type="dxa" w:w="3408"/>
          </w:tcPr>
          <w:p>
            <w:r>
              <w:t>event_id PK; actor_type; actor_id; action; object_type; object_id; before_state; after_state; timestamp; metadata.</w:t>
            </w:r>
          </w:p>
        </w:tc>
      </w:tr>
    </w:tbl>
    <w:p>
      <w:pPr>
        <w:pStyle w:val="Heading1"/>
      </w:pPr>
      <w:r>
        <w:t>7. Customer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customers</w:t>
            </w:r>
          </w:p>
        </w:tc>
        <w:tc>
          <w:tcPr>
            <w:tcW w:type="dxa" w:w="3408"/>
          </w:tcPr>
          <w:p>
            <w:r>
              <w:t>Customer account/profile.</w:t>
            </w:r>
          </w:p>
        </w:tc>
        <w:tc>
          <w:tcPr>
            <w:tcW w:type="dxa" w:w="3408"/>
          </w:tcPr>
          <w:p>
            <w:r>
              <w:t>customer_id PK; display_name; country_of_residence; account_status; created_at; updated_at.</w:t>
            </w:r>
          </w:p>
        </w:tc>
      </w:tr>
      <w:tr>
        <w:tc>
          <w:tcPr>
            <w:tcW w:type="dxa" w:w="3408"/>
          </w:tcPr>
          <w:p>
            <w:r>
              <w:t>customer_contacts</w:t>
            </w:r>
          </w:p>
        </w:tc>
        <w:tc>
          <w:tcPr>
            <w:tcW w:type="dxa" w:w="3408"/>
          </w:tcPr>
          <w:p>
            <w:r>
              <w:t>Approved contact methods.</w:t>
            </w:r>
          </w:p>
        </w:tc>
        <w:tc>
          <w:tcPr>
            <w:tcW w:type="dxa" w:w="3408"/>
          </w:tcPr>
          <w:p>
            <w:r>
              <w:t>contact_id PK; customer_id FK; channel; value/reference; is_primary; verified_at; status.</w:t>
            </w:r>
          </w:p>
        </w:tc>
      </w:tr>
      <w:tr>
        <w:tc>
          <w:tcPr>
            <w:tcW w:type="dxa" w:w="3408"/>
          </w:tcPr>
          <w:p>
            <w:r>
              <w:t>customer_preferences</w:t>
            </w:r>
          </w:p>
        </w:tc>
        <w:tc>
          <w:tcPr>
            <w:tcW w:type="dxa" w:w="3408"/>
          </w:tcPr>
          <w:p>
            <w:r>
              <w:t>Communication preferences.</w:t>
            </w:r>
          </w:p>
        </w:tc>
        <w:tc>
          <w:tcPr>
            <w:tcW w:type="dxa" w:w="3408"/>
          </w:tcPr>
          <w:p>
            <w:r>
              <w:t>customer_id PK/FK; email_allowed; whatsapp_allowed; sms_allowed; preferred_channel; updated_at.</w:t>
            </w:r>
          </w:p>
        </w:tc>
      </w:tr>
      <w:tr>
        <w:tc>
          <w:tcPr>
            <w:tcW w:type="dxa" w:w="3408"/>
          </w:tcPr>
          <w:p>
            <w:r>
              <w:t>assets</w:t>
            </w:r>
          </w:p>
        </w:tc>
        <w:tc>
          <w:tcPr>
            <w:tcW w:type="dxa" w:w="3408"/>
          </w:tcPr>
          <w:p>
            <w:r>
              <w:t>Customer asset/property/item represented or monitored.</w:t>
            </w:r>
          </w:p>
        </w:tc>
        <w:tc>
          <w:tcPr>
            <w:tcW w:type="dxa" w:w="3408"/>
          </w:tcPr>
          <w:p>
            <w:r>
              <w:t>asset_id PK; customer_id FK; type; location; description; status; metadata.</w:t>
            </w:r>
          </w:p>
        </w:tc>
      </w:tr>
    </w:tbl>
    <w:p>
      <w:r>
        <w:rPr>
          <w:b w:val="0"/>
        </w:rPr>
        <w:t>Contact values should be protected and access-controlled. Exact sensitive-data fields should be confirmed through the privacy/legal review.</w:t>
      </w:r>
    </w:p>
    <w:p>
      <w:pPr>
        <w:pStyle w:val="Heading1"/>
      </w:pPr>
      <w:r>
        <w:t>8. Intake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leads</w:t>
            </w:r>
          </w:p>
        </w:tc>
        <w:tc>
          <w:tcPr>
            <w:tcW w:type="dxa" w:w="3408"/>
          </w:tcPr>
          <w:p>
            <w:r>
              <w:t>Pre-case opportunities.</w:t>
            </w:r>
          </w:p>
        </w:tc>
        <w:tc>
          <w:tcPr>
            <w:tcW w:type="dxa" w:w="3408"/>
          </w:tcPr>
          <w:p>
            <w:r>
              <w:t>lead_id PK; customer_id FK nullable; source; objective; location; urgency; concern; expected_outcome; service_intent; qualification_status; risk_level; conversation_id FK; owner_user_id FK; created_at.</w:t>
            </w:r>
          </w:p>
        </w:tc>
      </w:tr>
      <w:tr>
        <w:tc>
          <w:tcPr>
            <w:tcW w:type="dxa" w:w="3408"/>
          </w:tcPr>
          <w:p>
            <w:r>
              <w:t>conversations</w:t>
            </w:r>
          </w:p>
        </w:tc>
        <w:tc>
          <w:tcPr>
            <w:tcW w:type="dxa" w:w="3408"/>
          </w:tcPr>
          <w:p>
            <w:r>
              <w:t>Conversation container.</w:t>
            </w:r>
          </w:p>
        </w:tc>
        <w:tc>
          <w:tcPr>
            <w:tcW w:type="dxa" w:w="3408"/>
          </w:tcPr>
          <w:p>
            <w:r>
              <w:t>conversation_id PK; customer_id FK nullable; lead_id FK nullable; channel; status; started_at; ended_at.</w:t>
            </w:r>
          </w:p>
        </w:tc>
      </w:tr>
      <w:tr>
        <w:tc>
          <w:tcPr>
            <w:tcW w:type="dxa" w:w="3408"/>
          </w:tcPr>
          <w:p>
            <w:r>
              <w:t>conversation_messages</w:t>
            </w:r>
          </w:p>
        </w:tc>
        <w:tc>
          <w:tcPr>
            <w:tcW w:type="dxa" w:w="3408"/>
          </w:tcPr>
          <w:p>
            <w:r>
              <w:t>Conversation messages.</w:t>
            </w:r>
          </w:p>
        </w:tc>
        <w:tc>
          <w:tcPr>
            <w:tcW w:type="dxa" w:w="3408"/>
          </w:tcPr>
          <w:p>
            <w:r>
              <w:t>message_id PK; conversation_id FK; sender_type; sender_id; content/reference; sent_at; metadata.</w:t>
            </w:r>
          </w:p>
        </w:tc>
      </w:tr>
      <w:tr>
        <w:tc>
          <w:tcPr>
            <w:tcW w:type="dxa" w:w="3408"/>
          </w:tcPr>
          <w:p>
            <w:r>
              <w:t>lead_qualification</w:t>
            </w:r>
          </w:p>
        </w:tc>
        <w:tc>
          <w:tcPr>
            <w:tcW w:type="dxa" w:w="3408"/>
          </w:tcPr>
          <w:p>
            <w:r>
              <w:t>Structured qualification record.</w:t>
            </w:r>
          </w:p>
        </w:tc>
        <w:tc>
          <w:tcPr>
            <w:tcW w:type="dxa" w:w="3408"/>
          </w:tcPr>
          <w:p>
            <w:r>
              <w:t>qualification_id PK; lead_id FK; objective_confirmed; location_confirmed; timing_confirmed; risk_flags; outcome; qualified_by; qualified_at.</w:t>
            </w:r>
          </w:p>
        </w:tc>
      </w:tr>
    </w:tbl>
    <w:p>
      <w:pPr>
        <w:pStyle w:val="Heading1"/>
      </w:pPr>
      <w:r>
        <w:t>9. Service Catalogue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services</w:t>
            </w:r>
          </w:p>
        </w:tc>
        <w:tc>
          <w:tcPr>
            <w:tcW w:type="dxa" w:w="3408"/>
          </w:tcPr>
          <w:p>
            <w:r>
              <w:t>Active service definitions.</w:t>
            </w:r>
          </w:p>
        </w:tc>
        <w:tc>
          <w:tcPr>
            <w:tcW w:type="dxa" w:w="3408"/>
          </w:tcPr>
          <w:p>
            <w:r>
              <w:t>service_id PK; name; family; description; active; default_risk_level.</w:t>
            </w:r>
          </w:p>
        </w:tc>
      </w:tr>
      <w:tr>
        <w:tc>
          <w:tcPr>
            <w:tcW w:type="dxa" w:w="3408"/>
          </w:tcPr>
          <w:p>
            <w:r>
              <w:t>service_scope_templates</w:t>
            </w:r>
          </w:p>
        </w:tc>
        <w:tc>
          <w:tcPr>
            <w:tcW w:type="dxa" w:w="3408"/>
          </w:tcPr>
          <w:p>
            <w:r>
              <w:t>Default scope template.</w:t>
            </w:r>
          </w:p>
        </w:tc>
        <w:tc>
          <w:tcPr>
            <w:tcW w:type="dxa" w:w="3408"/>
          </w:tcPr>
          <w:p>
            <w:r>
              <w:t>scope_template_id PK; service_id FK; included_actions; excluded_actions; timeline; version; active.</w:t>
            </w:r>
          </w:p>
        </w:tc>
      </w:tr>
      <w:tr>
        <w:tc>
          <w:tcPr>
            <w:tcW w:type="dxa" w:w="3408"/>
          </w:tcPr>
          <w:p>
            <w:r>
              <w:t>service_evidence_templates</w:t>
            </w:r>
          </w:p>
        </w:tc>
        <w:tc>
          <w:tcPr>
            <w:tcW w:type="dxa" w:w="3408"/>
          </w:tcPr>
          <w:p>
            <w:r>
              <w:t>Required evidence definition.</w:t>
            </w:r>
          </w:p>
        </w:tc>
        <w:tc>
          <w:tcPr>
            <w:tcW w:type="dxa" w:w="3408"/>
          </w:tcPr>
          <w:p>
            <w:r>
              <w:t>evidence_template_id PK; service_id FK; evidence_type; requirement_level; description; version.</w:t>
            </w:r>
          </w:p>
        </w:tc>
      </w:tr>
      <w:tr>
        <w:tc>
          <w:tcPr>
            <w:tcW w:type="dxa" w:w="3408"/>
          </w:tcPr>
          <w:p>
            <w:r>
              <w:t>service_deliverable_templates</w:t>
            </w:r>
          </w:p>
        </w:tc>
        <w:tc>
          <w:tcPr>
            <w:tcW w:type="dxa" w:w="3408"/>
          </w:tcPr>
          <w:p>
            <w:r>
              <w:t>Expected customer output.</w:t>
            </w:r>
          </w:p>
        </w:tc>
        <w:tc>
          <w:tcPr>
            <w:tcW w:type="dxa" w:w="3408"/>
          </w:tcPr>
          <w:p>
            <w:r>
              <w:t>deliverable_template_id PK; service_id FK; type; description; version; active.</w:t>
            </w:r>
          </w:p>
        </w:tc>
      </w:tr>
      <w:tr>
        <w:tc>
          <w:tcPr>
            <w:tcW w:type="dxa" w:w="3408"/>
          </w:tcPr>
          <w:p>
            <w:r>
              <w:t>service_pricing_rules</w:t>
            </w:r>
          </w:p>
        </w:tc>
        <w:tc>
          <w:tcPr>
            <w:tcW w:type="dxa" w:w="3408"/>
          </w:tcPr>
          <w:p>
            <w:r>
              <w:t>Pricing configuration.</w:t>
            </w:r>
          </w:p>
        </w:tc>
        <w:tc>
          <w:tcPr>
            <w:tcW w:type="dxa" w:w="3408"/>
          </w:tcPr>
          <w:p>
            <w:r>
              <w:t>pricing_rule_id PK; service_id FK; component; calculation_type; amount/rate; currency; version; active.</w:t>
            </w:r>
          </w:p>
        </w:tc>
      </w:tr>
      <w:tr>
        <w:tc>
          <w:tcPr>
            <w:tcW w:type="dxa" w:w="3408"/>
          </w:tcPr>
          <w:p>
            <w:r>
              <w:t>service_sla_rules</w:t>
            </w:r>
          </w:p>
        </w:tc>
        <w:tc>
          <w:tcPr>
            <w:tcW w:type="dxa" w:w="3408"/>
          </w:tcPr>
          <w:p>
            <w:r>
              <w:t>SLA configuration.</w:t>
            </w:r>
          </w:p>
        </w:tc>
        <w:tc>
          <w:tcPr>
            <w:tcW w:type="dxa" w:w="3408"/>
          </w:tcPr>
          <w:p>
            <w:r>
              <w:t>sla_rule_id PK; service_id FK; priority; target_duration; escalation_duration; version; active.</w:t>
            </w:r>
          </w:p>
        </w:tc>
      </w:tr>
    </w:tbl>
    <w:p>
      <w:pPr>
        <w:pStyle w:val="Heading1"/>
      </w:pPr>
      <w:r>
        <w:t>10. Case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cases</w:t>
            </w:r>
          </w:p>
        </w:tc>
        <w:tc>
          <w:tcPr>
            <w:tcW w:type="dxa" w:w="3408"/>
          </w:tcPr>
          <w:p>
            <w:r>
              <w:t>Central operational object.</w:t>
            </w:r>
          </w:p>
        </w:tc>
        <w:tc>
          <w:tcPr>
            <w:tcW w:type="dxa" w:w="3408"/>
          </w:tcPr>
          <w:p>
            <w:r>
              <w:t>case_id PK; customer_id FK; lead_id FK; service_id FK; asset_id FK nullable; status; priority; objective; location; urgency; scope_version_id FK nullable; owner_user_id FK; next_action; next_action_due_at; sla_target_at; risk_level; created_at; updated_at; closed_at.</w:t>
            </w:r>
          </w:p>
        </w:tc>
      </w:tr>
      <w:tr>
        <w:tc>
          <w:tcPr>
            <w:tcW w:type="dxa" w:w="3408"/>
          </w:tcPr>
          <w:p>
            <w:r>
              <w:t>case_status_history</w:t>
            </w:r>
          </w:p>
        </w:tc>
        <w:tc>
          <w:tcPr>
            <w:tcW w:type="dxa" w:w="3408"/>
          </w:tcPr>
          <w:p>
            <w:r>
              <w:t>Immutable status transitions.</w:t>
            </w:r>
          </w:p>
        </w:tc>
        <w:tc>
          <w:tcPr>
            <w:tcW w:type="dxa" w:w="3408"/>
          </w:tcPr>
          <w:p>
            <w:r>
              <w:t>history_id PK; case_id FK; from_status; to_status; reason; actor_type; actor_id; occurred_at; case_version.</w:t>
            </w:r>
          </w:p>
        </w:tc>
      </w:tr>
      <w:tr>
        <w:tc>
          <w:tcPr>
            <w:tcW w:type="dxa" w:w="3408"/>
          </w:tcPr>
          <w:p>
            <w:r>
              <w:t>case_notes</w:t>
            </w:r>
          </w:p>
        </w:tc>
        <w:tc>
          <w:tcPr>
            <w:tcW w:type="dxa" w:w="3408"/>
          </w:tcPr>
          <w:p>
            <w:r>
              <w:t>Operational notes.</w:t>
            </w:r>
          </w:p>
        </w:tc>
        <w:tc>
          <w:tcPr>
            <w:tcW w:type="dxa" w:w="3408"/>
          </w:tcPr>
          <w:p>
            <w:r>
              <w:t>note_id PK; case_id FK; author_id; note_type; content; visibility; created_at.</w:t>
            </w:r>
          </w:p>
        </w:tc>
      </w:tr>
      <w:tr>
        <w:tc>
          <w:tcPr>
            <w:tcW w:type="dxa" w:w="3408"/>
          </w:tcPr>
          <w:p>
            <w:r>
              <w:t>case_tags</w:t>
            </w:r>
          </w:p>
        </w:tc>
        <w:tc>
          <w:tcPr>
            <w:tcW w:type="dxa" w:w="3408"/>
          </w:tcPr>
          <w:p>
            <w:r>
              <w:t>Operational classification.</w:t>
            </w:r>
          </w:p>
        </w:tc>
        <w:tc>
          <w:tcPr>
            <w:tcW w:type="dxa" w:w="3408"/>
          </w:tcPr>
          <w:p>
            <w:r>
              <w:t>case_id FK; tag; unique pair.</w:t>
            </w:r>
          </w:p>
        </w:tc>
      </w:tr>
      <w:tr>
        <w:tc>
          <w:tcPr>
            <w:tcW w:type="dxa" w:w="3408"/>
          </w:tcPr>
          <w:p>
            <w:r>
              <w:t>case_contacts</w:t>
            </w:r>
          </w:p>
        </w:tc>
        <w:tc>
          <w:tcPr>
            <w:tcW w:type="dxa" w:w="3408"/>
          </w:tcPr>
          <w:p>
            <w:r>
              <w:t>Case-specific contacts/participants.</w:t>
            </w:r>
          </w:p>
        </w:tc>
        <w:tc>
          <w:tcPr>
            <w:tcW w:type="dxa" w:w="3408"/>
          </w:tcPr>
          <w:p>
            <w:r>
              <w:t>case_contact_id PK; case_id FK; customer/contact reference; role; access level.</w:t>
            </w:r>
          </w:p>
        </w:tc>
      </w:tr>
    </w:tbl>
    <w:p>
      <w:pPr>
        <w:pStyle w:val="Heading1"/>
      </w:pPr>
      <w:r>
        <w:t>11. Case Status Constraint</w:t>
      </w:r>
    </w:p>
    <w:p>
      <w:r>
        <w:rPr>
          <w:b w:val="0"/>
        </w:rPr>
        <w:t>Allowed case states:</w:t>
      </w:r>
    </w:p>
    <w:p>
      <w:r>
        <w:rPr>
          <w:b/>
        </w:rPr>
        <w:t>NEW → QUALIFYING → SCOPING → QUOTED → AWAITING PAYMENT → READY FOR ASSIGNMENT → ASSIGNED → SCHEDULED → IN PROGRESS → EVIDENCE SUBMITTED → QC → REPORT READY → DELIVERED → CLOSED</w:t>
      </w:r>
    </w:p>
    <w:p>
      <w:r>
        <w:rPr>
          <w:b w:val="0"/>
        </w:rPr>
        <w:t>Supporting states: ON HOLD, ESCALATED, REWORK, FAIL and CANCELLED, with controlled transitions.</w:t>
      </w:r>
    </w:p>
    <w:p>
      <w:r>
        <w:rPr>
          <w:b w:val="0"/>
        </w:rPr>
        <w:t>The database may use an enum or lookup table, but the authoritative transition policy belongs in the domain/application layer.</w:t>
      </w:r>
    </w:p>
    <w:p>
      <w:pPr>
        <w:pStyle w:val="Heading1"/>
      </w:pPr>
      <w:r>
        <w:t>12. Scope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scope_versions</w:t>
            </w:r>
          </w:p>
        </w:tc>
        <w:tc>
          <w:tcPr>
            <w:tcW w:type="dxa" w:w="3408"/>
          </w:tcPr>
          <w:p>
            <w:r>
              <w:t>Versioned approved/draft scope.</w:t>
            </w:r>
          </w:p>
        </w:tc>
        <w:tc>
          <w:tcPr>
            <w:tcW w:type="dxa" w:w="3408"/>
          </w:tcPr>
          <w:p>
            <w:r>
              <w:t>scope_version_id PK; case_id FK; version; included_actions; excluded_actions; evidence_requirements; deliverable; timeline; third_party_costs; status; approved_by; approved_at; created_at.</w:t>
            </w:r>
          </w:p>
        </w:tc>
      </w:tr>
      <w:tr>
        <w:tc>
          <w:tcPr>
            <w:tcW w:type="dxa" w:w="3408"/>
          </w:tcPr>
          <w:p>
            <w:r>
              <w:t>scope_items</w:t>
            </w:r>
          </w:p>
        </w:tc>
        <w:tc>
          <w:tcPr>
            <w:tcW w:type="dxa" w:w="3408"/>
          </w:tcPr>
          <w:p>
            <w:r>
              <w:t>Normalized scope items where needed.</w:t>
            </w:r>
          </w:p>
        </w:tc>
        <w:tc>
          <w:tcPr>
            <w:tcW w:type="dxa" w:w="3408"/>
          </w:tcPr>
          <w:p>
            <w:r>
              <w:t>scope_item_id PK; scope_version_id FK; item_type; description; included; quantity; unit.</w:t>
            </w:r>
          </w:p>
        </w:tc>
      </w:tr>
      <w:tr>
        <w:tc>
          <w:tcPr>
            <w:tcW w:type="dxa" w:w="3408"/>
          </w:tcPr>
          <w:p>
            <w:r>
              <w:t>scope_approvals</w:t>
            </w:r>
          </w:p>
        </w:tc>
        <w:tc>
          <w:tcPr>
            <w:tcW w:type="dxa" w:w="3408"/>
          </w:tcPr>
          <w:p>
            <w:r>
              <w:t>Scope approval audit.</w:t>
            </w:r>
          </w:p>
        </w:tc>
        <w:tc>
          <w:tcPr>
            <w:tcW w:type="dxa" w:w="3408"/>
          </w:tcPr>
          <w:p>
            <w:r>
              <w:t>approval_id PK; scope_version_id FK; approver_id/type; decision; rationale; decided_at.</w:t>
            </w:r>
          </w:p>
        </w:tc>
      </w:tr>
    </w:tbl>
    <w:p>
      <w:pPr>
        <w:pStyle w:val="Heading1"/>
      </w:pPr>
      <w:r>
        <w:t>13. Quote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quotes</w:t>
            </w:r>
          </w:p>
        </w:tc>
        <w:tc>
          <w:tcPr>
            <w:tcW w:type="dxa" w:w="3408"/>
          </w:tcPr>
          <w:p>
            <w:r>
              <w:t>Commercial quote header.</w:t>
            </w:r>
          </w:p>
        </w:tc>
        <w:tc>
          <w:tcPr>
            <w:tcW w:type="dxa" w:w="3408"/>
          </w:tcPr>
          <w:p>
            <w:r>
              <w:t>quote_id PK; case_id FK; scope_version_id FK; version; status; currency; subtotal_minor; discount_minor; total_minor; valid_until; issued_at; approved_at; declined_at.</w:t>
            </w:r>
          </w:p>
        </w:tc>
      </w:tr>
      <w:tr>
        <w:tc>
          <w:tcPr>
            <w:tcW w:type="dxa" w:w="3408"/>
          </w:tcPr>
          <w:p>
            <w:r>
              <w:t>quote_lines</w:t>
            </w:r>
          </w:p>
        </w:tc>
        <w:tc>
          <w:tcPr>
            <w:tcW w:type="dxa" w:w="3408"/>
          </w:tcPr>
          <w:p>
            <w:r>
              <w:t>Itemized quote components.</w:t>
            </w:r>
          </w:p>
        </w:tc>
        <w:tc>
          <w:tcPr>
            <w:tcW w:type="dxa" w:w="3408"/>
          </w:tcPr>
          <w:p>
            <w:r>
              <w:t>quote_line_id PK; quote_id FK; component; description; quantity; unit_amount_minor; line_total_minor; cost_type; metadata.</w:t>
            </w:r>
          </w:p>
        </w:tc>
      </w:tr>
      <w:tr>
        <w:tc>
          <w:tcPr>
            <w:tcW w:type="dxa" w:w="3408"/>
          </w:tcPr>
          <w:p>
            <w:r>
              <w:t>quote_approvals</w:t>
            </w:r>
          </w:p>
        </w:tc>
        <w:tc>
          <w:tcPr>
            <w:tcW w:type="dxa" w:w="3408"/>
          </w:tcPr>
          <w:p>
            <w:r>
              <w:t>Quote approval history.</w:t>
            </w:r>
          </w:p>
        </w:tc>
        <w:tc>
          <w:tcPr>
            <w:tcW w:type="dxa" w:w="3408"/>
          </w:tcPr>
          <w:p>
            <w:r>
              <w:t>quote_approval_id PK; quote_id FK; actor_id; decision; rationale; decided_at.</w:t>
            </w:r>
          </w:p>
        </w:tc>
      </w:tr>
      <w:tr>
        <w:tc>
          <w:tcPr>
            <w:tcW w:type="dxa" w:w="3408"/>
          </w:tcPr>
          <w:p>
            <w:r>
              <w:t>quote_revisions</w:t>
            </w:r>
          </w:p>
        </w:tc>
        <w:tc>
          <w:tcPr>
            <w:tcW w:type="dxa" w:w="3408"/>
          </w:tcPr>
          <w:p>
            <w:r>
              <w:t>Revision lineage if separate from quote versioning.</w:t>
            </w:r>
          </w:p>
        </w:tc>
        <w:tc>
          <w:tcPr>
            <w:tcW w:type="dxa" w:w="3408"/>
          </w:tcPr>
          <w:p>
            <w:r>
              <w:t>revision_id PK; quote_id FK; previous_quote_id; revision_reason; created_at.</w:t>
            </w:r>
          </w:p>
        </w:tc>
      </w:tr>
    </w:tbl>
    <w:p>
      <w:r>
        <w:rPr>
          <w:b w:val="0"/>
        </w:rPr>
        <w:t>Authoritative total should be calculated server-side from line items and controlled discount logic.</w:t>
      </w:r>
    </w:p>
    <w:p>
      <w:pPr>
        <w:pStyle w:val="Heading1"/>
      </w:pPr>
      <w:r>
        <w:t>14. Payment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payments</w:t>
            </w:r>
          </w:p>
        </w:tc>
        <w:tc>
          <w:tcPr>
            <w:tcW w:type="dxa" w:w="3408"/>
          </w:tcPr>
          <w:p>
            <w:r>
              <w:t>Payment transaction record.</w:t>
            </w:r>
          </w:p>
        </w:tc>
        <w:tc>
          <w:tcPr>
            <w:tcW w:type="dxa" w:w="3408"/>
          </w:tcPr>
          <w:p>
            <w:r>
              <w:t>payment_id PK; case_id FK; quote_id FK; provider; provider_reference; amount_minor; currency; status; received_at; reconciled_at; refunded_at; created_at.</w:t>
            </w:r>
          </w:p>
        </w:tc>
      </w:tr>
      <w:tr>
        <w:tc>
          <w:tcPr>
            <w:tcW w:type="dxa" w:w="3408"/>
          </w:tcPr>
          <w:p>
            <w:r>
              <w:t>payment_events</w:t>
            </w:r>
          </w:p>
        </w:tc>
        <w:tc>
          <w:tcPr>
            <w:tcW w:type="dxa" w:w="3408"/>
          </w:tcPr>
          <w:p>
            <w:r>
              <w:t>Provider/internal payment events.</w:t>
            </w:r>
          </w:p>
        </w:tc>
        <w:tc>
          <w:tcPr>
            <w:tcW w:type="dxa" w:w="3408"/>
          </w:tcPr>
          <w:p>
            <w:r>
              <w:t>payment_event_id PK; payment_id FK; provider_event_id unique; event_type; payload_reference; received_at; processed_at; status.</w:t>
            </w:r>
          </w:p>
        </w:tc>
      </w:tr>
      <w:tr>
        <w:tc>
          <w:tcPr>
            <w:tcW w:type="dxa" w:w="3408"/>
          </w:tcPr>
          <w:p>
            <w:r>
              <w:t>refunds</w:t>
            </w:r>
          </w:p>
        </w:tc>
        <w:tc>
          <w:tcPr>
            <w:tcW w:type="dxa" w:w="3408"/>
          </w:tcPr>
          <w:p>
            <w:r>
              <w:t>Refund records.</w:t>
            </w:r>
          </w:p>
        </w:tc>
        <w:tc>
          <w:tcPr>
            <w:tcW w:type="dxa" w:w="3408"/>
          </w:tcPr>
          <w:p>
            <w:r>
              <w:t>refund_id PK; payment_id FK; amount_minor; reason; provider_reference; status; approved_by; created_at.</w:t>
            </w:r>
          </w:p>
        </w:tc>
      </w:tr>
      <w:tr>
        <w:tc>
          <w:tcPr>
            <w:tcW w:type="dxa" w:w="3408"/>
          </w:tcPr>
          <w:p>
            <w:r>
              <w:t>financial_adjustments</w:t>
            </w:r>
          </w:p>
        </w:tc>
        <w:tc>
          <w:tcPr>
            <w:tcW w:type="dxa" w:w="3408"/>
          </w:tcPr>
          <w:p>
            <w:r>
              <w:t>Credits/discount adjustments.</w:t>
            </w:r>
          </w:p>
        </w:tc>
        <w:tc>
          <w:tcPr>
            <w:tcW w:type="dxa" w:w="3408"/>
          </w:tcPr>
          <w:p>
            <w:r>
              <w:t>adjustment_id PK; case_id FK; type; amount_minor; reason; approved_by; created_at.</w:t>
            </w:r>
          </w:p>
        </w:tc>
      </w:tr>
    </w:tbl>
    <w:p>
      <w:pPr>
        <w:pStyle w:val="Heading1"/>
      </w:pPr>
      <w:r>
        <w:t>15. Provider &amp; Agent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providers</w:t>
            </w:r>
          </w:p>
        </w:tc>
        <w:tc>
          <w:tcPr>
            <w:tcW w:type="dxa" w:w="3408"/>
          </w:tcPr>
          <w:p>
            <w:r>
              <w:t>Provider organization/profile.</w:t>
            </w:r>
          </w:p>
        </w:tc>
        <w:tc>
          <w:tcPr>
            <w:tcW w:type="dxa" w:w="3408"/>
          </w:tcPr>
          <w:p>
            <w:r>
              <w:t>provider_id PK; name; status; capabilities; geography; risk_level; created_at; updated_at.</w:t>
            </w:r>
          </w:p>
        </w:tc>
      </w:tr>
      <w:tr>
        <w:tc>
          <w:tcPr>
            <w:tcW w:type="dxa" w:w="3408"/>
          </w:tcPr>
          <w:p>
            <w:r>
              <w:t>agents</w:t>
            </w:r>
          </w:p>
        </w:tc>
        <w:tc>
          <w:tcPr>
            <w:tcW w:type="dxa" w:w="3408"/>
          </w:tcPr>
          <w:p>
            <w:r>
              <w:t>Field representative identity/profile.</w:t>
            </w:r>
          </w:p>
        </w:tc>
        <w:tc>
          <w:tcPr>
            <w:tcW w:type="dxa" w:w="3408"/>
          </w:tcPr>
          <w:p>
            <w:r>
              <w:t>agent_id PK; provider_id FK nullable; user_id FK; status; coverage; capability; risk_status; created_at; updated_at.</w:t>
            </w:r>
          </w:p>
        </w:tc>
      </w:tr>
      <w:tr>
        <w:tc>
          <w:tcPr>
            <w:tcW w:type="dxa" w:w="3408"/>
          </w:tcPr>
          <w:p>
            <w:r>
              <w:t>certifications</w:t>
            </w:r>
          </w:p>
        </w:tc>
        <w:tc>
          <w:tcPr>
            <w:tcW w:type="dxa" w:w="3408"/>
          </w:tcPr>
          <w:p>
            <w:r>
              <w:t>Training/assessment records.</w:t>
            </w:r>
          </w:p>
        </w:tc>
        <w:tc>
          <w:tcPr>
            <w:tcW w:type="dxa" w:w="3408"/>
          </w:tcPr>
          <w:p>
            <w:r>
              <w:t>certification_id PK; agent_id FK; certification_type; issuer; status; issued_at; expires_at; evidence_reference.</w:t>
            </w:r>
          </w:p>
        </w:tc>
      </w:tr>
      <w:tr>
        <w:tc>
          <w:tcPr>
            <w:tcW w:type="dxa" w:w="3408"/>
          </w:tcPr>
          <w:p>
            <w:r>
              <w:t>agent_availability</w:t>
            </w:r>
          </w:p>
        </w:tc>
        <w:tc>
          <w:tcPr>
            <w:tcW w:type="dxa" w:w="3408"/>
          </w:tcPr>
          <w:p>
            <w:r>
              <w:t>Availability windows.</w:t>
            </w:r>
          </w:p>
        </w:tc>
        <w:tc>
          <w:tcPr>
            <w:tcW w:type="dxa" w:w="3408"/>
          </w:tcPr>
          <w:p>
            <w:r>
              <w:t>availability_id PK; agent_id FK; start_at; end_at; status; source.</w:t>
            </w:r>
          </w:p>
        </w:tc>
      </w:tr>
      <w:tr>
        <w:tc>
          <w:tcPr>
            <w:tcW w:type="dxa" w:w="3408"/>
          </w:tcPr>
          <w:p>
            <w:r>
              <w:t>agent_performance_snapshots</w:t>
            </w:r>
          </w:p>
        </w:tc>
        <w:tc>
          <w:tcPr>
            <w:tcW w:type="dxa" w:w="3408"/>
          </w:tcPr>
          <w:p>
            <w:r>
              <w:t>Operational performance.</w:t>
            </w:r>
          </w:p>
        </w:tc>
        <w:tc>
          <w:tcPr>
            <w:tcW w:type="dxa" w:w="3408"/>
          </w:tcPr>
          <w:p>
            <w:r>
              <w:t>snapshot_id PK; agent_id FK; period_start; period_end; on_time_rate; qc_first_pass_rate; rework_rate; satisfaction_score; incidents_count.</w:t>
            </w:r>
          </w:p>
        </w:tc>
      </w:tr>
    </w:tbl>
    <w:p>
      <w:pPr>
        <w:pStyle w:val="Heading1"/>
      </w:pPr>
      <w:r>
        <w:t>16. Assignment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assignments</w:t>
            </w:r>
          </w:p>
        </w:tc>
        <w:tc>
          <w:tcPr>
            <w:tcW w:type="dxa" w:w="3408"/>
          </w:tcPr>
          <w:p>
            <w:r>
              <w:t>Case-to-agent work.</w:t>
            </w:r>
          </w:p>
        </w:tc>
        <w:tc>
          <w:tcPr>
            <w:tcW w:type="dxa" w:w="3408"/>
          </w:tcPr>
          <w:p>
            <w:r>
              <w:t>assignment_id PK; case_id FK; agent_id FK; provider_id FK nullable; scope_version_id FK; status; offered_at; accepted_at; declined_at; scheduled_start; scheduled_end; started_at; submitted_at.</w:t>
            </w:r>
          </w:p>
        </w:tc>
      </w:tr>
      <w:tr>
        <w:tc>
          <w:tcPr>
            <w:tcW w:type="dxa" w:w="3408"/>
          </w:tcPr>
          <w:p>
            <w:r>
              <w:t>assignment_events</w:t>
            </w:r>
          </w:p>
        </w:tc>
        <w:tc>
          <w:tcPr>
            <w:tcW w:type="dxa" w:w="3408"/>
          </w:tcPr>
          <w:p>
            <w:r>
              <w:t>Assignment history.</w:t>
            </w:r>
          </w:p>
        </w:tc>
        <w:tc>
          <w:tcPr>
            <w:tcW w:type="dxa" w:w="3408"/>
          </w:tcPr>
          <w:p>
            <w:r>
              <w:t>assignment_event_id PK; assignment_id FK; event_type; actor_id/type; reason; occurred_at.</w:t>
            </w:r>
          </w:p>
        </w:tc>
      </w:tr>
      <w:tr>
        <w:tc>
          <w:tcPr>
            <w:tcW w:type="dxa" w:w="3408"/>
          </w:tcPr>
          <w:p>
            <w:r>
              <w:t>assignment_conflict_checks</w:t>
            </w:r>
          </w:p>
        </w:tc>
        <w:tc>
          <w:tcPr>
            <w:tcW w:type="dxa" w:w="3408"/>
          </w:tcPr>
          <w:p>
            <w:r>
              <w:t>Conflict/eligibility checks.</w:t>
            </w:r>
          </w:p>
        </w:tc>
        <w:tc>
          <w:tcPr>
            <w:tcW w:type="dxa" w:w="3408"/>
          </w:tcPr>
          <w:p>
            <w:r>
              <w:t>check_id PK; assignment_id FK; check_type; result; details; checked_at.</w:t>
            </w:r>
          </w:p>
        </w:tc>
      </w:tr>
    </w:tbl>
    <w:p>
      <w:pPr>
        <w:pStyle w:val="Heading1"/>
      </w:pPr>
      <w:r>
        <w:t>17. Evidence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evidence</w:t>
            </w:r>
          </w:p>
        </w:tc>
        <w:tc>
          <w:tcPr>
            <w:tcW w:type="dxa" w:w="3408"/>
          </w:tcPr>
          <w:p>
            <w:r>
              <w:t>Evidence metadata.</w:t>
            </w:r>
          </w:p>
        </w:tc>
        <w:tc>
          <w:tcPr>
            <w:tcW w:type="dxa" w:w="3408"/>
          </w:tcPr>
          <w:p>
            <w:r>
              <w:t>evidence_id PK; case_id FK; assignment_id FK; type; storage_reference; captured_at; submitted_by; description; qc_status; created_at.</w:t>
            </w:r>
          </w:p>
        </w:tc>
      </w:tr>
      <w:tr>
        <w:tc>
          <w:tcPr>
            <w:tcW w:type="dxa" w:w="3408"/>
          </w:tcPr>
          <w:p>
            <w:r>
              <w:t>evidence_versions</w:t>
            </w:r>
          </w:p>
        </w:tc>
        <w:tc>
          <w:tcPr>
            <w:tcW w:type="dxa" w:w="3408"/>
          </w:tcPr>
          <w:p>
            <w:r>
              <w:t>Controlled evidence replacement/version.</w:t>
            </w:r>
          </w:p>
        </w:tc>
        <w:tc>
          <w:tcPr>
            <w:tcW w:type="dxa" w:w="3408"/>
          </w:tcPr>
          <w:p>
            <w:r>
              <w:t>evidence_version_id PK; evidence_id FK; version; storage_reference; created_at; created_by; superseded_at.</w:t>
            </w:r>
          </w:p>
        </w:tc>
      </w:tr>
      <w:tr>
        <w:tc>
          <w:tcPr>
            <w:tcW w:type="dxa" w:w="3408"/>
          </w:tcPr>
          <w:p>
            <w:r>
              <w:t>evidence_access_events</w:t>
            </w:r>
          </w:p>
        </w:tc>
        <w:tc>
          <w:tcPr>
            <w:tcW w:type="dxa" w:w="3408"/>
          </w:tcPr>
          <w:p>
            <w:r>
              <w:t>Material evidence access audit.</w:t>
            </w:r>
          </w:p>
        </w:tc>
        <w:tc>
          <w:tcPr>
            <w:tcW w:type="dxa" w:w="3408"/>
          </w:tcPr>
          <w:p>
            <w:r>
              <w:t>access_event_id PK; evidence_id FK; actor_id/type; action; occurred_at.</w:t>
            </w:r>
          </w:p>
        </w:tc>
      </w:tr>
      <w:tr>
        <w:tc>
          <w:tcPr>
            <w:tcW w:type="dxa" w:w="3408"/>
          </w:tcPr>
          <w:p>
            <w:r>
              <w:t>evidence_requirements</w:t>
            </w:r>
          </w:p>
        </w:tc>
        <w:tc>
          <w:tcPr>
            <w:tcW w:type="dxa" w:w="3408"/>
          </w:tcPr>
          <w:p>
            <w:r>
              <w:t>Case-specific evidence checklist.</w:t>
            </w:r>
          </w:p>
        </w:tc>
        <w:tc>
          <w:tcPr>
            <w:tcW w:type="dxa" w:w="3408"/>
          </w:tcPr>
          <w:p>
            <w:r>
              <w:t>requirement_id PK; case_id FK; evidence_type; description; required; status; fulfilled_by_evidence_id FK nullable.</w:t>
            </w:r>
          </w:p>
        </w:tc>
      </w:tr>
    </w:tbl>
    <w:p>
      <w:r>
        <w:rPr>
          <w:b w:val="0"/>
        </w:rPr>
        <w:t>Binary evidence is not stored in these relational tables; storage_reference points to private object storage.</w:t>
      </w:r>
    </w:p>
    <w:p>
      <w:pPr>
        <w:pStyle w:val="Heading1"/>
      </w:pPr>
      <w:r>
        <w:t>18. QC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qc_reviews</w:t>
            </w:r>
          </w:p>
        </w:tc>
        <w:tc>
          <w:tcPr>
            <w:tcW w:type="dxa" w:w="3408"/>
          </w:tcPr>
          <w:p>
            <w:r>
              <w:t>Quality review record.</w:t>
            </w:r>
          </w:p>
        </w:tc>
        <w:tc>
          <w:tcPr>
            <w:tcW w:type="dxa" w:w="3408"/>
          </w:tcPr>
          <w:p>
            <w:r>
              <w:t>qc_review_id PK; case_id FK; reviewer_id; scope_check; evidence_completeness; evidence_quality; finding_support; report_support; overall_outcome; notes; reviewed_at.</w:t>
            </w:r>
          </w:p>
        </w:tc>
      </w:tr>
      <w:tr>
        <w:tc>
          <w:tcPr>
            <w:tcW w:type="dxa" w:w="3408"/>
          </w:tcPr>
          <w:p>
            <w:r>
              <w:t>qc_review_items</w:t>
            </w:r>
          </w:p>
        </w:tc>
        <w:tc>
          <w:tcPr>
            <w:tcW w:type="dxa" w:w="3408"/>
          </w:tcPr>
          <w:p>
            <w:r>
              <w:t>Item-level review where required.</w:t>
            </w:r>
          </w:p>
        </w:tc>
        <w:tc>
          <w:tcPr>
            <w:tcW w:type="dxa" w:w="3408"/>
          </w:tcPr>
          <w:p>
            <w:r>
              <w:t>qc_item_id PK; qc_review_id FK; evidence_id FK nullable; requirement_id FK nullable; outcome; note.</w:t>
            </w:r>
          </w:p>
        </w:tc>
      </w:tr>
      <w:tr>
        <w:tc>
          <w:tcPr>
            <w:tcW w:type="dxa" w:w="3408"/>
          </w:tcPr>
          <w:p>
            <w:r>
              <w:t>rework_requests</w:t>
            </w:r>
          </w:p>
        </w:tc>
        <w:tc>
          <w:tcPr>
            <w:tcW w:type="dxa" w:w="3408"/>
          </w:tcPr>
          <w:p>
            <w:r>
              <w:t>Controlled rework record.</w:t>
            </w:r>
          </w:p>
        </w:tc>
        <w:tc>
          <w:tcPr>
            <w:tcW w:type="dxa" w:w="3408"/>
          </w:tcPr>
          <w:p>
            <w:r>
              <w:t>rework_id PK; case_id FK; qc_review_id FK; assignment_id FK; reason; required_action; status; created_at; resolved_at.</w:t>
            </w:r>
          </w:p>
        </w:tc>
      </w:tr>
    </w:tbl>
    <w:p>
      <w:pPr>
        <w:pStyle w:val="Heading1"/>
      </w:pPr>
      <w:r>
        <w:t>19. Report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reports</w:t>
            </w:r>
          </w:p>
        </w:tc>
        <w:tc>
          <w:tcPr>
            <w:tcW w:type="dxa" w:w="3408"/>
          </w:tcPr>
          <w:p>
            <w:r>
              <w:t>Customer deliverable.</w:t>
            </w:r>
          </w:p>
        </w:tc>
        <w:tc>
          <w:tcPr>
            <w:tcW w:type="dxa" w:w="3408"/>
          </w:tcPr>
          <w:p>
            <w:r>
              <w:t>report_id PK; case_id FK; scope_version_id FK; qc_review_id FK; version; status; content_reference; approved_by; approved_at; delivered_at.</w:t>
            </w:r>
          </w:p>
        </w:tc>
      </w:tr>
      <w:tr>
        <w:tc>
          <w:tcPr>
            <w:tcW w:type="dxa" w:w="3408"/>
          </w:tcPr>
          <w:p>
            <w:r>
              <w:t>report_versions</w:t>
            </w:r>
          </w:p>
        </w:tc>
        <w:tc>
          <w:tcPr>
            <w:tcW w:type="dxa" w:w="3408"/>
          </w:tcPr>
          <w:p>
            <w:r>
              <w:t>Version history.</w:t>
            </w:r>
          </w:p>
        </w:tc>
        <w:tc>
          <w:tcPr>
            <w:tcW w:type="dxa" w:w="3408"/>
          </w:tcPr>
          <w:p>
            <w:r>
              <w:t>report_version_id PK; report_id FK; version; content_reference; created_by; created_at; superseded_at.</w:t>
            </w:r>
          </w:p>
        </w:tc>
      </w:tr>
      <w:tr>
        <w:tc>
          <w:tcPr>
            <w:tcW w:type="dxa" w:w="3408"/>
          </w:tcPr>
          <w:p>
            <w:r>
              <w:t>report_deliveries</w:t>
            </w:r>
          </w:p>
        </w:tc>
        <w:tc>
          <w:tcPr>
            <w:tcW w:type="dxa" w:w="3408"/>
          </w:tcPr>
          <w:p>
            <w:r>
              <w:t>Delivery record.</w:t>
            </w:r>
          </w:p>
        </w:tc>
        <w:tc>
          <w:tcPr>
            <w:tcW w:type="dxa" w:w="3408"/>
          </w:tcPr>
          <w:p>
            <w:r>
              <w:t>delivery_id PK; report_id FK; channel; recipient_reference; provider_reference; status; sent_at; delivered_at; failed_at.</w:t>
            </w:r>
          </w:p>
        </w:tc>
      </w:tr>
    </w:tbl>
    <w:p>
      <w:pPr>
        <w:pStyle w:val="Heading1"/>
      </w:pPr>
      <w:r>
        <w:t>20. Risk &amp; Governance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escalations</w:t>
            </w:r>
          </w:p>
        </w:tc>
        <w:tc>
          <w:tcPr>
            <w:tcW w:type="dxa" w:w="3408"/>
          </w:tcPr>
          <w:p>
            <w:r>
              <w:t>Operational escalation.</w:t>
            </w:r>
          </w:p>
        </w:tc>
        <w:tc>
          <w:tcPr>
            <w:tcW w:type="dxa" w:w="3408"/>
          </w:tcPr>
          <w:p>
            <w:r>
              <w:t>escalation_id PK; case_id FK; reason; severity; owner_user_id; impact; decision_due_at; status; resolution; created_at; resolved_at.</w:t>
            </w:r>
          </w:p>
        </w:tc>
      </w:tr>
      <w:tr>
        <w:tc>
          <w:tcPr>
            <w:tcW w:type="dxa" w:w="3408"/>
          </w:tcPr>
          <w:p>
            <w:r>
              <w:t>incidents</w:t>
            </w:r>
          </w:p>
        </w:tc>
        <w:tc>
          <w:tcPr>
            <w:tcW w:type="dxa" w:w="3408"/>
          </w:tcPr>
          <w:p>
            <w:r>
              <w:t>Material incident.</w:t>
            </w:r>
          </w:p>
        </w:tc>
        <w:tc>
          <w:tcPr>
            <w:tcW w:type="dxa" w:w="3408"/>
          </w:tcPr>
          <w:p>
            <w:r>
              <w:t>incident_id PK; case_id FK nullable; category; severity; description; status; owner_user_id; resolution; created_at; resolved_at.</w:t>
            </w:r>
          </w:p>
        </w:tc>
      </w:tr>
      <w:tr>
        <w:tc>
          <w:tcPr>
            <w:tcW w:type="dxa" w:w="3408"/>
          </w:tcPr>
          <w:p>
            <w:r>
              <w:t>complaints</w:t>
            </w:r>
          </w:p>
        </w:tc>
        <w:tc>
          <w:tcPr>
            <w:tcW w:type="dxa" w:w="3408"/>
          </w:tcPr>
          <w:p>
            <w:r>
              <w:t>Customer complaint.</w:t>
            </w:r>
          </w:p>
        </w:tc>
        <w:tc>
          <w:tcPr>
            <w:tcW w:type="dxa" w:w="3408"/>
          </w:tcPr>
          <w:p>
            <w:r>
              <w:t>complaint_id PK; customer_id FK; case_id FK nullable; category; description; severity; owner_user_id; outcome; created_at; resolved_at.</w:t>
            </w:r>
          </w:p>
        </w:tc>
      </w:tr>
      <w:tr>
        <w:tc>
          <w:tcPr>
            <w:tcW w:type="dxa" w:w="3408"/>
          </w:tcPr>
          <w:p>
            <w:r>
              <w:t>approvals</w:t>
            </w:r>
          </w:p>
        </w:tc>
        <w:tc>
          <w:tcPr>
            <w:tcW w:type="dxa" w:w="3408"/>
          </w:tcPr>
          <w:p>
            <w:r>
              <w:t>Human authorization record.</w:t>
            </w:r>
          </w:p>
        </w:tc>
        <w:tc>
          <w:tcPr>
            <w:tcW w:type="dxa" w:w="3408"/>
          </w:tcPr>
          <w:p>
            <w:r>
              <w:t>approval_id PK; case_id FK nullable; object_type; object_id; action_type; approver_id; decision; rationale; decided_at.</w:t>
            </w:r>
          </w:p>
        </w:tc>
      </w:tr>
    </w:tbl>
    <w:p>
      <w:pPr>
        <w:pStyle w:val="Heading1"/>
      </w:pPr>
      <w:r>
        <w:t>21. Customer Continuation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feedback</w:t>
            </w:r>
          </w:p>
        </w:tc>
        <w:tc>
          <w:tcPr>
            <w:tcW w:type="dxa" w:w="3408"/>
          </w:tcPr>
          <w:p>
            <w:r>
              <w:t>Customer feedback.</w:t>
            </w:r>
          </w:p>
        </w:tc>
        <w:tc>
          <w:tcPr>
            <w:tcW w:type="dxa" w:w="3408"/>
          </w:tcPr>
          <w:p>
            <w:r>
              <w:t>feedback_id PK; customer_id FK; case_id FK; satisfaction_score; trust_score; improvement_note; repeat_intent; referral_intent; created_at.</w:t>
            </w:r>
          </w:p>
        </w:tc>
      </w:tr>
      <w:tr>
        <w:tc>
          <w:tcPr>
            <w:tcW w:type="dxa" w:w="3408"/>
          </w:tcPr>
          <w:p>
            <w:r>
              <w:t>monitoring_plans</w:t>
            </w:r>
          </w:p>
        </w:tc>
        <w:tc>
          <w:tcPr>
            <w:tcW w:type="dxa" w:w="3408"/>
          </w:tcPr>
          <w:p>
            <w:r>
              <w:t>Recurring representation/monitoring.</w:t>
            </w:r>
          </w:p>
        </w:tc>
        <w:tc>
          <w:tcPr>
            <w:tcW w:type="dxa" w:w="3408"/>
          </w:tcPr>
          <w:p>
            <w:r>
              <w:t>monitoring_plan_id PK; customer_id FK; asset_id FK nullable; case_id FK nullable; service_id FK; cadence; next_due_at; status; pricing_reference.</w:t>
            </w:r>
          </w:p>
        </w:tc>
      </w:tr>
      <w:tr>
        <w:tc>
          <w:tcPr>
            <w:tcW w:type="dxa" w:w="3408"/>
          </w:tcPr>
          <w:p>
            <w:r>
              <w:t>referrals</w:t>
            </w:r>
          </w:p>
        </w:tc>
        <w:tc>
          <w:tcPr>
            <w:tcW w:type="dxa" w:w="3408"/>
          </w:tcPr>
          <w:p>
            <w:r>
              <w:t>Referral attribution.</w:t>
            </w:r>
          </w:p>
        </w:tc>
        <w:tc>
          <w:tcPr>
            <w:tcW w:type="dxa" w:w="3408"/>
          </w:tcPr>
          <w:p>
            <w:r>
              <w:t>referral_id PK; referrer_customer_id FK; source_case_id FK nullable; referred_lead_id FK nullable; consent_status; status; created_at.</w:t>
            </w:r>
          </w:p>
        </w:tc>
      </w:tr>
    </w:tbl>
    <w:p>
      <w:pPr>
        <w:pStyle w:val="Heading1"/>
      </w:pPr>
      <w:r>
        <w:t>22. Notification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notifications</w:t>
            </w:r>
          </w:p>
        </w:tc>
        <w:tc>
          <w:tcPr>
            <w:tcW w:type="dxa" w:w="3408"/>
          </w:tcPr>
          <w:p>
            <w:r>
              <w:t>Outbound communication request.</w:t>
            </w:r>
          </w:p>
        </w:tc>
        <w:tc>
          <w:tcPr>
            <w:tcW w:type="dxa" w:w="3408"/>
          </w:tcPr>
          <w:p>
            <w:r>
              <w:t>notification_id PK; case_id FK nullable; customer_id FK nullable; recipient_reference; channel; template_code; status; created_at; sent_at; delivered_at; failed_at.</w:t>
            </w:r>
          </w:p>
        </w:tc>
      </w:tr>
      <w:tr>
        <w:tc>
          <w:tcPr>
            <w:tcW w:type="dxa" w:w="3408"/>
          </w:tcPr>
          <w:p>
            <w:r>
              <w:t>notification_events</w:t>
            </w:r>
          </w:p>
        </w:tc>
        <w:tc>
          <w:tcPr>
            <w:tcW w:type="dxa" w:w="3408"/>
          </w:tcPr>
          <w:p>
            <w:r>
              <w:t>Provider delivery events.</w:t>
            </w:r>
          </w:p>
        </w:tc>
        <w:tc>
          <w:tcPr>
            <w:tcW w:type="dxa" w:w="3408"/>
          </w:tcPr>
          <w:p>
            <w:r>
              <w:t>notification_event_id PK; notification_id FK; provider_event_id unique; event_type; occurred_at; payload_reference.</w:t>
            </w:r>
          </w:p>
        </w:tc>
      </w:tr>
      <w:tr>
        <w:tc>
          <w:tcPr>
            <w:tcW w:type="dxa" w:w="3408"/>
          </w:tcPr>
          <w:p>
            <w:r>
              <w:t>notification_preferences</w:t>
            </w:r>
          </w:p>
        </w:tc>
        <w:tc>
          <w:tcPr>
            <w:tcW w:type="dxa" w:w="3408"/>
          </w:tcPr>
          <w:p>
            <w:r>
              <w:t>Optional normalized preference model.</w:t>
            </w:r>
          </w:p>
        </w:tc>
        <w:tc>
          <w:tcPr>
            <w:tcW w:type="dxa" w:w="3408"/>
          </w:tcPr>
          <w:p>
            <w:r>
              <w:t>preference_id PK; customer_id FK; channel; category; allowed; updated_at.</w:t>
            </w:r>
          </w:p>
        </w:tc>
      </w:tr>
    </w:tbl>
    <w:p>
      <w:pPr>
        <w:pStyle w:val="Heading1"/>
      </w:pPr>
      <w:r>
        <w:t>23. Analytics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analytics_events</w:t>
            </w:r>
          </w:p>
        </w:tc>
        <w:tc>
          <w:tcPr>
            <w:tcW w:type="dxa" w:w="3408"/>
          </w:tcPr>
          <w:p>
            <w:r>
              <w:t>Product/business event stream.</w:t>
            </w:r>
          </w:p>
        </w:tc>
        <w:tc>
          <w:tcPr>
            <w:tcW w:type="dxa" w:w="3408"/>
          </w:tcPr>
          <w:p>
            <w:r>
              <w:t>event_id PK; event_name; schema_version; actor_type; actor_id; customer_id; case_id; service_id; source; occurred_at; properties.</w:t>
            </w:r>
          </w:p>
        </w:tc>
      </w:tr>
      <w:tr>
        <w:tc>
          <w:tcPr>
            <w:tcW w:type="dxa" w:w="3408"/>
          </w:tcPr>
          <w:p>
            <w:r>
              <w:t>metric_snapshots</w:t>
            </w:r>
          </w:p>
        </w:tc>
        <w:tc>
          <w:tcPr>
            <w:tcW w:type="dxa" w:w="3408"/>
          </w:tcPr>
          <w:p>
            <w:r>
              <w:t>Optional operational KPI snapshot.</w:t>
            </w:r>
          </w:p>
        </w:tc>
        <w:tc>
          <w:tcPr>
            <w:tcW w:type="dxa" w:w="3408"/>
          </w:tcPr>
          <w:p>
            <w:r>
              <w:t>snapshot_id PK; metric_name; period_start; period_end; value; dimensions; created_at.</w:t>
            </w:r>
          </w:p>
        </w:tc>
      </w:tr>
      <w:tr>
        <w:tc>
          <w:tcPr>
            <w:tcW w:type="dxa" w:w="3408"/>
          </w:tcPr>
          <w:p>
            <w:r>
              <w:t>attribution_records</w:t>
            </w:r>
          </w:p>
        </w:tc>
        <w:tc>
          <w:tcPr>
            <w:tcW w:type="dxa" w:w="3408"/>
          </w:tcPr>
          <w:p>
            <w:r>
              <w:t>Acquisition source attribution.</w:t>
            </w:r>
          </w:p>
        </w:tc>
        <w:tc>
          <w:tcPr>
            <w:tcW w:type="dxa" w:w="3408"/>
          </w:tcPr>
          <w:p>
            <w:r>
              <w:t>attribution_id PK; lead_id FK; customer_id FK nullable; source; campaign; medium; captured_at.</w:t>
            </w:r>
          </w:p>
        </w:tc>
      </w:tr>
    </w:tbl>
    <w:p>
      <w:r>
        <w:rPr>
          <w:b w:val="0"/>
        </w:rPr>
        <w:t>Analytics tables are not authoritative for payment, case status or other transactional truth.</w:t>
      </w:r>
    </w:p>
    <w:p>
      <w:pPr>
        <w:pStyle w:val="Heading1"/>
      </w:pPr>
      <w:r>
        <w:t>24. AI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Key Columns</w:t>
            </w:r>
          </w:p>
        </w:tc>
      </w:tr>
      <w:tr>
        <w:tc>
          <w:tcPr>
            <w:tcW w:type="dxa" w:w="3408"/>
          </w:tcPr>
          <w:p>
            <w:r>
              <w:t>ai_runs</w:t>
            </w:r>
          </w:p>
        </w:tc>
        <w:tc>
          <w:tcPr>
            <w:tcW w:type="dxa" w:w="3408"/>
          </w:tcPr>
          <w:p>
            <w:r>
              <w:t>AI execution record.</w:t>
            </w:r>
          </w:p>
        </w:tc>
        <w:tc>
          <w:tcPr>
            <w:tcW w:type="dxa" w:w="3408"/>
          </w:tcPr>
          <w:p>
            <w:r>
              <w:t>run_id PK; actor_id; task_type; model; model_version; prompt_version; case_id/customer_id nullable; status; created_at; completed_at.</w:t>
            </w:r>
          </w:p>
        </w:tc>
      </w:tr>
      <w:tr>
        <w:tc>
          <w:tcPr>
            <w:tcW w:type="dxa" w:w="3408"/>
          </w:tcPr>
          <w:p>
            <w:r>
              <w:t>ai_tool_calls</w:t>
            </w:r>
          </w:p>
        </w:tc>
        <w:tc>
          <w:tcPr>
            <w:tcW w:type="dxa" w:w="3408"/>
          </w:tcPr>
          <w:p>
            <w:r>
              <w:t>Tool execution audit.</w:t>
            </w:r>
          </w:p>
        </w:tc>
        <w:tc>
          <w:tcPr>
            <w:tcW w:type="dxa" w:w="3408"/>
          </w:tcPr>
          <w:p>
            <w:r>
              <w:t>tool_call_id PK; run_id FK; tool_name; input_reference; output_reference; authorization_result; created_at.</w:t>
            </w:r>
          </w:p>
        </w:tc>
      </w:tr>
      <w:tr>
        <w:tc>
          <w:tcPr>
            <w:tcW w:type="dxa" w:w="3408"/>
          </w:tcPr>
          <w:p>
            <w:r>
              <w:t>ai_handoffs</w:t>
            </w:r>
          </w:p>
        </w:tc>
        <w:tc>
          <w:tcPr>
            <w:tcW w:type="dxa" w:w="3408"/>
          </w:tcPr>
          <w:p>
            <w:r>
              <w:t>Human handoff record.</w:t>
            </w:r>
          </w:p>
        </w:tc>
        <w:tc>
          <w:tcPr>
            <w:tcW w:type="dxa" w:w="3408"/>
          </w:tcPr>
          <w:p>
            <w:r>
              <w:t>handoff_id PK; run_id FK; reason; assigned_to; created_at; resolved_at.</w:t>
            </w:r>
          </w:p>
        </w:tc>
      </w:tr>
      <w:tr>
        <w:tc>
          <w:tcPr>
            <w:tcW w:type="dxa" w:w="3408"/>
          </w:tcPr>
          <w:p>
            <w:r>
              <w:t>ai_evaluations</w:t>
            </w:r>
          </w:p>
        </w:tc>
        <w:tc>
          <w:tcPr>
            <w:tcW w:type="dxa" w:w="3408"/>
          </w:tcPr>
          <w:p>
            <w:r>
              <w:t>Quality/evaluation record.</w:t>
            </w:r>
          </w:p>
        </w:tc>
        <w:tc>
          <w:tcPr>
            <w:tcW w:type="dxa" w:w="3408"/>
          </w:tcPr>
          <w:p>
            <w:r>
              <w:t>evaluation_id PK; run_id FK; evaluator; score; failure_category; notes; created_at.</w:t>
            </w:r>
          </w:p>
        </w:tc>
      </w:tr>
    </w:tbl>
    <w:p>
      <w:r>
        <w:rPr>
          <w:b w:val="0"/>
        </w:rPr>
        <w:t>Avoid storing raw sensitive AI content by default; store references or minimized content where possible.</w:t>
      </w:r>
    </w:p>
    <w:p>
      <w:pPr>
        <w:pStyle w:val="Heading1"/>
      </w:pPr>
      <w:r>
        <w:t>25. Foreign-Key Map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Child Table</w:t>
            </w:r>
          </w:p>
        </w:tc>
        <w:tc>
          <w:tcPr>
            <w:tcW w:type="dxa" w:w="3408"/>
          </w:tcPr>
          <w:p>
            <w:r>
              <w:t>Parent</w:t>
            </w:r>
          </w:p>
        </w:tc>
        <w:tc>
          <w:tcPr>
            <w:tcW w:type="dxa" w:w="3408"/>
          </w:tcPr>
          <w:p>
            <w:r>
              <w:t>Relationship</w:t>
            </w:r>
          </w:p>
        </w:tc>
      </w:tr>
      <w:tr>
        <w:tc>
          <w:tcPr>
            <w:tcW w:type="dxa" w:w="3408"/>
          </w:tcPr>
          <w:p>
            <w:r>
              <w:t>customer_contacts</w:t>
            </w:r>
          </w:p>
        </w:tc>
        <w:tc>
          <w:tcPr>
            <w:tcW w:type="dxa" w:w="3408"/>
          </w:tcPr>
          <w:p>
            <w:r>
              <w:t>customers</w:t>
            </w:r>
          </w:p>
        </w:tc>
        <w:tc>
          <w:tcPr>
            <w:tcW w:type="dxa" w:w="3408"/>
          </w:tcPr>
          <w:p>
            <w:r>
              <w:t>many-to-one</w:t>
            </w:r>
          </w:p>
        </w:tc>
      </w:tr>
      <w:tr>
        <w:tc>
          <w:tcPr>
            <w:tcW w:type="dxa" w:w="3408"/>
          </w:tcPr>
          <w:p>
            <w:r>
              <w:t>customer_preferences</w:t>
            </w:r>
          </w:p>
        </w:tc>
        <w:tc>
          <w:tcPr>
            <w:tcW w:type="dxa" w:w="3408"/>
          </w:tcPr>
          <w:p>
            <w:r>
              <w:t>customers</w:t>
            </w:r>
          </w:p>
        </w:tc>
        <w:tc>
          <w:tcPr>
            <w:tcW w:type="dxa" w:w="3408"/>
          </w:tcPr>
          <w:p>
            <w:r>
              <w:t>one-to-one</w:t>
            </w:r>
          </w:p>
        </w:tc>
      </w:tr>
      <w:tr>
        <w:tc>
          <w:tcPr>
            <w:tcW w:type="dxa" w:w="3408"/>
          </w:tcPr>
          <w:p>
            <w:r>
              <w:t>assets</w:t>
            </w:r>
          </w:p>
        </w:tc>
        <w:tc>
          <w:tcPr>
            <w:tcW w:type="dxa" w:w="3408"/>
          </w:tcPr>
          <w:p>
            <w:r>
              <w:t>customers</w:t>
            </w:r>
          </w:p>
        </w:tc>
        <w:tc>
          <w:tcPr>
            <w:tcW w:type="dxa" w:w="3408"/>
          </w:tcPr>
          <w:p>
            <w:r>
              <w:t>many-to-one</w:t>
            </w:r>
          </w:p>
        </w:tc>
      </w:tr>
      <w:tr>
        <w:tc>
          <w:tcPr>
            <w:tcW w:type="dxa" w:w="3408"/>
          </w:tcPr>
          <w:p>
            <w:r>
              <w:t>leads</w:t>
            </w:r>
          </w:p>
        </w:tc>
        <w:tc>
          <w:tcPr>
            <w:tcW w:type="dxa" w:w="3408"/>
          </w:tcPr>
          <w:p>
            <w:r>
              <w:t>customers</w:t>
            </w:r>
          </w:p>
        </w:tc>
        <w:tc>
          <w:tcPr>
            <w:tcW w:type="dxa" w:w="3408"/>
          </w:tcPr>
          <w:p>
            <w:r>
              <w:t>many-to-one nullable</w:t>
            </w:r>
          </w:p>
        </w:tc>
      </w:tr>
      <w:tr>
        <w:tc>
          <w:tcPr>
            <w:tcW w:type="dxa" w:w="3408"/>
          </w:tcPr>
          <w:p>
            <w:r>
              <w:t>conversations</w:t>
            </w:r>
          </w:p>
        </w:tc>
        <w:tc>
          <w:tcPr>
            <w:tcW w:type="dxa" w:w="3408"/>
          </w:tcPr>
          <w:p>
            <w:r>
              <w:t>leads/customers</w:t>
            </w:r>
          </w:p>
        </w:tc>
        <w:tc>
          <w:tcPr>
            <w:tcW w:type="dxa" w:w="3408"/>
          </w:tcPr>
          <w:p>
            <w:r>
              <w:t>many-to-one nullable</w:t>
            </w:r>
          </w:p>
        </w:tc>
      </w:tr>
      <w:tr>
        <w:tc>
          <w:tcPr>
            <w:tcW w:type="dxa" w:w="3408"/>
          </w:tcPr>
          <w:p>
            <w:r>
              <w:t>conversation_messages</w:t>
            </w:r>
          </w:p>
        </w:tc>
        <w:tc>
          <w:tcPr>
            <w:tcW w:type="dxa" w:w="3408"/>
          </w:tcPr>
          <w:p>
            <w:r>
              <w:t>conversations</w:t>
            </w:r>
          </w:p>
        </w:tc>
        <w:tc>
          <w:tcPr>
            <w:tcW w:type="dxa" w:w="3408"/>
          </w:tcPr>
          <w:p>
            <w:r>
              <w:t>many-to-one</w:t>
            </w:r>
          </w:p>
        </w:tc>
      </w:tr>
      <w:tr>
        <w:tc>
          <w:tcPr>
            <w:tcW w:type="dxa" w:w="3408"/>
          </w:tcPr>
          <w:p>
            <w:r>
              <w:t>cases</w:t>
            </w:r>
          </w:p>
        </w:tc>
        <w:tc>
          <w:tcPr>
            <w:tcW w:type="dxa" w:w="3408"/>
          </w:tcPr>
          <w:p>
            <w:r>
              <w:t>customers</w:t>
            </w:r>
          </w:p>
        </w:tc>
        <w:tc>
          <w:tcPr>
            <w:tcW w:type="dxa" w:w="3408"/>
          </w:tcPr>
          <w:p>
            <w:r>
              <w:t>many-to-one</w:t>
            </w:r>
          </w:p>
        </w:tc>
      </w:tr>
      <w:tr>
        <w:tc>
          <w:tcPr>
            <w:tcW w:type="dxa" w:w="3408"/>
          </w:tcPr>
          <w:p>
            <w:r>
              <w:t>cases</w:t>
            </w:r>
          </w:p>
        </w:tc>
        <w:tc>
          <w:tcPr>
            <w:tcW w:type="dxa" w:w="3408"/>
          </w:tcPr>
          <w:p>
            <w:r>
              <w:t>leads</w:t>
            </w:r>
          </w:p>
        </w:tc>
        <w:tc>
          <w:tcPr>
            <w:tcW w:type="dxa" w:w="3408"/>
          </w:tcPr>
          <w:p>
            <w:r>
              <w:t>many-to-one nullable</w:t>
            </w:r>
          </w:p>
        </w:tc>
      </w:tr>
      <w:tr>
        <w:tc>
          <w:tcPr>
            <w:tcW w:type="dxa" w:w="3408"/>
          </w:tcPr>
          <w:p>
            <w:r>
              <w:t>cases</w:t>
            </w:r>
          </w:p>
        </w:tc>
        <w:tc>
          <w:tcPr>
            <w:tcW w:type="dxa" w:w="3408"/>
          </w:tcPr>
          <w:p>
            <w:r>
              <w:t>services</w:t>
            </w:r>
          </w:p>
        </w:tc>
        <w:tc>
          <w:tcPr>
            <w:tcW w:type="dxa" w:w="3408"/>
          </w:tcPr>
          <w:p>
            <w:r>
              <w:t>many-to-one</w:t>
            </w:r>
          </w:p>
        </w:tc>
      </w:tr>
      <w:tr>
        <w:tc>
          <w:tcPr>
            <w:tcW w:type="dxa" w:w="3408"/>
          </w:tcPr>
          <w:p>
            <w:r>
              <w:t>cases</w:t>
            </w:r>
          </w:p>
        </w:tc>
        <w:tc>
          <w:tcPr>
            <w:tcW w:type="dxa" w:w="3408"/>
          </w:tcPr>
          <w:p>
            <w:r>
              <w:t>assets</w:t>
            </w:r>
          </w:p>
        </w:tc>
        <w:tc>
          <w:tcPr>
            <w:tcW w:type="dxa" w:w="3408"/>
          </w:tcPr>
          <w:p>
            <w:r>
              <w:t>many-to-one nullable</w:t>
            </w:r>
          </w:p>
        </w:tc>
      </w:tr>
      <w:tr>
        <w:tc>
          <w:tcPr>
            <w:tcW w:type="dxa" w:w="3408"/>
          </w:tcPr>
          <w:p>
            <w:r>
              <w:t>scope_versions</w:t>
            </w:r>
          </w:p>
        </w:tc>
        <w:tc>
          <w:tcPr>
            <w:tcW w:type="dxa" w:w="3408"/>
          </w:tcPr>
          <w:p>
            <w:r>
              <w:t>cases</w:t>
            </w:r>
          </w:p>
        </w:tc>
        <w:tc>
          <w:tcPr>
            <w:tcW w:type="dxa" w:w="3408"/>
          </w:tcPr>
          <w:p>
            <w:r>
              <w:t>many-to-one</w:t>
            </w:r>
          </w:p>
        </w:tc>
      </w:tr>
      <w:tr>
        <w:tc>
          <w:tcPr>
            <w:tcW w:type="dxa" w:w="3408"/>
          </w:tcPr>
          <w:p>
            <w:r>
              <w:t>quotes</w:t>
            </w:r>
          </w:p>
        </w:tc>
        <w:tc>
          <w:tcPr>
            <w:tcW w:type="dxa" w:w="3408"/>
          </w:tcPr>
          <w:p>
            <w:r>
              <w:t>cases</w:t>
            </w:r>
          </w:p>
        </w:tc>
        <w:tc>
          <w:tcPr>
            <w:tcW w:type="dxa" w:w="3408"/>
          </w:tcPr>
          <w:p>
            <w:r>
              <w:t>many-to-one</w:t>
            </w:r>
          </w:p>
        </w:tc>
      </w:tr>
      <w:tr>
        <w:tc>
          <w:tcPr>
            <w:tcW w:type="dxa" w:w="3408"/>
          </w:tcPr>
          <w:p>
            <w:r>
              <w:t>quote_lines</w:t>
            </w:r>
          </w:p>
        </w:tc>
        <w:tc>
          <w:tcPr>
            <w:tcW w:type="dxa" w:w="3408"/>
          </w:tcPr>
          <w:p>
            <w:r>
              <w:t>quotes</w:t>
            </w:r>
          </w:p>
        </w:tc>
        <w:tc>
          <w:tcPr>
            <w:tcW w:type="dxa" w:w="3408"/>
          </w:tcPr>
          <w:p>
            <w:r>
              <w:t>many-to-one</w:t>
            </w:r>
          </w:p>
        </w:tc>
      </w:tr>
      <w:tr>
        <w:tc>
          <w:tcPr>
            <w:tcW w:type="dxa" w:w="3408"/>
          </w:tcPr>
          <w:p>
            <w:r>
              <w:t>payments</w:t>
            </w:r>
          </w:p>
        </w:tc>
        <w:tc>
          <w:tcPr>
            <w:tcW w:type="dxa" w:w="3408"/>
          </w:tcPr>
          <w:p>
            <w:r>
              <w:t>quotes/cases</w:t>
            </w:r>
          </w:p>
        </w:tc>
        <w:tc>
          <w:tcPr>
            <w:tcW w:type="dxa" w:w="3408"/>
          </w:tcPr>
          <w:p>
            <w:r>
              <w:t>many-to-one</w:t>
            </w:r>
          </w:p>
        </w:tc>
      </w:tr>
      <w:tr>
        <w:tc>
          <w:tcPr>
            <w:tcW w:type="dxa" w:w="3408"/>
          </w:tcPr>
          <w:p>
            <w:r>
              <w:t>agents</w:t>
            </w:r>
          </w:p>
        </w:tc>
        <w:tc>
          <w:tcPr>
            <w:tcW w:type="dxa" w:w="3408"/>
          </w:tcPr>
          <w:p>
            <w:r>
              <w:t>providers</w:t>
            </w:r>
          </w:p>
        </w:tc>
        <w:tc>
          <w:tcPr>
            <w:tcW w:type="dxa" w:w="3408"/>
          </w:tcPr>
          <w:p>
            <w:r>
              <w:t>many-to-one nullable</w:t>
            </w:r>
          </w:p>
        </w:tc>
      </w:tr>
      <w:tr>
        <w:tc>
          <w:tcPr>
            <w:tcW w:type="dxa" w:w="3408"/>
          </w:tcPr>
          <w:p>
            <w:r>
              <w:t>certifications</w:t>
            </w:r>
          </w:p>
        </w:tc>
        <w:tc>
          <w:tcPr>
            <w:tcW w:type="dxa" w:w="3408"/>
          </w:tcPr>
          <w:p>
            <w:r>
              <w:t>agents</w:t>
            </w:r>
          </w:p>
        </w:tc>
        <w:tc>
          <w:tcPr>
            <w:tcW w:type="dxa" w:w="3408"/>
          </w:tcPr>
          <w:p>
            <w:r>
              <w:t>many-to-one</w:t>
            </w:r>
          </w:p>
        </w:tc>
      </w:tr>
      <w:tr>
        <w:tc>
          <w:tcPr>
            <w:tcW w:type="dxa" w:w="3408"/>
          </w:tcPr>
          <w:p>
            <w:r>
              <w:t>assignments</w:t>
            </w:r>
          </w:p>
        </w:tc>
        <w:tc>
          <w:tcPr>
            <w:tcW w:type="dxa" w:w="3408"/>
          </w:tcPr>
          <w:p>
            <w:r>
              <w:t>cases/agents</w:t>
            </w:r>
          </w:p>
        </w:tc>
        <w:tc>
          <w:tcPr>
            <w:tcW w:type="dxa" w:w="3408"/>
          </w:tcPr>
          <w:p>
            <w:r>
              <w:t>many-to-one</w:t>
            </w:r>
          </w:p>
        </w:tc>
      </w:tr>
      <w:tr>
        <w:tc>
          <w:tcPr>
            <w:tcW w:type="dxa" w:w="3408"/>
          </w:tcPr>
          <w:p>
            <w:r>
              <w:t>evidence</w:t>
            </w:r>
          </w:p>
        </w:tc>
        <w:tc>
          <w:tcPr>
            <w:tcW w:type="dxa" w:w="3408"/>
          </w:tcPr>
          <w:p>
            <w:r>
              <w:t>cases/assignments</w:t>
            </w:r>
          </w:p>
        </w:tc>
        <w:tc>
          <w:tcPr>
            <w:tcW w:type="dxa" w:w="3408"/>
          </w:tcPr>
          <w:p>
            <w:r>
              <w:t>many-to-one</w:t>
            </w:r>
          </w:p>
        </w:tc>
      </w:tr>
      <w:tr>
        <w:tc>
          <w:tcPr>
            <w:tcW w:type="dxa" w:w="3408"/>
          </w:tcPr>
          <w:p>
            <w:r>
              <w:t>qc_reviews</w:t>
            </w:r>
          </w:p>
        </w:tc>
        <w:tc>
          <w:tcPr>
            <w:tcW w:type="dxa" w:w="3408"/>
          </w:tcPr>
          <w:p>
            <w:r>
              <w:t>cases</w:t>
            </w:r>
          </w:p>
        </w:tc>
        <w:tc>
          <w:tcPr>
            <w:tcW w:type="dxa" w:w="3408"/>
          </w:tcPr>
          <w:p>
            <w:r>
              <w:t>many-to-one</w:t>
            </w:r>
          </w:p>
        </w:tc>
      </w:tr>
      <w:tr>
        <w:tc>
          <w:tcPr>
            <w:tcW w:type="dxa" w:w="3408"/>
          </w:tcPr>
          <w:p>
            <w:r>
              <w:t>reports</w:t>
            </w:r>
          </w:p>
        </w:tc>
        <w:tc>
          <w:tcPr>
            <w:tcW w:type="dxa" w:w="3408"/>
          </w:tcPr>
          <w:p>
            <w:r>
              <w:t>cases</w:t>
            </w:r>
          </w:p>
        </w:tc>
        <w:tc>
          <w:tcPr>
            <w:tcW w:type="dxa" w:w="3408"/>
          </w:tcPr>
          <w:p>
            <w:r>
              <w:t>many-to-one</w:t>
            </w:r>
          </w:p>
        </w:tc>
      </w:tr>
      <w:tr>
        <w:tc>
          <w:tcPr>
            <w:tcW w:type="dxa" w:w="3408"/>
          </w:tcPr>
          <w:p>
            <w:r>
              <w:t>escalations</w:t>
            </w:r>
          </w:p>
        </w:tc>
        <w:tc>
          <w:tcPr>
            <w:tcW w:type="dxa" w:w="3408"/>
          </w:tcPr>
          <w:p>
            <w:r>
              <w:t>cases</w:t>
            </w:r>
          </w:p>
        </w:tc>
        <w:tc>
          <w:tcPr>
            <w:tcW w:type="dxa" w:w="3408"/>
          </w:tcPr>
          <w:p>
            <w:r>
              <w:t>many-to-one</w:t>
            </w:r>
          </w:p>
        </w:tc>
      </w:tr>
      <w:tr>
        <w:tc>
          <w:tcPr>
            <w:tcW w:type="dxa" w:w="3408"/>
          </w:tcPr>
          <w:p>
            <w:r>
              <w:t>feedback</w:t>
            </w:r>
          </w:p>
        </w:tc>
        <w:tc>
          <w:tcPr>
            <w:tcW w:type="dxa" w:w="3408"/>
          </w:tcPr>
          <w:p>
            <w:r>
              <w:t>cases/customers</w:t>
            </w:r>
          </w:p>
        </w:tc>
        <w:tc>
          <w:tcPr>
            <w:tcW w:type="dxa" w:w="3408"/>
          </w:tcPr>
          <w:p>
            <w:r>
              <w:t>many-to-one</w:t>
            </w:r>
          </w:p>
        </w:tc>
      </w:tr>
      <w:tr>
        <w:tc>
          <w:tcPr>
            <w:tcW w:type="dxa" w:w="3408"/>
          </w:tcPr>
          <w:p>
            <w:r>
              <w:t>monitoring_plans</w:t>
            </w:r>
          </w:p>
        </w:tc>
        <w:tc>
          <w:tcPr>
            <w:tcW w:type="dxa" w:w="3408"/>
          </w:tcPr>
          <w:p>
            <w:r>
              <w:t>customers/services</w:t>
            </w:r>
          </w:p>
        </w:tc>
        <w:tc>
          <w:tcPr>
            <w:tcW w:type="dxa" w:w="3408"/>
          </w:tcPr>
          <w:p>
            <w:r>
              <w:t>many-to-one</w:t>
            </w:r>
          </w:p>
        </w:tc>
      </w:tr>
      <w:tr>
        <w:tc>
          <w:tcPr>
            <w:tcW w:type="dxa" w:w="3408"/>
          </w:tcPr>
          <w:p>
            <w:r>
              <w:t>referrals</w:t>
            </w:r>
          </w:p>
        </w:tc>
        <w:tc>
          <w:tcPr>
            <w:tcW w:type="dxa" w:w="3408"/>
          </w:tcPr>
          <w:p>
            <w:r>
              <w:t>customers</w:t>
            </w:r>
          </w:p>
        </w:tc>
        <w:tc>
          <w:tcPr>
            <w:tcW w:type="dxa" w:w="3408"/>
          </w:tcPr>
          <w:p>
            <w:r>
              <w:t>many-to-one</w:t>
            </w:r>
          </w:p>
        </w:tc>
      </w:tr>
    </w:tbl>
    <w:p>
      <w:pPr>
        <w:pStyle w:val="Heading1"/>
      </w:pPr>
      <w:r>
        <w:t>26. Cardinality Rules</w:t>
      </w:r>
    </w:p>
    <w:p>
      <w:pPr>
        <w:pStyle w:val="ListBullet"/>
      </w:pPr>
      <w:r>
        <w:t>One customer can have many leads.</w:t>
      </w:r>
    </w:p>
    <w:p>
      <w:pPr>
        <w:pStyle w:val="ListBullet"/>
      </w:pPr>
      <w:r>
        <w:t>One lead may convert to zero or one primary case in the P0 flow.</w:t>
      </w:r>
    </w:p>
    <w:p>
      <w:pPr>
        <w:pStyle w:val="ListBullet"/>
      </w:pPr>
      <w:r>
        <w:t>One customer can have many cases.</w:t>
      </w:r>
    </w:p>
    <w:p>
      <w:pPr>
        <w:pStyle w:val="ListBullet"/>
      </w:pPr>
      <w:r>
        <w:t>One case has one active approved scope version at a time, with historical versions retained.</w:t>
      </w:r>
    </w:p>
    <w:p>
      <w:pPr>
        <w:pStyle w:val="ListBullet"/>
      </w:pPr>
      <w:r>
        <w:t>One case can have multiple quote versions, but only one active approved commercial path at a time.</w:t>
      </w:r>
    </w:p>
    <w:p>
      <w:pPr>
        <w:pStyle w:val="ListBullet"/>
      </w:pPr>
      <w:r>
        <w:t>One quote can have one or more payment attempts/records depending on provider and implementation model.</w:t>
      </w:r>
    </w:p>
    <w:p>
      <w:pPr>
        <w:pStyle w:val="ListBullet"/>
      </w:pPr>
      <w:r>
        <w:t>One case can have multiple assignments over its lifecycle, but only authorized active assignment(s).</w:t>
      </w:r>
    </w:p>
    <w:p>
      <w:pPr>
        <w:pStyle w:val="ListBullet"/>
      </w:pPr>
      <w:r>
        <w:t>One assignment can produce many evidence items.</w:t>
      </w:r>
    </w:p>
    <w:p>
      <w:pPr>
        <w:pStyle w:val="ListBullet"/>
      </w:pPr>
      <w:r>
        <w:t>One case can have multiple QC reviews/rework cycles.</w:t>
      </w:r>
    </w:p>
    <w:p>
      <w:pPr>
        <w:pStyle w:val="ListBullet"/>
      </w:pPr>
      <w:r>
        <w:t>One case can have multiple report versions but one customer-facing approved version at a time.</w:t>
      </w:r>
    </w:p>
    <w:p>
      <w:pPr>
        <w:pStyle w:val="ListBullet"/>
      </w:pPr>
      <w:r>
        <w:t>One case can have multiple escalations/incidents/complaints as required.</w:t>
      </w:r>
    </w:p>
    <w:p>
      <w:pPr>
        <w:pStyle w:val="Heading1"/>
      </w:pPr>
      <w:r>
        <w:t>27. Unique Constraints</w:t>
      </w:r>
    </w:p>
    <w:tbl>
      <w:tblPr>
        <w:tblStyle w:val="TableGrid"/>
        <w:tblW w:type="auto" w:w="0"/>
        <w:jc w:val="center"/>
        <w:tblLook w:firstColumn="1" w:firstRow="1" w:lastColumn="0" w:lastRow="0" w:noHBand="0" w:noVBand="1" w:val="04A0"/>
      </w:tblPr>
      <w:tblGrid>
        <w:gridCol w:w="5112"/>
        <w:gridCol w:w="5112"/>
      </w:tblGrid>
      <w:tr>
        <w:tc>
          <w:tcPr>
            <w:tcW w:type="dxa" w:w="5112"/>
          </w:tcPr>
          <w:p>
            <w:r>
              <w:t>Table</w:t>
            </w:r>
          </w:p>
        </w:tc>
        <w:tc>
          <w:tcPr>
            <w:tcW w:type="dxa" w:w="5112"/>
          </w:tcPr>
          <w:p>
            <w:r>
              <w:t>Constraint</w:t>
            </w:r>
          </w:p>
        </w:tc>
      </w:tr>
      <w:tr>
        <w:tc>
          <w:tcPr>
            <w:tcW w:type="dxa" w:w="5112"/>
          </w:tcPr>
          <w:p>
            <w:r>
              <w:t>users</w:t>
            </w:r>
          </w:p>
        </w:tc>
        <w:tc>
          <w:tcPr>
            <w:tcW w:type="dxa" w:w="5112"/>
          </w:tcPr>
          <w:p>
            <w:r>
              <w:t>Unique normalized login identity.</w:t>
            </w:r>
          </w:p>
        </w:tc>
      </w:tr>
      <w:tr>
        <w:tc>
          <w:tcPr>
            <w:tcW w:type="dxa" w:w="5112"/>
          </w:tcPr>
          <w:p>
            <w:r>
              <w:t>user_roles</w:t>
            </w:r>
          </w:p>
        </w:tc>
        <w:tc>
          <w:tcPr>
            <w:tcW w:type="dxa" w:w="5112"/>
          </w:tcPr>
          <w:p>
            <w:r>
              <w:t>Unique(user_id, role_id).</w:t>
            </w:r>
          </w:p>
        </w:tc>
      </w:tr>
      <w:tr>
        <w:tc>
          <w:tcPr>
            <w:tcW w:type="dxa" w:w="5112"/>
          </w:tcPr>
          <w:p>
            <w:r>
              <w:t>roles</w:t>
            </w:r>
          </w:p>
        </w:tc>
        <w:tc>
          <w:tcPr>
            <w:tcW w:type="dxa" w:w="5112"/>
          </w:tcPr>
          <w:p>
            <w:r>
              <w:t>Unique role code/name.</w:t>
            </w:r>
          </w:p>
        </w:tc>
      </w:tr>
      <w:tr>
        <w:tc>
          <w:tcPr>
            <w:tcW w:type="dxa" w:w="5112"/>
          </w:tcPr>
          <w:p>
            <w:r>
              <w:t>permissions</w:t>
            </w:r>
          </w:p>
        </w:tc>
        <w:tc>
          <w:tcPr>
            <w:tcW w:type="dxa" w:w="5112"/>
          </w:tcPr>
          <w:p>
            <w:r>
              <w:t>Unique permission code.</w:t>
            </w:r>
          </w:p>
        </w:tc>
      </w:tr>
      <w:tr>
        <w:tc>
          <w:tcPr>
            <w:tcW w:type="dxa" w:w="5112"/>
          </w:tcPr>
          <w:p>
            <w:r>
              <w:t>services</w:t>
            </w:r>
          </w:p>
        </w:tc>
        <w:tc>
          <w:tcPr>
            <w:tcW w:type="dxa" w:w="5112"/>
          </w:tcPr>
          <w:p>
            <w:r>
              <w:t>Unique active service identifier/code.</w:t>
            </w:r>
          </w:p>
        </w:tc>
      </w:tr>
      <w:tr>
        <w:tc>
          <w:tcPr>
            <w:tcW w:type="dxa" w:w="5112"/>
          </w:tcPr>
          <w:p>
            <w:r>
              <w:t>scope_versions</w:t>
            </w:r>
          </w:p>
        </w:tc>
        <w:tc>
          <w:tcPr>
            <w:tcW w:type="dxa" w:w="5112"/>
          </w:tcPr>
          <w:p>
            <w:r>
              <w:t>Unique(case_id, version).</w:t>
            </w:r>
          </w:p>
        </w:tc>
      </w:tr>
      <w:tr>
        <w:tc>
          <w:tcPr>
            <w:tcW w:type="dxa" w:w="5112"/>
          </w:tcPr>
          <w:p>
            <w:r>
              <w:t>quotes</w:t>
            </w:r>
          </w:p>
        </w:tc>
        <w:tc>
          <w:tcPr>
            <w:tcW w:type="dxa" w:w="5112"/>
          </w:tcPr>
          <w:p>
            <w:r>
              <w:t>Unique(case_id, version).</w:t>
            </w:r>
          </w:p>
        </w:tc>
      </w:tr>
      <w:tr>
        <w:tc>
          <w:tcPr>
            <w:tcW w:type="dxa" w:w="5112"/>
          </w:tcPr>
          <w:p>
            <w:r>
              <w:t>quote_lines</w:t>
            </w:r>
          </w:p>
        </w:tc>
        <w:tc>
          <w:tcPr>
            <w:tcW w:type="dxa" w:w="5112"/>
          </w:tcPr>
          <w:p>
            <w:r>
              <w:t>Unique or ordered line identifier within quote.</w:t>
            </w:r>
          </w:p>
        </w:tc>
      </w:tr>
      <w:tr>
        <w:tc>
          <w:tcPr>
            <w:tcW w:type="dxa" w:w="5112"/>
          </w:tcPr>
          <w:p>
            <w:r>
              <w:t>payments</w:t>
            </w:r>
          </w:p>
        </w:tc>
        <w:tc>
          <w:tcPr>
            <w:tcW w:type="dxa" w:w="5112"/>
          </w:tcPr>
          <w:p>
            <w:r>
              <w:t>Unique(provider, provider_reference).</w:t>
            </w:r>
          </w:p>
        </w:tc>
      </w:tr>
      <w:tr>
        <w:tc>
          <w:tcPr>
            <w:tcW w:type="dxa" w:w="5112"/>
          </w:tcPr>
          <w:p>
            <w:r>
              <w:t>payment_events</w:t>
            </w:r>
          </w:p>
        </w:tc>
        <w:tc>
          <w:tcPr>
            <w:tcW w:type="dxa" w:w="5112"/>
          </w:tcPr>
          <w:p>
            <w:r>
              <w:t>Unique(provider, provider_event_id).</w:t>
            </w:r>
          </w:p>
        </w:tc>
      </w:tr>
      <w:tr>
        <w:tc>
          <w:tcPr>
            <w:tcW w:type="dxa" w:w="5112"/>
          </w:tcPr>
          <w:p>
            <w:r>
              <w:t>assignments</w:t>
            </w:r>
          </w:p>
        </w:tc>
        <w:tc>
          <w:tcPr>
            <w:tcW w:type="dxa" w:w="5112"/>
          </w:tcPr>
          <w:p>
            <w:r>
              <w:t>Controlled active-assignment uniqueness where applicable.</w:t>
            </w:r>
          </w:p>
        </w:tc>
      </w:tr>
      <w:tr>
        <w:tc>
          <w:tcPr>
            <w:tcW w:type="dxa" w:w="5112"/>
          </w:tcPr>
          <w:p>
            <w:r>
              <w:t>evidence_versions</w:t>
            </w:r>
          </w:p>
        </w:tc>
        <w:tc>
          <w:tcPr>
            <w:tcW w:type="dxa" w:w="5112"/>
          </w:tcPr>
          <w:p>
            <w:r>
              <w:t>Unique(evidence_id, version).</w:t>
            </w:r>
          </w:p>
        </w:tc>
      </w:tr>
      <w:tr>
        <w:tc>
          <w:tcPr>
            <w:tcW w:type="dxa" w:w="5112"/>
          </w:tcPr>
          <w:p>
            <w:r>
              <w:t>report_versions</w:t>
            </w:r>
          </w:p>
        </w:tc>
        <w:tc>
          <w:tcPr>
            <w:tcW w:type="dxa" w:w="5112"/>
          </w:tcPr>
          <w:p>
            <w:r>
              <w:t>Unique(report_id, version).</w:t>
            </w:r>
          </w:p>
        </w:tc>
      </w:tr>
      <w:tr>
        <w:tc>
          <w:tcPr>
            <w:tcW w:type="dxa" w:w="5112"/>
          </w:tcPr>
          <w:p>
            <w:r>
              <w:t>notification_events</w:t>
            </w:r>
          </w:p>
        </w:tc>
        <w:tc>
          <w:tcPr>
            <w:tcW w:type="dxa" w:w="5112"/>
          </w:tcPr>
          <w:p>
            <w:r>
              <w:t>Unique(provider, provider_event_id).</w:t>
            </w:r>
          </w:p>
        </w:tc>
      </w:tr>
    </w:tbl>
    <w:p>
      <w:pPr>
        <w:pStyle w:val="Heading1"/>
      </w:pPr>
      <w:r>
        <w:t>28. Check Constraints</w:t>
      </w:r>
    </w:p>
    <w:p>
      <w:pPr>
        <w:pStyle w:val="ListBullet"/>
      </w:pPr>
      <w:r>
        <w:t>Money amounts &gt;= 0 unless the specific adjustment model permits negatives.</w:t>
      </w:r>
    </w:p>
    <w:p>
      <w:pPr>
        <w:pStyle w:val="ListBullet"/>
      </w:pPr>
      <w:r>
        <w:t>Percent/rate fields constrained to valid ranges.</w:t>
      </w:r>
    </w:p>
    <w:p>
      <w:pPr>
        <w:pStyle w:val="ListBullet"/>
      </w:pPr>
      <w:r>
        <w:t>End timestamps must not precede start timestamps.</w:t>
      </w:r>
    </w:p>
    <w:p>
      <w:pPr>
        <w:pStyle w:val="ListBullet"/>
      </w:pPr>
      <w:r>
        <w:t>Scheduled end must not precede scheduled start.</w:t>
      </w:r>
    </w:p>
    <w:p>
      <w:pPr>
        <w:pStyle w:val="ListBullet"/>
      </w:pPr>
      <w:r>
        <w:t>Quote total must be non-negative.</w:t>
      </w:r>
    </w:p>
    <w:p>
      <w:pPr>
        <w:pStyle w:val="ListBullet"/>
      </w:pPr>
      <w:r>
        <w:t>Required status values must belong to approved vocabulary.</w:t>
      </w:r>
    </w:p>
    <w:p>
      <w:pPr>
        <w:pStyle w:val="ListBullet"/>
      </w:pPr>
      <w:r>
        <w:t>Closed case must have closed_at.</w:t>
      </w:r>
    </w:p>
    <w:p>
      <w:pPr>
        <w:pStyle w:val="ListBullet"/>
      </w:pPr>
      <w:r>
        <w:t>Approved quote/scope must have approved_by and approved_at.</w:t>
      </w:r>
    </w:p>
    <w:p>
      <w:pPr>
        <w:pStyle w:val="ListBullet"/>
      </w:pPr>
      <w:r>
        <w:t>Delivered report must have delivered_at or a documented delivery failure state.</w:t>
      </w:r>
    </w:p>
    <w:p>
      <w:pPr>
        <w:pStyle w:val="ListBullet"/>
      </w:pPr>
      <w:r>
        <w:t>QC review must have reviewer and outcome.</w:t>
      </w:r>
    </w:p>
    <w:p>
      <w:pPr>
        <w:pStyle w:val="Heading1"/>
      </w:pPr>
      <w:r>
        <w:t>29. Soft Delete &amp; Deletion Policy</w:t>
      </w:r>
    </w:p>
    <w:p>
      <w:r>
        <w:rPr>
          <w:b w:val="0"/>
        </w:rPr>
        <w:t>P0 should prefer status-based deactivation and retention over physical deletion for operational records.</w:t>
      </w:r>
    </w:p>
    <w:p>
      <w:pPr>
        <w:pStyle w:val="ListBullet"/>
      </w:pPr>
      <w:r>
        <w:t>Users can be deactivated rather than deleted.</w:t>
      </w:r>
    </w:p>
    <w:p>
      <w:pPr>
        <w:pStyle w:val="ListBullet"/>
      </w:pPr>
      <w:r>
        <w:t>Services can be marked inactive.</w:t>
      </w:r>
    </w:p>
    <w:p>
      <w:pPr>
        <w:pStyle w:val="ListBullet"/>
      </w:pPr>
      <w:r>
        <w:t>Agents can be suspended/restricted.</w:t>
      </w:r>
    </w:p>
    <w:p>
      <w:pPr>
        <w:pStyle w:val="ListBullet"/>
      </w:pPr>
      <w:r>
        <w:t>Evidence should be retained according to policy; deletion is restricted.</w:t>
      </w:r>
    </w:p>
    <w:p>
      <w:pPr>
        <w:pStyle w:val="ListBullet"/>
      </w:pPr>
      <w:r>
        <w:t>Cases should not be physically deleted through normal product workflows.</w:t>
      </w:r>
    </w:p>
    <w:p>
      <w:pPr>
        <w:pStyle w:val="ListBullet"/>
      </w:pPr>
      <w:r>
        <w:t>Audit events should be immutable/retained according to governance requirements.</w:t>
      </w:r>
    </w:p>
    <w:p>
      <w:pPr>
        <w:pStyle w:val="Heading1"/>
      </w:pPr>
      <w:r>
        <w:t>30. Indexing Strategy</w:t>
      </w:r>
    </w:p>
    <w:tbl>
      <w:tblPr>
        <w:tblStyle w:val="TableGrid"/>
        <w:tblW w:type="auto" w:w="0"/>
        <w:jc w:val="center"/>
        <w:tblLook w:firstColumn="1" w:firstRow="1" w:lastColumn="0" w:lastRow="0" w:noHBand="0" w:noVBand="1" w:val="04A0"/>
      </w:tblPr>
      <w:tblGrid>
        <w:gridCol w:w="5112"/>
        <w:gridCol w:w="5112"/>
      </w:tblGrid>
      <w:tr>
        <w:tc>
          <w:tcPr>
            <w:tcW w:type="dxa" w:w="5112"/>
          </w:tcPr>
          <w:p>
            <w:r>
              <w:t>Table</w:t>
            </w:r>
          </w:p>
        </w:tc>
        <w:tc>
          <w:tcPr>
            <w:tcW w:type="dxa" w:w="5112"/>
          </w:tcPr>
          <w:p>
            <w:r>
              <w:t>Priority Indexes</w:t>
            </w:r>
          </w:p>
        </w:tc>
      </w:tr>
      <w:tr>
        <w:tc>
          <w:tcPr>
            <w:tcW w:type="dxa" w:w="5112"/>
          </w:tcPr>
          <w:p>
            <w:r>
              <w:t>cases</w:t>
            </w:r>
          </w:p>
        </w:tc>
        <w:tc>
          <w:tcPr>
            <w:tcW w:type="dxa" w:w="5112"/>
          </w:tcPr>
          <w:p>
            <w:r>
              <w:t>(status, sla_target_at); (owner_user_id,status); (customer_id,status); (service_id,status); case_id.</w:t>
            </w:r>
          </w:p>
        </w:tc>
      </w:tr>
      <w:tr>
        <w:tc>
          <w:tcPr>
            <w:tcW w:type="dxa" w:w="5112"/>
          </w:tcPr>
          <w:p>
            <w:r>
              <w:t>leads</w:t>
            </w:r>
          </w:p>
        </w:tc>
        <w:tc>
          <w:tcPr>
            <w:tcW w:type="dxa" w:w="5112"/>
          </w:tcPr>
          <w:p>
            <w:r>
              <w:t>(qualification_status,created_at); (owner_user_id,qualification_status); source.</w:t>
            </w:r>
          </w:p>
        </w:tc>
      </w:tr>
      <w:tr>
        <w:tc>
          <w:tcPr>
            <w:tcW w:type="dxa" w:w="5112"/>
          </w:tcPr>
          <w:p>
            <w:r>
              <w:t>assignments</w:t>
            </w:r>
          </w:p>
        </w:tc>
        <w:tc>
          <w:tcPr>
            <w:tcW w:type="dxa" w:w="5112"/>
          </w:tcPr>
          <w:p>
            <w:r>
              <w:t>(agent_id,status,scheduled_start); (case_id,status).</w:t>
            </w:r>
          </w:p>
        </w:tc>
      </w:tr>
      <w:tr>
        <w:tc>
          <w:tcPr>
            <w:tcW w:type="dxa" w:w="5112"/>
          </w:tcPr>
          <w:p>
            <w:r>
              <w:t>evidence</w:t>
            </w:r>
          </w:p>
        </w:tc>
        <w:tc>
          <w:tcPr>
            <w:tcW w:type="dxa" w:w="5112"/>
          </w:tcPr>
          <w:p>
            <w:r>
              <w:t>(case_id,qc_status); (assignment_id,created_at).</w:t>
            </w:r>
          </w:p>
        </w:tc>
      </w:tr>
      <w:tr>
        <w:tc>
          <w:tcPr>
            <w:tcW w:type="dxa" w:w="5112"/>
          </w:tcPr>
          <w:p>
            <w:r>
              <w:t>qc_reviews</w:t>
            </w:r>
          </w:p>
        </w:tc>
        <w:tc>
          <w:tcPr>
            <w:tcW w:type="dxa" w:w="5112"/>
          </w:tcPr>
          <w:p>
            <w:r>
              <w:t>(overall_outcome,reviewed_at); (case_id,reviewed_at).</w:t>
            </w:r>
          </w:p>
        </w:tc>
      </w:tr>
      <w:tr>
        <w:tc>
          <w:tcPr>
            <w:tcW w:type="dxa" w:w="5112"/>
          </w:tcPr>
          <w:p>
            <w:r>
              <w:t>quotes</w:t>
            </w:r>
          </w:p>
        </w:tc>
        <w:tc>
          <w:tcPr>
            <w:tcW w:type="dxa" w:w="5112"/>
          </w:tcPr>
          <w:p>
            <w:r>
              <w:t>(case_id,status); (status,valid_until).</w:t>
            </w:r>
          </w:p>
        </w:tc>
      </w:tr>
      <w:tr>
        <w:tc>
          <w:tcPr>
            <w:tcW w:type="dxa" w:w="5112"/>
          </w:tcPr>
          <w:p>
            <w:r>
              <w:t>payments</w:t>
            </w:r>
          </w:p>
        </w:tc>
        <w:tc>
          <w:tcPr>
            <w:tcW w:type="dxa" w:w="5112"/>
          </w:tcPr>
          <w:p>
            <w:r>
              <w:t>(case_id,status); (provider,provider_reference).</w:t>
            </w:r>
          </w:p>
        </w:tc>
      </w:tr>
      <w:tr>
        <w:tc>
          <w:tcPr>
            <w:tcW w:type="dxa" w:w="5112"/>
          </w:tcPr>
          <w:p>
            <w:r>
              <w:t>escalations</w:t>
            </w:r>
          </w:p>
        </w:tc>
        <w:tc>
          <w:tcPr>
            <w:tcW w:type="dxa" w:w="5112"/>
          </w:tcPr>
          <w:p>
            <w:r>
              <w:t>(status,severity,decision_due_at); (owner_user_id,status).</w:t>
            </w:r>
          </w:p>
        </w:tc>
      </w:tr>
      <w:tr>
        <w:tc>
          <w:tcPr>
            <w:tcW w:type="dxa" w:w="5112"/>
          </w:tcPr>
          <w:p>
            <w:r>
              <w:t>notifications</w:t>
            </w:r>
          </w:p>
        </w:tc>
        <w:tc>
          <w:tcPr>
            <w:tcW w:type="dxa" w:w="5112"/>
          </w:tcPr>
          <w:p>
            <w:r>
              <w:t>(recipient_reference,status,created_at); (case_id,status).</w:t>
            </w:r>
          </w:p>
        </w:tc>
      </w:tr>
      <w:tr>
        <w:tc>
          <w:tcPr>
            <w:tcW w:type="dxa" w:w="5112"/>
          </w:tcPr>
          <w:p>
            <w:r>
              <w:t>analytics_events</w:t>
            </w:r>
          </w:p>
        </w:tc>
        <w:tc>
          <w:tcPr>
            <w:tcW w:type="dxa" w:w="5112"/>
          </w:tcPr>
          <w:p>
            <w:r>
              <w:t>(event_name,occurred_at); (case_id,occurred_at); (customer_id,occurred_at).</w:t>
            </w:r>
          </w:p>
        </w:tc>
      </w:tr>
    </w:tbl>
    <w:p>
      <w:pPr>
        <w:pStyle w:val="Heading1"/>
      </w:pPr>
      <w:r>
        <w:t>31. Query Patterns To Optimize</w:t>
      </w:r>
    </w:p>
    <w:p>
      <w:pPr>
        <w:pStyle w:val="ListBullet"/>
      </w:pPr>
      <w:r>
        <w:t>Operations: active cases by status/owner/SLA risk.</w:t>
      </w:r>
    </w:p>
    <w:p>
      <w:pPr>
        <w:pStyle w:val="ListBullet"/>
      </w:pPr>
      <w:r>
        <w:t>Concierge: unassigned/new leads by age.</w:t>
      </w:r>
    </w:p>
    <w:p>
      <w:pPr>
        <w:pStyle w:val="ListBullet"/>
      </w:pPr>
      <w:r>
        <w:t>Field: today's assignments by agent.</w:t>
      </w:r>
    </w:p>
    <w:p>
      <w:pPr>
        <w:pStyle w:val="ListBullet"/>
      </w:pPr>
      <w:r>
        <w:t>QC: pending evidence by age/service.</w:t>
      </w:r>
    </w:p>
    <w:p>
      <w:pPr>
        <w:pStyle w:val="ListBullet"/>
      </w:pPr>
      <w:r>
        <w:t>Finance: payment exceptions and unreconciled payments.</w:t>
      </w:r>
    </w:p>
    <w:p>
      <w:pPr>
        <w:pStyle w:val="ListBullet"/>
      </w:pPr>
      <w:r>
        <w:t>Management: case throughput, conversion, quality and economics.</w:t>
      </w:r>
    </w:p>
    <w:p>
      <w:pPr>
        <w:pStyle w:val="ListBullet"/>
      </w:pPr>
      <w:r>
        <w:t>Customer: own active cases and latest timeline.</w:t>
      </w:r>
    </w:p>
    <w:p>
      <w:pPr>
        <w:pStyle w:val="ListBullet"/>
      </w:pPr>
      <w:r>
        <w:t>Audit: case history by case_id.</w:t>
      </w:r>
    </w:p>
    <w:p>
      <w:pPr>
        <w:pStyle w:val="Heading1"/>
      </w:pPr>
      <w:r>
        <w:t>32. Transaction Boundaries</w:t>
      </w:r>
    </w:p>
    <w:tbl>
      <w:tblPr>
        <w:tblStyle w:val="TableGrid"/>
        <w:tblW w:type="auto" w:w="0"/>
        <w:jc w:val="center"/>
        <w:tblLook w:firstColumn="1" w:firstRow="1" w:lastColumn="0" w:lastRow="0" w:noHBand="0" w:noVBand="1" w:val="04A0"/>
      </w:tblPr>
      <w:tblGrid>
        <w:gridCol w:w="5112"/>
        <w:gridCol w:w="5112"/>
      </w:tblGrid>
      <w:tr>
        <w:tc>
          <w:tcPr>
            <w:tcW w:type="dxa" w:w="5112"/>
          </w:tcPr>
          <w:p>
            <w:r>
              <w:t>Transaction</w:t>
            </w:r>
          </w:p>
        </w:tc>
        <w:tc>
          <w:tcPr>
            <w:tcW w:type="dxa" w:w="5112"/>
          </w:tcPr>
          <w:p>
            <w:r>
              <w:t>Must Be Atomic</w:t>
            </w:r>
          </w:p>
        </w:tc>
      </w:tr>
      <w:tr>
        <w:tc>
          <w:tcPr>
            <w:tcW w:type="dxa" w:w="5112"/>
          </w:tcPr>
          <w:p>
            <w:r>
              <w:t>Case transition</w:t>
            </w:r>
          </w:p>
        </w:tc>
        <w:tc>
          <w:tcPr>
            <w:tcW w:type="dxa" w:w="5112"/>
          </w:tcPr>
          <w:p>
            <w:r>
              <w:t>Case status + status history + audit event.</w:t>
            </w:r>
          </w:p>
        </w:tc>
      </w:tr>
      <w:tr>
        <w:tc>
          <w:tcPr>
            <w:tcW w:type="dxa" w:w="5112"/>
          </w:tcPr>
          <w:p>
            <w:r>
              <w:t>Quote approval</w:t>
            </w:r>
          </w:p>
        </w:tc>
        <w:tc>
          <w:tcPr>
            <w:tcW w:type="dxa" w:w="5112"/>
          </w:tcPr>
          <w:p>
            <w:r>
              <w:t>Quote status + approval + audit.</w:t>
            </w:r>
          </w:p>
        </w:tc>
      </w:tr>
      <w:tr>
        <w:tc>
          <w:tcPr>
            <w:tcW w:type="dxa" w:w="5112"/>
          </w:tcPr>
          <w:p>
            <w:r>
              <w:t>Payment processing</w:t>
            </w:r>
          </w:p>
        </w:tc>
        <w:tc>
          <w:tcPr>
            <w:tcW w:type="dxa" w:w="5112"/>
          </w:tcPr>
          <w:p>
            <w:r>
              <w:t>Payment state + payment event processing + case activation where applicable.</w:t>
            </w:r>
          </w:p>
        </w:tc>
      </w:tr>
      <w:tr>
        <w:tc>
          <w:tcPr>
            <w:tcW w:type="dxa" w:w="5112"/>
          </w:tcPr>
          <w:p>
            <w:r>
              <w:t>Assignment acceptance</w:t>
            </w:r>
          </w:p>
        </w:tc>
        <w:tc>
          <w:tcPr>
            <w:tcW w:type="dxa" w:w="5112"/>
          </w:tcPr>
          <w:p>
            <w:r>
              <w:t>Assignment state + case state if coupled + audit.</w:t>
            </w:r>
          </w:p>
        </w:tc>
      </w:tr>
      <w:tr>
        <w:tc>
          <w:tcPr>
            <w:tcW w:type="dxa" w:w="5112"/>
          </w:tcPr>
          <w:p>
            <w:r>
              <w:t>QC approval</w:t>
            </w:r>
          </w:p>
        </w:tc>
        <w:tc>
          <w:tcPr>
            <w:tcW w:type="dxa" w:w="5112"/>
          </w:tcPr>
          <w:p>
            <w:r>
              <w:t>QC outcome + case transition + audit.</w:t>
            </w:r>
          </w:p>
        </w:tc>
      </w:tr>
      <w:tr>
        <w:tc>
          <w:tcPr>
            <w:tcW w:type="dxa" w:w="5112"/>
          </w:tcPr>
          <w:p>
            <w:r>
              <w:t>Report delivery</w:t>
            </w:r>
          </w:p>
        </w:tc>
        <w:tc>
          <w:tcPr>
            <w:tcW w:type="dxa" w:w="5112"/>
          </w:tcPr>
          <w:p>
            <w:r>
              <w:t>Report status + delivery record + audit.</w:t>
            </w:r>
          </w:p>
        </w:tc>
      </w:tr>
      <w:tr>
        <w:tc>
          <w:tcPr>
            <w:tcW w:type="dxa" w:w="5112"/>
          </w:tcPr>
          <w:p>
            <w:r>
              <w:t>Refund approval</w:t>
            </w:r>
          </w:p>
        </w:tc>
        <w:tc>
          <w:tcPr>
            <w:tcW w:type="dxa" w:w="5112"/>
          </w:tcPr>
          <w:p>
            <w:r>
              <w:t>Approval + refund state + audit.</w:t>
            </w:r>
          </w:p>
        </w:tc>
      </w:tr>
    </w:tbl>
    <w:p>
      <w:r>
        <w:rPr>
          <w:b w:val="0"/>
        </w:rPr>
        <w:t>External notifications should normally occur after durable transaction completion via event/queue processing.</w:t>
      </w:r>
    </w:p>
    <w:p>
      <w:pPr>
        <w:pStyle w:val="Heading1"/>
      </w:pPr>
      <w:r>
        <w:t>33. Concurrency Model</w:t>
      </w:r>
    </w:p>
    <w:p>
      <w:pPr>
        <w:pStyle w:val="ListBullet"/>
      </w:pPr>
      <w:r>
        <w:t>Use optimistic concurrency for cases, scopes, quotes and other material records.</w:t>
      </w:r>
    </w:p>
    <w:p>
      <w:pPr>
        <w:pStyle w:val="ListBullet"/>
      </w:pPr>
      <w:r>
        <w:t>Require expected_version on consequential commands where race conditions are possible.</w:t>
      </w:r>
    </w:p>
    <w:p>
      <w:pPr>
        <w:pStyle w:val="ListBullet"/>
      </w:pPr>
      <w:r>
        <w:t>Do not allow last-write-wins for approval/state decisions.</w:t>
      </w:r>
    </w:p>
    <w:p>
      <w:pPr>
        <w:pStyle w:val="ListBullet"/>
      </w:pPr>
      <w:r>
        <w:t>Use unique constraints to reinforce idempotency.</w:t>
      </w:r>
    </w:p>
    <w:p>
      <w:pPr>
        <w:pStyle w:val="ListBullet"/>
      </w:pPr>
      <w:r>
        <w:t>Lock only when necessary; prefer short transactions.</w:t>
      </w:r>
    </w:p>
    <w:p>
      <w:pPr>
        <w:pStyle w:val="Heading1"/>
      </w:pPr>
      <w:r>
        <w:t>34. Data Classification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Class</w:t>
            </w:r>
          </w:p>
        </w:tc>
        <w:tc>
          <w:tcPr>
            <w:tcW w:type="dxa" w:w="3408"/>
          </w:tcPr>
          <w:p>
            <w:r>
              <w:t>Examples</w:t>
            </w:r>
          </w:p>
        </w:tc>
        <w:tc>
          <w:tcPr>
            <w:tcW w:type="dxa" w:w="3408"/>
          </w:tcPr>
          <w:p>
            <w:r>
              <w:t>Controls</w:t>
            </w:r>
          </w:p>
        </w:tc>
      </w:tr>
      <w:tr>
        <w:tc>
          <w:tcPr>
            <w:tcW w:type="dxa" w:w="3408"/>
          </w:tcPr>
          <w:p>
            <w:r>
              <w:t>Public</w:t>
            </w:r>
          </w:p>
        </w:tc>
        <w:tc>
          <w:tcPr>
            <w:tcW w:type="dxa" w:w="3408"/>
          </w:tcPr>
          <w:p>
            <w:r>
              <w:t>Approved brand/service descriptions.</w:t>
            </w:r>
          </w:p>
        </w:tc>
        <w:tc>
          <w:tcPr>
            <w:tcW w:type="dxa" w:w="3408"/>
          </w:tcPr>
          <w:p>
            <w:r>
              <w:t>Standard controls.</w:t>
            </w:r>
          </w:p>
        </w:tc>
      </w:tr>
      <w:tr>
        <w:tc>
          <w:tcPr>
            <w:tcW w:type="dxa" w:w="3408"/>
          </w:tcPr>
          <w:p>
            <w:r>
              <w:t>Internal</w:t>
            </w:r>
          </w:p>
        </w:tc>
        <w:tc>
          <w:tcPr>
            <w:tcW w:type="dxa" w:w="3408"/>
          </w:tcPr>
          <w:p>
            <w:r>
              <w:t>Operational notes, internal metrics.</w:t>
            </w:r>
          </w:p>
        </w:tc>
        <w:tc>
          <w:tcPr>
            <w:tcW w:type="dxa" w:w="3408"/>
          </w:tcPr>
          <w:p>
            <w:r>
              <w:t>Authenticated staff access.</w:t>
            </w:r>
          </w:p>
        </w:tc>
      </w:tr>
      <w:tr>
        <w:tc>
          <w:tcPr>
            <w:tcW w:type="dxa" w:w="3408"/>
          </w:tcPr>
          <w:p>
            <w:r>
              <w:t>Confidential</w:t>
            </w:r>
          </w:p>
        </w:tc>
        <w:tc>
          <w:tcPr>
            <w:tcW w:type="dxa" w:w="3408"/>
          </w:tcPr>
          <w:p>
            <w:r>
              <w:t>Customer details, case data, pricing.</w:t>
            </w:r>
          </w:p>
        </w:tc>
        <w:tc>
          <w:tcPr>
            <w:tcW w:type="dxa" w:w="3408"/>
          </w:tcPr>
          <w:p>
            <w:r>
              <w:t>Role/object authorization + encryption.</w:t>
            </w:r>
          </w:p>
        </w:tc>
      </w:tr>
      <w:tr>
        <w:tc>
          <w:tcPr>
            <w:tcW w:type="dxa" w:w="3408"/>
          </w:tcPr>
          <w:p>
            <w:r>
              <w:t>Restricted</w:t>
            </w:r>
          </w:p>
        </w:tc>
        <w:tc>
          <w:tcPr>
            <w:tcW w:type="dxa" w:w="3408"/>
          </w:tcPr>
          <w:p>
            <w:r>
              <w:t>Evidence, financial details, sensitive risk data.</w:t>
            </w:r>
          </w:p>
        </w:tc>
        <w:tc>
          <w:tcPr>
            <w:tcW w:type="dxa" w:w="3408"/>
          </w:tcPr>
          <w:p>
            <w:r>
              <w:t>Least privilege + audit + strong storage controls.</w:t>
            </w:r>
          </w:p>
        </w:tc>
      </w:tr>
    </w:tbl>
    <w:p>
      <w:pPr>
        <w:pStyle w:val="Heading1"/>
      </w:pPr>
      <w:r>
        <w:t>35. Privacy by Design</w:t>
      </w:r>
    </w:p>
    <w:p>
      <w:pPr>
        <w:pStyle w:val="ListBullet"/>
      </w:pPr>
      <w:r>
        <w:t>Collect only data necessary for the service.</w:t>
      </w:r>
    </w:p>
    <w:p>
      <w:pPr>
        <w:pStyle w:val="ListBullet"/>
      </w:pPr>
      <w:r>
        <w:t>Separate customer-facing from internal-only fields.</w:t>
      </w:r>
    </w:p>
    <w:p>
      <w:pPr>
        <w:pStyle w:val="ListBullet"/>
      </w:pPr>
      <w:r>
        <w:t>Restrict evidence access.</w:t>
      </w:r>
    </w:p>
    <w:p>
      <w:pPr>
        <w:pStyle w:val="ListBullet"/>
      </w:pPr>
      <w:r>
        <w:t>Do not expose internal risk notes to customers by default.</w:t>
      </w:r>
    </w:p>
    <w:p>
      <w:pPr>
        <w:pStyle w:val="ListBullet"/>
      </w:pPr>
      <w:r>
        <w:t>Minimize raw AI interaction retention.</w:t>
      </w:r>
    </w:p>
    <w:p>
      <w:pPr>
        <w:pStyle w:val="ListBullet"/>
      </w:pPr>
      <w:r>
        <w:t>Provide controlled mechanisms for data correction/access/deletion where required by applicable policy.</w:t>
      </w:r>
    </w:p>
    <w:p>
      <w:pPr>
        <w:pStyle w:val="ListBullet"/>
      </w:pPr>
      <w:r>
        <w:t>Document retention periods before production.</w:t>
      </w:r>
    </w:p>
    <w:p>
      <w:pPr>
        <w:pStyle w:val="Heading1"/>
      </w:pPr>
      <w:r>
        <w:t>36. Audit Requirements</w:t>
      </w:r>
    </w:p>
    <w:p>
      <w:r>
        <w:rPr>
          <w:b w:val="0"/>
        </w:rPr>
        <w:t>The following must generate audit events:</w:t>
      </w:r>
    </w:p>
    <w:p>
      <w:pPr>
        <w:pStyle w:val="ListBullet"/>
      </w:pPr>
      <w:r>
        <w:t>Case creation and state transition.</w:t>
      </w:r>
    </w:p>
    <w:p>
      <w:pPr>
        <w:pStyle w:val="ListBullet"/>
      </w:pPr>
      <w:r>
        <w:t>Scope approval/revision.</w:t>
      </w:r>
    </w:p>
    <w:p>
      <w:pPr>
        <w:pStyle w:val="ListBullet"/>
      </w:pPr>
      <w:r>
        <w:t>Quote issue/approval/revision.</w:t>
      </w:r>
    </w:p>
    <w:p>
      <w:pPr>
        <w:pStyle w:val="ListBullet"/>
      </w:pPr>
      <w:r>
        <w:t>Payment status/reconciliation/refund.</w:t>
      </w:r>
    </w:p>
    <w:p>
      <w:pPr>
        <w:pStyle w:val="ListBullet"/>
      </w:pPr>
      <w:r>
        <w:t>Assignment offer/accept/decline/reassignment.</w:t>
      </w:r>
    </w:p>
    <w:p>
      <w:pPr>
        <w:pStyle w:val="ListBullet"/>
      </w:pPr>
      <w:r>
        <w:t>Evidence submission/review/rework.</w:t>
      </w:r>
    </w:p>
    <w:p>
      <w:pPr>
        <w:pStyle w:val="ListBullet"/>
      </w:pPr>
      <w:r>
        <w:t>QC decision.</w:t>
      </w:r>
    </w:p>
    <w:p>
      <w:pPr>
        <w:pStyle w:val="ListBullet"/>
      </w:pPr>
      <w:r>
        <w:t>Report approval/delivery.</w:t>
      </w:r>
    </w:p>
    <w:p>
      <w:pPr>
        <w:pStyle w:val="ListBullet"/>
      </w:pPr>
      <w:r>
        <w:t>Escalation/incident/complaint decisions.</w:t>
      </w:r>
    </w:p>
    <w:p>
      <w:pPr>
        <w:pStyle w:val="ListBullet"/>
      </w:pPr>
      <w:r>
        <w:t>High-risk approvals.</w:t>
      </w:r>
    </w:p>
    <w:p>
      <w:pPr>
        <w:pStyle w:val="ListBullet"/>
      </w:pPr>
      <w:r>
        <w:t>Representative suspension/restriction.</w:t>
      </w:r>
    </w:p>
    <w:p>
      <w:pPr>
        <w:pStyle w:val="ListBullet"/>
      </w:pPr>
      <w:r>
        <w:t>Privileged configuration changes.</w:t>
      </w:r>
    </w:p>
    <w:p>
      <w:pPr>
        <w:pStyle w:val="Heading1"/>
      </w:pPr>
      <w:r>
        <w:t>37. Data Migration &amp; Seeding</w:t>
      </w:r>
    </w:p>
    <w:p>
      <w:pPr>
        <w:pStyle w:val="ListNumber"/>
      </w:pPr>
      <w:r>
        <w:t>Create schema migrations in version control.</w:t>
      </w:r>
    </w:p>
    <w:p>
      <w:pPr>
        <w:pStyle w:val="ListNumber"/>
      </w:pPr>
      <w:r>
        <w:t>Seed role/permission definitions.</w:t>
      </w:r>
    </w:p>
    <w:p>
      <w:pPr>
        <w:pStyle w:val="ListNumber"/>
      </w:pPr>
      <w:r>
        <w:t>Seed P0 service catalogue.</w:t>
      </w:r>
    </w:p>
    <w:p>
      <w:pPr>
        <w:pStyle w:val="ListNumber"/>
      </w:pPr>
      <w:r>
        <w:t>Seed scope/evidence/report templates.</w:t>
      </w:r>
    </w:p>
    <w:p>
      <w:pPr>
        <w:pStyle w:val="ListNumber"/>
      </w:pPr>
      <w:r>
        <w:t>Seed SLA and pricing configuration only after business approval.</w:t>
      </w:r>
    </w:p>
    <w:p>
      <w:pPr>
        <w:pStyle w:val="ListNumber"/>
      </w:pPr>
      <w:r>
        <w:t>Seed test users and test providers in non-production.</w:t>
      </w:r>
    </w:p>
    <w:p>
      <w:pPr>
        <w:pStyle w:val="ListNumber"/>
      </w:pPr>
      <w:r>
        <w:t>Never seed production with placeholder customer data.</w:t>
      </w:r>
    </w:p>
    <w:p>
      <w:pPr>
        <w:pStyle w:val="Heading1"/>
      </w:pPr>
      <w:r>
        <w:t>38. Backup &amp; Recovery Schema Requirements</w:t>
      </w:r>
    </w:p>
    <w:p>
      <w:pPr>
        <w:pStyle w:val="ListBullet"/>
      </w:pPr>
      <w:r>
        <w:t>Database backups must include all transactional tables.</w:t>
      </w:r>
    </w:p>
    <w:p>
      <w:pPr>
        <w:pStyle w:val="ListBullet"/>
      </w:pPr>
      <w:r>
        <w:t>Evidence storage requires independent durable backup strategy.</w:t>
      </w:r>
    </w:p>
    <w:p>
      <w:pPr>
        <w:pStyle w:val="ListBullet"/>
      </w:pPr>
      <w:r>
        <w:t>Migration versions must be recoverable.</w:t>
      </w:r>
    </w:p>
    <w:p>
      <w:pPr>
        <w:pStyle w:val="ListBullet"/>
      </w:pPr>
      <w:r>
        <w:t>Audit events must survive normal restore procedures.</w:t>
      </w:r>
    </w:p>
    <w:p>
      <w:pPr>
        <w:pStyle w:val="ListBullet"/>
      </w:pPr>
      <w:r>
        <w:t>Restore tests must verify referential integrity.</w:t>
      </w:r>
    </w:p>
    <w:p>
      <w:pPr>
        <w:pStyle w:val="ListBullet"/>
      </w:pPr>
      <w:r>
        <w:t>Recovery procedures must be documented before pilot.</w:t>
      </w:r>
    </w:p>
    <w:p>
      <w:pPr>
        <w:pStyle w:val="Heading1"/>
      </w:pPr>
      <w:r>
        <w:t>39. ERD Acceptance Tests</w:t>
      </w:r>
    </w:p>
    <w:tbl>
      <w:tblPr>
        <w:tblStyle w:val="TableGrid"/>
        <w:tblW w:type="auto" w:w="0"/>
        <w:jc w:val="center"/>
        <w:tblLook w:firstColumn="1" w:firstRow="1" w:lastColumn="0" w:lastRow="0" w:noHBand="0" w:noVBand="1" w:val="04A0"/>
      </w:tblPr>
      <w:tblGrid>
        <w:gridCol w:w="5112"/>
        <w:gridCol w:w="5112"/>
      </w:tblGrid>
      <w:tr>
        <w:tc>
          <w:tcPr>
            <w:tcW w:type="dxa" w:w="5112"/>
          </w:tcPr>
          <w:p>
            <w:r>
              <w:t>Test</w:t>
            </w:r>
          </w:p>
        </w:tc>
        <w:tc>
          <w:tcPr>
            <w:tcW w:type="dxa" w:w="5112"/>
          </w:tcPr>
          <w:p>
            <w:r>
              <w:t>Expected Result</w:t>
            </w:r>
          </w:p>
        </w:tc>
      </w:tr>
      <w:tr>
        <w:tc>
          <w:tcPr>
            <w:tcW w:type="dxa" w:w="5112"/>
          </w:tcPr>
          <w:p>
            <w:r>
              <w:t>Customer → cases</w:t>
            </w:r>
          </w:p>
        </w:tc>
        <w:tc>
          <w:tcPr>
            <w:tcW w:type="dxa" w:w="5112"/>
          </w:tcPr>
          <w:p>
            <w:r>
              <w:t>All authorized customer cases retrievable.</w:t>
            </w:r>
          </w:p>
        </w:tc>
      </w:tr>
      <w:tr>
        <w:tc>
          <w:tcPr>
            <w:tcW w:type="dxa" w:w="5112"/>
          </w:tcPr>
          <w:p>
            <w:r>
              <w:t>Case → scope</w:t>
            </w:r>
          </w:p>
        </w:tc>
        <w:tc>
          <w:tcPr>
            <w:tcW w:type="dxa" w:w="5112"/>
          </w:tcPr>
          <w:p>
            <w:r>
              <w:t>Current approved scope identifiable.</w:t>
            </w:r>
          </w:p>
        </w:tc>
      </w:tr>
      <w:tr>
        <w:tc>
          <w:tcPr>
            <w:tcW w:type="dxa" w:w="5112"/>
          </w:tcPr>
          <w:p>
            <w:r>
              <w:t>Case → quote</w:t>
            </w:r>
          </w:p>
        </w:tc>
        <w:tc>
          <w:tcPr>
            <w:tcW w:type="dxa" w:w="5112"/>
          </w:tcPr>
          <w:p>
            <w:r>
              <w:t>Current commercial quote identifiable.</w:t>
            </w:r>
          </w:p>
        </w:tc>
      </w:tr>
      <w:tr>
        <w:tc>
          <w:tcPr>
            <w:tcW w:type="dxa" w:w="5112"/>
          </w:tcPr>
          <w:p>
            <w:r>
              <w:t>Case → payment</w:t>
            </w:r>
          </w:p>
        </w:tc>
        <w:tc>
          <w:tcPr>
            <w:tcW w:type="dxa" w:w="5112"/>
          </w:tcPr>
          <w:p>
            <w:r>
              <w:t>Payment state reconciles.</w:t>
            </w:r>
          </w:p>
        </w:tc>
      </w:tr>
      <w:tr>
        <w:tc>
          <w:tcPr>
            <w:tcW w:type="dxa" w:w="5112"/>
          </w:tcPr>
          <w:p>
            <w:r>
              <w:t>Case → assignment</w:t>
            </w:r>
          </w:p>
        </w:tc>
        <w:tc>
          <w:tcPr>
            <w:tcW w:type="dxa" w:w="5112"/>
          </w:tcPr>
          <w:p>
            <w:r>
              <w:t>Active assignment identifiable.</w:t>
            </w:r>
          </w:p>
        </w:tc>
      </w:tr>
      <w:tr>
        <w:tc>
          <w:tcPr>
            <w:tcW w:type="dxa" w:w="5112"/>
          </w:tcPr>
          <w:p>
            <w:r>
              <w:t>Assignment → evidence</w:t>
            </w:r>
          </w:p>
        </w:tc>
        <w:tc>
          <w:tcPr>
            <w:tcW w:type="dxa" w:w="5112"/>
          </w:tcPr>
          <w:p>
            <w:r>
              <w:t>All submitted evidence traceable.</w:t>
            </w:r>
          </w:p>
        </w:tc>
      </w:tr>
      <w:tr>
        <w:tc>
          <w:tcPr>
            <w:tcW w:type="dxa" w:w="5112"/>
          </w:tcPr>
          <w:p>
            <w:r>
              <w:t>Case → QC</w:t>
            </w:r>
          </w:p>
        </w:tc>
        <w:tc>
          <w:tcPr>
            <w:tcW w:type="dxa" w:w="5112"/>
          </w:tcPr>
          <w:p>
            <w:r>
              <w:t>Latest/approved QC outcome traceable.</w:t>
            </w:r>
          </w:p>
        </w:tc>
      </w:tr>
      <w:tr>
        <w:tc>
          <w:tcPr>
            <w:tcW w:type="dxa" w:w="5112"/>
          </w:tcPr>
          <w:p>
            <w:r>
              <w:t>Case → report</w:t>
            </w:r>
          </w:p>
        </w:tc>
        <w:tc>
          <w:tcPr>
            <w:tcW w:type="dxa" w:w="5112"/>
          </w:tcPr>
          <w:p>
            <w:r>
              <w:t>Customer-facing approved report traceable.</w:t>
            </w:r>
          </w:p>
        </w:tc>
      </w:tr>
      <w:tr>
        <w:tc>
          <w:tcPr>
            <w:tcW w:type="dxa" w:w="5112"/>
          </w:tcPr>
          <w:p>
            <w:r>
              <w:t>Case → audit</w:t>
            </w:r>
          </w:p>
        </w:tc>
        <w:tc>
          <w:tcPr>
            <w:tcW w:type="dxa" w:w="5112"/>
          </w:tcPr>
          <w:p>
            <w:r>
              <w:t>Complete material history retrievable.</w:t>
            </w:r>
          </w:p>
        </w:tc>
      </w:tr>
      <w:tr>
        <w:tc>
          <w:tcPr>
            <w:tcW w:type="dxa" w:w="5112"/>
          </w:tcPr>
          <w:p>
            <w:r>
              <w:t>Customer → monitoring</w:t>
            </w:r>
          </w:p>
        </w:tc>
        <w:tc>
          <w:tcPr>
            <w:tcW w:type="dxa" w:w="5112"/>
          </w:tcPr>
          <w:p>
            <w:r>
              <w:t>Active recurring plans identifiable.</w:t>
            </w:r>
          </w:p>
        </w:tc>
      </w:tr>
    </w:tbl>
    <w:p>
      <w:pPr>
        <w:pStyle w:val="Heading1"/>
      </w:pPr>
      <w:r>
        <w:t>40. Schema Acceptance Criteria</w:t>
      </w:r>
    </w:p>
    <w:tbl>
      <w:tblPr>
        <w:tblStyle w:val="TableGrid"/>
        <w:tblW w:type="auto" w:w="0"/>
        <w:jc w:val="center"/>
        <w:tblLook w:firstColumn="1" w:firstRow="1" w:lastColumn="0" w:lastRow="0" w:noHBand="0" w:noVBand="1" w:val="04A0"/>
      </w:tblPr>
      <w:tblGrid>
        <w:gridCol w:w="5112"/>
        <w:gridCol w:w="5112"/>
      </w:tblGrid>
      <w:tr>
        <w:tc>
          <w:tcPr>
            <w:tcW w:type="dxa" w:w="5112"/>
          </w:tcPr>
          <w:p>
            <w:r>
              <w:t>Area</w:t>
            </w:r>
          </w:p>
        </w:tc>
        <w:tc>
          <w:tcPr>
            <w:tcW w:type="dxa" w:w="5112"/>
          </w:tcPr>
          <w:p>
            <w:r>
              <w:t>Pass Condition</w:t>
            </w:r>
          </w:p>
        </w:tc>
      </w:tr>
      <w:tr>
        <w:tc>
          <w:tcPr>
            <w:tcW w:type="dxa" w:w="5112"/>
          </w:tcPr>
          <w:p>
            <w:r>
              <w:t>Integrity</w:t>
            </w:r>
          </w:p>
        </w:tc>
        <w:tc>
          <w:tcPr>
            <w:tcW w:type="dxa" w:w="5112"/>
          </w:tcPr>
          <w:p>
            <w:r>
              <w:t>No orphaned core records.</w:t>
            </w:r>
          </w:p>
        </w:tc>
      </w:tr>
      <w:tr>
        <w:tc>
          <w:tcPr>
            <w:tcW w:type="dxa" w:w="5112"/>
          </w:tcPr>
          <w:p>
            <w:r>
              <w:t>State</w:t>
            </w:r>
          </w:p>
        </w:tc>
        <w:tc>
          <w:tcPr>
            <w:tcW w:type="dxa" w:w="5112"/>
          </w:tcPr>
          <w:p>
            <w:r>
              <w:t>Case state vocabulary enforced.</w:t>
            </w:r>
          </w:p>
        </w:tc>
      </w:tr>
      <w:tr>
        <w:tc>
          <w:tcPr>
            <w:tcW w:type="dxa" w:w="5112"/>
          </w:tcPr>
          <w:p>
            <w:r>
              <w:t>Versioning</w:t>
            </w:r>
          </w:p>
        </w:tc>
        <w:tc>
          <w:tcPr>
            <w:tcW w:type="dxa" w:w="5112"/>
          </w:tcPr>
          <w:p>
            <w:r>
              <w:t>Scope/quote/report revisions traceable.</w:t>
            </w:r>
          </w:p>
        </w:tc>
      </w:tr>
      <w:tr>
        <w:tc>
          <w:tcPr>
            <w:tcW w:type="dxa" w:w="5112"/>
          </w:tcPr>
          <w:p>
            <w:r>
              <w:t>Money</w:t>
            </w:r>
          </w:p>
        </w:tc>
        <w:tc>
          <w:tcPr>
            <w:tcW w:type="dxa" w:w="5112"/>
          </w:tcPr>
          <w:p>
            <w:r>
              <w:t>Amounts stored consistently and totals reproducible.</w:t>
            </w:r>
          </w:p>
        </w:tc>
      </w:tr>
      <w:tr>
        <w:tc>
          <w:tcPr>
            <w:tcW w:type="dxa" w:w="5112"/>
          </w:tcPr>
          <w:p>
            <w:r>
              <w:t>Security</w:t>
            </w:r>
          </w:p>
        </w:tc>
        <w:tc>
          <w:tcPr>
            <w:tcW w:type="dxa" w:w="5112"/>
          </w:tcPr>
          <w:p>
            <w:r>
              <w:t>Restricted data cannot be retrieved outside authorization.</w:t>
            </w:r>
          </w:p>
        </w:tc>
      </w:tr>
      <w:tr>
        <w:tc>
          <w:tcPr>
            <w:tcW w:type="dxa" w:w="5112"/>
          </w:tcPr>
          <w:p>
            <w:r>
              <w:t>Audit</w:t>
            </w:r>
          </w:p>
        </w:tc>
        <w:tc>
          <w:tcPr>
            <w:tcW w:type="dxa" w:w="5112"/>
          </w:tcPr>
          <w:p>
            <w:r>
              <w:t>Material decisions are reconstructable.</w:t>
            </w:r>
          </w:p>
        </w:tc>
      </w:tr>
      <w:tr>
        <w:tc>
          <w:tcPr>
            <w:tcW w:type="dxa" w:w="5112"/>
          </w:tcPr>
          <w:p>
            <w:r>
              <w:t>Idempotency</w:t>
            </w:r>
          </w:p>
        </w:tc>
        <w:tc>
          <w:tcPr>
            <w:tcW w:type="dxa" w:w="5112"/>
          </w:tcPr>
          <w:p>
            <w:r>
              <w:t>Duplicate external events do not duplicate business effects.</w:t>
            </w:r>
          </w:p>
        </w:tc>
      </w:tr>
      <w:tr>
        <w:tc>
          <w:tcPr>
            <w:tcW w:type="dxa" w:w="5112"/>
          </w:tcPr>
          <w:p>
            <w:r>
              <w:t>Concurrency</w:t>
            </w:r>
          </w:p>
        </w:tc>
        <w:tc>
          <w:tcPr>
            <w:tcW w:type="dxa" w:w="5112"/>
          </w:tcPr>
          <w:p>
            <w:r>
              <w:t>Stale updates are rejected.</w:t>
            </w:r>
          </w:p>
        </w:tc>
      </w:tr>
      <w:tr>
        <w:tc>
          <w:tcPr>
            <w:tcW w:type="dxa" w:w="5112"/>
          </w:tcPr>
          <w:p>
            <w:r>
              <w:t>Performance</w:t>
            </w:r>
          </w:p>
        </w:tc>
        <w:tc>
          <w:tcPr>
            <w:tcW w:type="dxa" w:w="5112"/>
          </w:tcPr>
          <w:p>
            <w:r>
              <w:t>P0 operational queue queries meet agreed response target.</w:t>
            </w:r>
          </w:p>
        </w:tc>
      </w:tr>
      <w:tr>
        <w:tc>
          <w:tcPr>
            <w:tcW w:type="dxa" w:w="5112"/>
          </w:tcPr>
          <w:p>
            <w:r>
              <w:t>Recovery</w:t>
            </w:r>
          </w:p>
        </w:tc>
        <w:tc>
          <w:tcPr>
            <w:tcW w:type="dxa" w:w="5112"/>
          </w:tcPr>
          <w:p>
            <w:r>
              <w:t>Backup/restore test passes.</w:t>
            </w:r>
          </w:p>
        </w:tc>
      </w:tr>
    </w:tbl>
    <w:p>
      <w:pPr>
        <w:pStyle w:val="Heading1"/>
      </w:pPr>
      <w:r>
        <w:t>41. Implementation Notes</w:t>
      </w:r>
    </w:p>
    <w:p>
      <w:r>
        <w:rPr>
          <w:b w:val="0"/>
        </w:rPr>
        <w:t>The exact SQL dialect, ORM, migration tool and infrastructure are intentionally not locked by this specification. The schema should be implemented from the canonical model and API contracts, with vendor-specific details isolated below the domain layer.</w:t>
      </w:r>
    </w:p>
    <w:p>
      <w:r>
        <w:rPr>
          <w:b w:val="0"/>
        </w:rPr>
        <w:t>Where a field can remain normalized or JSON-based, prefer normalized columns for fields that are frequently queried, authorized or constrained. Use JSON/JSONB for controlled extensibility rather than as a substitute for core relational design.</w:t>
      </w:r>
    </w:p>
    <w:p>
      <w:pPr>
        <w:pStyle w:val="Heading1"/>
      </w:pPr>
      <w:r>
        <w:t>42. P0 Build Order</w:t>
      </w:r>
    </w:p>
    <w:p>
      <w:pPr>
        <w:pStyle w:val="ListNumber"/>
      </w:pPr>
      <w:r>
        <w:t>Identity/roles/permissions.</w:t>
      </w:r>
    </w:p>
    <w:p>
      <w:pPr>
        <w:pStyle w:val="ListNumber"/>
      </w:pPr>
      <w:r>
        <w:t>Customers and contacts.</w:t>
      </w:r>
    </w:p>
    <w:p>
      <w:pPr>
        <w:pStyle w:val="ListNumber"/>
      </w:pPr>
      <w:r>
        <w:t>Leads/conversations.</w:t>
      </w:r>
    </w:p>
    <w:p>
      <w:pPr>
        <w:pStyle w:val="ListNumber"/>
      </w:pPr>
      <w:r>
        <w:t>Services and templates.</w:t>
      </w:r>
    </w:p>
    <w:p>
      <w:pPr>
        <w:pStyle w:val="ListNumber"/>
      </w:pPr>
      <w:r>
        <w:t>Cases/status history.</w:t>
      </w:r>
    </w:p>
    <w:p>
      <w:pPr>
        <w:pStyle w:val="ListNumber"/>
      </w:pPr>
      <w:r>
        <w:t>Scope versions.</w:t>
      </w:r>
    </w:p>
    <w:p>
      <w:pPr>
        <w:pStyle w:val="ListNumber"/>
      </w:pPr>
      <w:r>
        <w:t>Quotes/quote lines.</w:t>
      </w:r>
    </w:p>
    <w:p>
      <w:pPr>
        <w:pStyle w:val="ListNumber"/>
      </w:pPr>
      <w:r>
        <w:t>Payments/payment events.</w:t>
      </w:r>
    </w:p>
    <w:p>
      <w:pPr>
        <w:pStyle w:val="ListNumber"/>
      </w:pPr>
      <w:r>
        <w:t>Providers/agents/certifications.</w:t>
      </w:r>
    </w:p>
    <w:p>
      <w:pPr>
        <w:pStyle w:val="ListNumber"/>
      </w:pPr>
      <w:r>
        <w:t>Assignments/conflict checks.</w:t>
      </w:r>
    </w:p>
    <w:p>
      <w:pPr>
        <w:pStyle w:val="ListNumber"/>
      </w:pPr>
      <w:r>
        <w:t>Evidence/evidence requirements.</w:t>
      </w:r>
    </w:p>
    <w:p>
      <w:pPr>
        <w:pStyle w:val="ListNumber"/>
      </w:pPr>
      <w:r>
        <w:t>QC/rework.</w:t>
      </w:r>
    </w:p>
    <w:p>
      <w:pPr>
        <w:pStyle w:val="ListNumber"/>
      </w:pPr>
      <w:r>
        <w:t>Reports/deliveries.</w:t>
      </w:r>
    </w:p>
    <w:p>
      <w:pPr>
        <w:pStyle w:val="ListNumber"/>
      </w:pPr>
      <w:r>
        <w:t>Escalations/incidents/complaints/approvals.</w:t>
      </w:r>
    </w:p>
    <w:p>
      <w:pPr>
        <w:pStyle w:val="ListNumber"/>
      </w:pPr>
      <w:r>
        <w:t>Notifications.</w:t>
      </w:r>
    </w:p>
    <w:p>
      <w:pPr>
        <w:pStyle w:val="ListNumber"/>
      </w:pPr>
      <w:r>
        <w:t>Feedback/monitoring/referrals.</w:t>
      </w:r>
    </w:p>
    <w:p>
      <w:pPr>
        <w:pStyle w:val="ListNumber"/>
      </w:pPr>
      <w:r>
        <w:t>Analytics events.</w:t>
      </w:r>
    </w:p>
    <w:p>
      <w:pPr>
        <w:pStyle w:val="ListNumber"/>
      </w:pPr>
      <w:r>
        <w:t>AI runs/tool calls/evaluations.</w:t>
      </w:r>
    </w:p>
    <w:p>
      <w:pPr>
        <w:pStyle w:val="ListNumber"/>
      </w:pPr>
      <w:r>
        <w:t>Indexes, constraints, audit and recovery hardening.</w:t>
      </w:r>
    </w:p>
    <w:p>
      <w:pPr>
        <w:pStyle w:val="Heading1"/>
      </w:pPr>
      <w:r>
        <w:t>43. P0 No-Go Conditions</w:t>
      </w:r>
    </w:p>
    <w:p>
      <w:pPr>
        <w:pStyle w:val="ListBullet"/>
      </w:pPr>
      <w:r>
        <w:t>Core case records can be deleted through normal UI.</w:t>
      </w:r>
    </w:p>
    <w:p>
      <w:pPr>
        <w:pStyle w:val="ListBullet"/>
      </w:pPr>
      <w:r>
        <w:t>Case status can be changed without domain validation.</w:t>
      </w:r>
    </w:p>
    <w:p>
      <w:pPr>
        <w:pStyle w:val="ListBullet"/>
      </w:pPr>
      <w:r>
        <w:t>Payment records can be duplicated by webhook retries.</w:t>
      </w:r>
    </w:p>
    <w:p>
      <w:pPr>
        <w:pStyle w:val="ListBullet"/>
      </w:pPr>
      <w:r>
        <w:t>Evidence storage is publicly accessible.</w:t>
      </w:r>
    </w:p>
    <w:p>
      <w:pPr>
        <w:pStyle w:val="ListBullet"/>
      </w:pPr>
      <w:r>
        <w:t>Unauthorized users can access case/evidence records.</w:t>
      </w:r>
    </w:p>
    <w:p>
      <w:pPr>
        <w:pStyle w:val="ListBullet"/>
      </w:pPr>
      <w:r>
        <w:t>Material approvals are overwritten instead of versioned/audited.</w:t>
      </w:r>
    </w:p>
    <w:p>
      <w:pPr>
        <w:pStyle w:val="ListBullet"/>
      </w:pPr>
      <w:r>
        <w:t>Quote totals cannot be reproduced from stored line items.</w:t>
      </w:r>
    </w:p>
    <w:p>
      <w:pPr>
        <w:pStyle w:val="ListBullet"/>
      </w:pPr>
      <w:r>
        <w:t>Agent assignment cannot be traced to scope/version.</w:t>
      </w:r>
    </w:p>
    <w:p>
      <w:pPr>
        <w:pStyle w:val="ListBullet"/>
      </w:pPr>
      <w:r>
        <w:t>Audit history cannot reconstruct a material case decision.</w:t>
      </w:r>
    </w:p>
    <w:p>
      <w:pPr>
        <w:pStyle w:val="ListBullet"/>
      </w:pPr>
      <w:r>
        <w:t>Database restore produces referentially broken records.</w:t>
      </w:r>
    </w:p>
    <w:p>
      <w:pPr>
        <w:pStyle w:val="Heading1"/>
      </w:pPr>
      <w:r>
        <w:t>44. Final Database Principle</w:t>
      </w:r>
    </w:p>
    <w:p>
      <w:r>
        <w:rPr>
          <w:b/>
        </w:rPr>
        <w:t>The database should make it possible to answer, for every ASOJU case:</w:t>
      </w:r>
    </w:p>
    <w:p>
      <w:r>
        <w:rPr>
          <w:b w:val="0"/>
        </w:rPr>
        <w:t>What did the customer ask for? What did ASOJU agree to do? What did the customer approve? What was paid? Who was assigned? What happened in the field? What evidence supports it? Who checked it? What was delivered? What remains unresolved?</w:t>
      </w:r>
    </w:p>
    <w:p>
      <w:r>
        <w:rPr>
          <w:b w:val="0"/>
        </w:rPr>
        <w:t>If the schema can answer those questions reliably, the P0 data foundation is doing its job.</w:t>
      </w:r>
    </w:p>
    <w:p>
      <w:pPr>
        <w:pStyle w:val="Heading1"/>
      </w:pPr>
      <w:r>
        <w:t>45. Governance</w:t>
      </w:r>
    </w:p>
    <w:p>
      <w:r>
        <w:rPr>
          <w:b w:val="0"/>
        </w:rPr>
        <w:t>Document owner: ASOJU Technology / Product / Operations.</w:t>
      </w:r>
    </w:p>
    <w:p>
      <w:r>
        <w:rPr>
          <w:b w:val="0"/>
        </w:rPr>
        <w:t>Version: 1.0 | P0 Pilot.</w:t>
      </w:r>
    </w:p>
    <w:p>
      <w:r>
        <w:rPr>
          <w:b w:val="0"/>
        </w:rPr>
        <w:t>This specification should be reviewed against the Technical Architecture, API Contracts, UX Specification and Product Backlog before database implementation is locked.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