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SALES &amp;</w:t>
        <w:br/>
        <w:t>CONVERSION PLAYBOOK</w:t>
      </w:r>
    </w:p>
    <w:p>
      <w:pPr>
        <w:jc w:val="center"/>
      </w:pPr>
      <w:r>
        <w:rPr>
          <w:b/>
        </w:rPr>
        <w:t>Version 1.0 | Trust-Led Revenue &amp; Customer Conversion System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Campaign territory: Be There, Even When You Can't Be There.</w:t>
      </w:r>
    </w:p>
    <w:p>
      <w:r>
        <w:rPr>
          <w:b w:val="0"/>
        </w:rPr>
        <w:t>Purpose: convert qualified diaspora demand into customers through a consultative, trust-led sales process that preserves ASOJU's promise of accountable local representation.</w:t>
      </w:r>
    </w:p>
    <w:p>
      <w:pPr>
        <w:pStyle w:val="Heading1"/>
      </w:pPr>
      <w:r>
        <w:t>1. Sales North Star</w:t>
      </w:r>
    </w:p>
    <w:p>
      <w:r>
        <w:rPr>
          <w:b/>
        </w:rPr>
        <w:t>ASOJU should not sell by pushing a catalogue of services. It should sell confidence in a defined outcome.</w:t>
      </w:r>
    </w:p>
    <w:p>
      <w:r>
        <w:rPr>
          <w:b w:val="0"/>
        </w:rPr>
        <w:t>The customer is buying more than task execution. They are buying a credible way to be represented in Nigeria when they cannot be physically present.</w:t>
      </w:r>
    </w:p>
    <w:p>
      <w:r>
        <w:rPr>
          <w:b w:val="0"/>
        </w:rPr>
        <w:t>The sales job is to move the customer from uncertainty to a clear, serviceable, commercially agreed request.</w:t>
      </w:r>
    </w:p>
    <w:p>
      <w:pPr>
        <w:pStyle w:val="Heading1"/>
      </w:pPr>
      <w:r>
        <w:t>2. Sales Motion</w:t>
      </w:r>
    </w:p>
    <w:p>
      <w:r>
        <w:rPr>
          <w:b/>
        </w:rPr>
        <w:t>LEAD → QUALIFY → DISCOVER → DEFINE SCOPE → CONFIRM FIT → QUOTE → FOLLOW UP → CLOSE → HANDOFF → COMPLETE → REFER → REPEAT</w:t>
      </w:r>
    </w:p>
    <w:p>
      <w:pPr>
        <w:pStyle w:val="Heading1"/>
      </w:pPr>
      <w:r>
        <w:t>3. Sales Principles</w:t>
      </w:r>
    </w:p>
    <w:p>
      <w:pPr>
        <w:pStyle w:val="ListNumber"/>
      </w:pPr>
      <w:r>
        <w:t>Listen before proposing.</w:t>
      </w:r>
    </w:p>
    <w:p>
      <w:pPr>
        <w:pStyle w:val="ListNumber"/>
      </w:pPr>
      <w:r>
        <w:t>Clarify the desired outcome.</w:t>
      </w:r>
    </w:p>
    <w:p>
      <w:pPr>
        <w:pStyle w:val="ListNumber"/>
      </w:pPr>
      <w:r>
        <w:t>Separate what ASOJU controls from what it does not.</w:t>
      </w:r>
    </w:p>
    <w:p>
      <w:pPr>
        <w:pStyle w:val="ListNumber"/>
      </w:pPr>
      <w:r>
        <w:t>Never promise what Operations cannot deliver.</w:t>
      </w:r>
    </w:p>
    <w:p>
      <w:pPr>
        <w:pStyle w:val="ListNumber"/>
      </w:pPr>
      <w:r>
        <w:t>Make scope explicit.</w:t>
      </w:r>
    </w:p>
    <w:p>
      <w:pPr>
        <w:pStyle w:val="ListNumber"/>
      </w:pPr>
      <w:r>
        <w:t>Make price and assumptions clear.</w:t>
      </w:r>
    </w:p>
    <w:p>
      <w:pPr>
        <w:pStyle w:val="ListNumber"/>
      </w:pPr>
      <w:r>
        <w:t>Use proof rather than exaggerated claims.</w:t>
      </w:r>
    </w:p>
    <w:p>
      <w:pPr>
        <w:pStyle w:val="ListNumber"/>
      </w:pPr>
      <w:r>
        <w:t>Reduce uncertainty at every stage.</w:t>
      </w:r>
    </w:p>
    <w:p>
      <w:pPr>
        <w:pStyle w:val="ListNumber"/>
      </w:pPr>
      <w:r>
        <w:t>Do not pressure customers.</w:t>
      </w:r>
    </w:p>
    <w:p>
      <w:pPr>
        <w:pStyle w:val="ListNumber"/>
      </w:pPr>
      <w:r>
        <w:t>Protect customer privacy.</w:t>
      </w:r>
    </w:p>
    <w:p>
      <w:pPr>
        <w:pStyle w:val="ListNumber"/>
      </w:pPr>
      <w:r>
        <w:t>Treat every sale as the beginning of a trust relationship.</w:t>
      </w:r>
    </w:p>
    <w:p>
      <w:pPr>
        <w:pStyle w:val="Heading1"/>
      </w:pPr>
      <w:r>
        <w:t>4. Ideal Customer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Strong Fit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Customer is outside Nigeria or needs remote representation.</w:t>
            </w:r>
          </w:p>
        </w:tc>
      </w:tr>
      <w:tr>
        <w:tc>
          <w:tcPr>
            <w:tcW w:type="dxa" w:w="5112"/>
          </w:tcPr>
          <w:p>
            <w:r>
              <w:t>Need</w:t>
            </w:r>
          </w:p>
        </w:tc>
        <w:tc>
          <w:tcPr>
            <w:tcW w:type="dxa" w:w="5112"/>
          </w:tcPr>
          <w:p>
            <w:r>
              <w:t>Meaningful responsibility or outcome to be handled in Nigeria.</w:t>
            </w:r>
          </w:p>
        </w:tc>
      </w:tr>
      <w:tr>
        <w:tc>
          <w:tcPr>
            <w:tcW w:type="dxa" w:w="5112"/>
          </w:tcPr>
          <w:p>
            <w:r>
              <w:t>Trust need</w:t>
            </w:r>
          </w:p>
        </w:tc>
        <w:tc>
          <w:tcPr>
            <w:tcW w:type="dxa" w:w="5112"/>
          </w:tcPr>
          <w:p>
            <w:r>
              <w:t>Values reliability, accountability and visibility.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Need can reasonably be defined.</w:t>
            </w:r>
          </w:p>
        </w:tc>
      </w:tr>
      <w:tr>
        <w:tc>
          <w:tcPr>
            <w:tcW w:type="dxa" w:w="5112"/>
          </w:tcPr>
          <w:p>
            <w:r>
              <w:t>Serviceability</w:t>
            </w:r>
          </w:p>
        </w:tc>
        <w:tc>
          <w:tcPr>
            <w:tcW w:type="dxa" w:w="5112"/>
          </w:tcPr>
          <w:p>
            <w:r>
              <w:t>ASOJU can safely and appropriately support it.</w:t>
            </w:r>
          </w:p>
        </w:tc>
      </w:tr>
      <w:tr>
        <w:tc>
          <w:tcPr>
            <w:tcW w:type="dxa" w:w="5112"/>
          </w:tcPr>
          <w:p>
            <w:r>
              <w:t>Commercial fit</w:t>
            </w:r>
          </w:p>
        </w:tc>
        <w:tc>
          <w:tcPr>
            <w:tcW w:type="dxa" w:w="5112"/>
          </w:tcPr>
          <w:p>
            <w:r>
              <w:t>Customer understands and accepts the commercial model.</w:t>
            </w:r>
          </w:p>
        </w:tc>
      </w:tr>
    </w:tbl>
    <w:p>
      <w:pPr>
        <w:pStyle w:val="Heading1"/>
      </w:pPr>
      <w:r>
        <w:t>5. Qualification Framework</w:t>
      </w:r>
    </w:p>
    <w:p>
      <w:r>
        <w:rPr>
          <w:b/>
        </w:rPr>
        <w:t>NEED → LOCATION → OUTCOME → URGENCY → TRUST → SCOPE → SERVICEABILITY → COMMERCIAL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What to Learn</w:t>
            </w:r>
          </w:p>
        </w:tc>
      </w:tr>
      <w:tr>
        <w:tc>
          <w:tcPr>
            <w:tcW w:type="dxa" w:w="5112"/>
          </w:tcPr>
          <w:p>
            <w:r>
              <w:t>What do you need handled?</w:t>
            </w:r>
          </w:p>
        </w:tc>
        <w:tc>
          <w:tcPr>
            <w:tcW w:type="dxa" w:w="5112"/>
          </w:tcPr>
          <w:p>
            <w:r>
              <w:t>Core problem.</w:t>
            </w:r>
          </w:p>
        </w:tc>
      </w:tr>
      <w:tr>
        <w:tc>
          <w:tcPr>
            <w:tcW w:type="dxa" w:w="5112"/>
          </w:tcPr>
          <w:p>
            <w:r>
              <w:t>Where in Nigeria is it?</w:t>
            </w:r>
          </w:p>
        </w:tc>
        <w:tc>
          <w:tcPr>
            <w:tcW w:type="dxa" w:w="5112"/>
          </w:tcPr>
          <w:p>
            <w:r>
              <w:t>Operational/geographic fit.</w:t>
            </w:r>
          </w:p>
        </w:tc>
      </w:tr>
      <w:tr>
        <w:tc>
          <w:tcPr>
            <w:tcW w:type="dxa" w:w="5112"/>
          </w:tcPr>
          <w:p>
            <w:r>
              <w:t>What does success look like?</w:t>
            </w:r>
          </w:p>
        </w:tc>
        <w:tc>
          <w:tcPr>
            <w:tcW w:type="dxa" w:w="5112"/>
          </w:tcPr>
          <w:p>
            <w:r>
              <w:t>Desired result.</w:t>
            </w:r>
          </w:p>
        </w:tc>
      </w:tr>
      <w:tr>
        <w:tc>
          <w:tcPr>
            <w:tcW w:type="dxa" w:w="5112"/>
          </w:tcPr>
          <w:p>
            <w:r>
              <w:t>When does it need to happen?</w:t>
            </w:r>
          </w:p>
        </w:tc>
        <w:tc>
          <w:tcPr>
            <w:tcW w:type="dxa" w:w="5112"/>
          </w:tcPr>
          <w:p>
            <w:r>
              <w:t>Urgency.</w:t>
            </w:r>
          </w:p>
        </w:tc>
      </w:tr>
      <w:tr>
        <w:tc>
          <w:tcPr>
            <w:tcW w:type="dxa" w:w="5112"/>
          </w:tcPr>
          <w:p>
            <w:r>
              <w:t>Why is it difficult remotely?</w:t>
            </w:r>
          </w:p>
        </w:tc>
        <w:tc>
          <w:tcPr>
            <w:tcW w:type="dxa" w:w="5112"/>
          </w:tcPr>
          <w:p>
            <w:r>
              <w:t>Distance/presence gap.</w:t>
            </w:r>
          </w:p>
        </w:tc>
      </w:tr>
      <w:tr>
        <w:tc>
          <w:tcPr>
            <w:tcW w:type="dxa" w:w="5112"/>
          </w:tcPr>
          <w:p>
            <w:r>
              <w:t>What concerns you about delegating it?</w:t>
            </w:r>
          </w:p>
        </w:tc>
        <w:tc>
          <w:tcPr>
            <w:tcW w:type="dxa" w:w="5112"/>
          </w:tcPr>
          <w:p>
            <w:r>
              <w:t>Trust objections.</w:t>
            </w:r>
          </w:p>
        </w:tc>
      </w:tr>
      <w:tr>
        <w:tc>
          <w:tcPr>
            <w:tcW w:type="dxa" w:w="5112"/>
          </w:tcPr>
          <w:p>
            <w:r>
              <w:t>What information already exists?</w:t>
            </w:r>
          </w:p>
        </w:tc>
        <w:tc>
          <w:tcPr>
            <w:tcW w:type="dxa" w:w="5112"/>
          </w:tcPr>
          <w:p>
            <w:r>
              <w:t>Scope.</w:t>
            </w:r>
          </w:p>
        </w:tc>
      </w:tr>
      <w:tr>
        <w:tc>
          <w:tcPr>
            <w:tcW w:type="dxa" w:w="5112"/>
          </w:tcPr>
          <w:p>
            <w:r>
              <w:t>Who else is involved?</w:t>
            </w:r>
          </w:p>
        </w:tc>
        <w:tc>
          <w:tcPr>
            <w:tcW w:type="dxa" w:w="5112"/>
          </w:tcPr>
          <w:p>
            <w:r>
              <w:t>Stakeholders.</w:t>
            </w:r>
          </w:p>
        </w:tc>
      </w:tr>
      <w:tr>
        <w:tc>
          <w:tcPr>
            <w:tcW w:type="dxa" w:w="5112"/>
          </w:tcPr>
          <w:p>
            <w:r>
              <w:t>Are there constraints or deadlines?</w:t>
            </w:r>
          </w:p>
        </w:tc>
        <w:tc>
          <w:tcPr>
            <w:tcW w:type="dxa" w:w="5112"/>
          </w:tcPr>
          <w:p>
            <w:r>
              <w:t>Execution.</w:t>
            </w:r>
          </w:p>
        </w:tc>
      </w:tr>
      <w:tr>
        <w:tc>
          <w:tcPr>
            <w:tcW w:type="dxa" w:w="5112"/>
          </w:tcPr>
          <w:p>
            <w:r>
              <w:t>Are you comfortable with the process?</w:t>
            </w:r>
          </w:p>
        </w:tc>
        <w:tc>
          <w:tcPr>
            <w:tcW w:type="dxa" w:w="5112"/>
          </w:tcPr>
          <w:p>
            <w:r>
              <w:t>Commercial/trust fit.</w:t>
            </w:r>
          </w:p>
        </w:tc>
      </w:tr>
    </w:tbl>
    <w:p>
      <w:pPr>
        <w:pStyle w:val="Heading1"/>
      </w:pPr>
      <w:r>
        <w:t>6. Lead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New</w:t>
            </w:r>
          </w:p>
        </w:tc>
        <w:tc>
          <w:tcPr>
            <w:tcW w:type="dxa" w:w="5112"/>
          </w:tcPr>
          <w:p>
            <w:r>
              <w:t>Lead received, not yet assessed.</w:t>
            </w:r>
          </w:p>
        </w:tc>
      </w:tr>
      <w:tr>
        <w:tc>
          <w:tcPr>
            <w:tcW w:type="dxa" w:w="5112"/>
          </w:tcPr>
          <w:p>
            <w:r>
              <w:t>Contacted</w:t>
            </w:r>
          </w:p>
        </w:tc>
        <w:tc>
          <w:tcPr>
            <w:tcW w:type="dxa" w:w="5112"/>
          </w:tcPr>
          <w:p>
            <w:r>
              <w:t>Initial contact attempted.</w:t>
            </w:r>
          </w:p>
        </w:tc>
      </w:tr>
      <w:tr>
        <w:tc>
          <w:tcPr>
            <w:tcW w:type="dxa" w:w="5112"/>
          </w:tcPr>
          <w:p>
            <w:r>
              <w:t>Qualified</w:t>
            </w:r>
          </w:p>
        </w:tc>
        <w:tc>
          <w:tcPr>
            <w:tcW w:type="dxa" w:w="5112"/>
          </w:tcPr>
          <w:p>
            <w:r>
              <w:t>Meets basic ICP/serviceability criteria.</w:t>
            </w:r>
          </w:p>
        </w:tc>
      </w:tr>
      <w:tr>
        <w:tc>
          <w:tcPr>
            <w:tcW w:type="dxa" w:w="5112"/>
          </w:tcPr>
          <w:p>
            <w:r>
              <w:t>Discovery</w:t>
            </w:r>
          </w:p>
        </w:tc>
        <w:tc>
          <w:tcPr>
            <w:tcW w:type="dxa" w:w="5112"/>
          </w:tcPr>
          <w:p>
            <w:r>
              <w:t>Need is being explored.</w:t>
            </w:r>
          </w:p>
        </w:tc>
      </w:tr>
      <w:tr>
        <w:tc>
          <w:tcPr>
            <w:tcW w:type="dxa" w:w="5112"/>
          </w:tcPr>
          <w:p>
            <w:r>
              <w:t>Scope Pending</w:t>
            </w:r>
          </w:p>
        </w:tc>
        <w:tc>
          <w:tcPr>
            <w:tcW w:type="dxa" w:w="5112"/>
          </w:tcPr>
          <w:p>
            <w:r>
              <w:t>Information required to define work.</w:t>
            </w:r>
          </w:p>
        </w:tc>
      </w:tr>
      <w:tr>
        <w:tc>
          <w:tcPr>
            <w:tcW w:type="dxa" w:w="5112"/>
          </w:tcPr>
          <w:p>
            <w:r>
              <w:t>Scoped</w:t>
            </w:r>
          </w:p>
        </w:tc>
        <w:tc>
          <w:tcPr>
            <w:tcW w:type="dxa" w:w="5112"/>
          </w:tcPr>
          <w:p>
            <w:r>
              <w:t>Work and assumptions defined.</w:t>
            </w:r>
          </w:p>
        </w:tc>
      </w:tr>
      <w:tr>
        <w:tc>
          <w:tcPr>
            <w:tcW w:type="dxa" w:w="5112"/>
          </w:tcPr>
          <w:p>
            <w:r>
              <w:t>Quote Sent</w:t>
            </w:r>
          </w:p>
        </w:tc>
        <w:tc>
          <w:tcPr>
            <w:tcW w:type="dxa" w:w="5112"/>
          </w:tcPr>
          <w:p>
            <w:r>
              <w:t>Commercial proposal issued.</w:t>
            </w:r>
          </w:p>
        </w:tc>
      </w:tr>
      <w:tr>
        <w:tc>
          <w:tcPr>
            <w:tcW w:type="dxa" w:w="5112"/>
          </w:tcPr>
          <w:p>
            <w:r>
              <w:t>Decision Pending</w:t>
            </w:r>
          </w:p>
        </w:tc>
        <w:tc>
          <w:tcPr>
            <w:tcW w:type="dxa" w:w="5112"/>
          </w:tcPr>
          <w:p>
            <w:r>
              <w:t>Customer considering/clarifying.</w:t>
            </w:r>
          </w:p>
        </w:tc>
      </w:tr>
      <w:tr>
        <w:tc>
          <w:tcPr>
            <w:tcW w:type="dxa" w:w="5112"/>
          </w:tcPr>
          <w:p>
            <w:r>
              <w:t>Won</w:t>
            </w:r>
          </w:p>
        </w:tc>
        <w:tc>
          <w:tcPr>
            <w:tcW w:type="dxa" w:w="5112"/>
          </w:tcPr>
          <w:p>
            <w:r>
              <w:t>Customer accepted and committed.</w:t>
            </w:r>
          </w:p>
        </w:tc>
      </w:tr>
      <w:tr>
        <w:tc>
          <w:tcPr>
            <w:tcW w:type="dxa" w:w="5112"/>
          </w:tcPr>
          <w:p>
            <w:r>
              <w:t>Handoff</w:t>
            </w:r>
          </w:p>
        </w:tc>
        <w:tc>
          <w:tcPr>
            <w:tcW w:type="dxa" w:w="5112"/>
          </w:tcPr>
          <w:p>
            <w:r>
              <w:t>Information transferred to delivery.</w:t>
            </w:r>
          </w:p>
        </w:tc>
      </w:tr>
      <w:tr>
        <w:tc>
          <w:tcPr>
            <w:tcW w:type="dxa" w:w="5112"/>
          </w:tcPr>
          <w:p>
            <w:r>
              <w:t>Lost</w:t>
            </w:r>
          </w:p>
        </w:tc>
        <w:tc>
          <w:tcPr>
            <w:tcW w:type="dxa" w:w="5112"/>
          </w:tcPr>
          <w:p>
            <w:r>
              <w:t>Opportunity closed without purchase.</w:t>
            </w:r>
          </w:p>
        </w:tc>
      </w:tr>
      <w:tr>
        <w:tc>
          <w:tcPr>
            <w:tcW w:type="dxa" w:w="5112"/>
          </w:tcPr>
          <w:p>
            <w:r>
              <w:t>Nurture</w:t>
            </w:r>
          </w:p>
        </w:tc>
        <w:tc>
          <w:tcPr>
            <w:tcW w:type="dxa" w:w="5112"/>
          </w:tcPr>
          <w:p>
            <w:r>
              <w:t>Potential future fit, not ready now.</w:t>
            </w:r>
          </w:p>
        </w:tc>
      </w:tr>
    </w:tbl>
    <w:p>
      <w:pPr>
        <w:pStyle w:val="Heading1"/>
      </w:pPr>
      <w:r>
        <w:t>7. First Response Standard</w:t>
      </w:r>
    </w:p>
    <w:p>
      <w:pPr>
        <w:pStyle w:val="ListBullet"/>
      </w:pPr>
      <w:r>
        <w:t>Acknowledge the request.</w:t>
      </w:r>
    </w:p>
    <w:p>
      <w:pPr>
        <w:pStyle w:val="ListBullet"/>
      </w:pPr>
      <w:r>
        <w:t>Confirm the broad need.</w:t>
      </w:r>
    </w:p>
    <w:p>
      <w:pPr>
        <w:pStyle w:val="ListBullet"/>
      </w:pPr>
      <w:r>
        <w:t>Explain the next step.</w:t>
      </w:r>
    </w:p>
    <w:p>
      <w:pPr>
        <w:pStyle w:val="ListBullet"/>
      </w:pPr>
      <w:r>
        <w:t>Ask only necessary questions.</w:t>
      </w:r>
    </w:p>
    <w:p>
      <w:pPr>
        <w:pStyle w:val="ListBullet"/>
      </w:pPr>
      <w:r>
        <w:t>Set expectations for the next step.</w:t>
      </w:r>
    </w:p>
    <w:p>
      <w:r>
        <w:rPr>
          <w:b w:val="0"/>
        </w:rPr>
        <w:t>Avoid long generic sales messages.</w:t>
      </w:r>
    </w:p>
    <w:p>
      <w:pPr>
        <w:pStyle w:val="Heading1"/>
      </w:pPr>
      <w:r>
        <w:t>8. Discovery Conversation</w:t>
      </w:r>
    </w:p>
    <w:p>
      <w:pPr>
        <w:pStyle w:val="ListNumber"/>
      </w:pPr>
      <w:r>
        <w:t>Understand the situation.</w:t>
      </w:r>
    </w:p>
    <w:p>
      <w:pPr>
        <w:pStyle w:val="ListNumber"/>
      </w:pPr>
      <w:r>
        <w:t>Clarify why it matters.</w:t>
      </w:r>
    </w:p>
    <w:p>
      <w:pPr>
        <w:pStyle w:val="ListNumber"/>
      </w:pPr>
      <w:r>
        <w:t>Identify the desired outcome.</w:t>
      </w:r>
    </w:p>
    <w:p>
      <w:pPr>
        <w:pStyle w:val="ListNumber"/>
      </w:pPr>
      <w:r>
        <w:t>Understand what has already been tried.</w:t>
      </w:r>
    </w:p>
    <w:p>
      <w:pPr>
        <w:pStyle w:val="ListNumber"/>
      </w:pPr>
      <w:r>
        <w:t>Identify stakeholders.</w:t>
      </w:r>
    </w:p>
    <w:p>
      <w:pPr>
        <w:pStyle w:val="ListNumber"/>
      </w:pPr>
      <w:r>
        <w:t>Identify timing and constraints.</w:t>
      </w:r>
    </w:p>
    <w:p>
      <w:pPr>
        <w:pStyle w:val="ListNumber"/>
      </w:pPr>
      <w:r>
        <w:t>Surface trust concerns.</w:t>
      </w:r>
    </w:p>
    <w:p>
      <w:pPr>
        <w:pStyle w:val="ListNumber"/>
      </w:pPr>
      <w:r>
        <w:t>Confirm required information.</w:t>
      </w:r>
    </w:p>
    <w:p>
      <w:pPr>
        <w:pStyle w:val="ListNumber"/>
      </w:pPr>
      <w:r>
        <w:t>Explain the ASOJU approach.</w:t>
      </w:r>
    </w:p>
    <w:p>
      <w:pPr>
        <w:pStyle w:val="ListNumber"/>
      </w:pPr>
      <w:r>
        <w:t>Confirm mutual fit.</w:t>
      </w:r>
    </w:p>
    <w:p>
      <w:pPr>
        <w:pStyle w:val="Heading1"/>
      </w:pPr>
      <w:r>
        <w:t>9. Discovery Question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Questions</w:t>
            </w:r>
          </w:p>
        </w:tc>
      </w:tr>
      <w:tr>
        <w:tc>
          <w:tcPr>
            <w:tcW w:type="dxa" w:w="5112"/>
          </w:tcPr>
          <w:p>
            <w:r>
              <w:t>Situation</w:t>
            </w:r>
          </w:p>
        </w:tc>
        <w:tc>
          <w:tcPr>
            <w:tcW w:type="dxa" w:w="5112"/>
          </w:tcPr>
          <w:p>
            <w:r>
              <w:t>Tell me what is happening back home.</w:t>
            </w:r>
          </w:p>
        </w:tc>
      </w:tr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What would you like to have happen?</w:t>
            </w:r>
          </w:p>
        </w:tc>
      </w:tr>
      <w:tr>
        <w:tc>
          <w:tcPr>
            <w:tcW w:type="dxa" w:w="5112"/>
          </w:tcPr>
          <w:p>
            <w:r>
              <w:t>Importance</w:t>
            </w:r>
          </w:p>
        </w:tc>
        <w:tc>
          <w:tcPr>
            <w:tcW w:type="dxa" w:w="5112"/>
          </w:tcPr>
          <w:p>
            <w:r>
              <w:t>Why is this important right now?</w:t>
            </w:r>
          </w:p>
        </w:tc>
      </w:tr>
      <w:tr>
        <w:tc>
          <w:tcPr>
            <w:tcW w:type="dxa" w:w="5112"/>
          </w:tcPr>
          <w:p>
            <w:r>
              <w:t>Distance</w:t>
            </w:r>
          </w:p>
        </w:tc>
        <w:tc>
          <w:tcPr>
            <w:tcW w:type="dxa" w:w="5112"/>
          </w:tcPr>
          <w:p>
            <w:r>
              <w:t>What makes it difficult to handle personally?</w:t>
            </w:r>
          </w:p>
        </w:tc>
      </w:tr>
      <w:tr>
        <w:tc>
          <w:tcPr>
            <w:tcW w:type="dxa" w:w="5112"/>
          </w:tcPr>
          <w:p>
            <w:r>
              <w:t>Past attempts</w:t>
            </w:r>
          </w:p>
        </w:tc>
        <w:tc>
          <w:tcPr>
            <w:tcW w:type="dxa" w:w="5112"/>
          </w:tcPr>
          <w:p>
            <w:r>
              <w:t>Has someone tried to handle it before?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What would make you comfortable delegating this?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What would you need to see at the end?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When does this need to be resolved?</w:t>
            </w:r>
          </w:p>
        </w:tc>
      </w:tr>
      <w:tr>
        <w:tc>
          <w:tcPr>
            <w:tcW w:type="dxa" w:w="5112"/>
          </w:tcPr>
          <w:p>
            <w:r>
              <w:t>Stakeholders</w:t>
            </w:r>
          </w:p>
        </w:tc>
        <w:tc>
          <w:tcPr>
            <w:tcW w:type="dxa" w:w="5112"/>
          </w:tcPr>
          <w:p>
            <w:r>
              <w:t>Who else needs to be involved?</w:t>
            </w:r>
          </w:p>
        </w:tc>
      </w:tr>
      <w:tr>
        <w:tc>
          <w:tcPr>
            <w:tcW w:type="dxa" w:w="5112"/>
          </w:tcPr>
          <w:p>
            <w:r>
              <w:t>Constraints</w:t>
            </w:r>
          </w:p>
        </w:tc>
        <w:tc>
          <w:tcPr>
            <w:tcW w:type="dxa" w:w="5112"/>
          </w:tcPr>
          <w:p>
            <w:r>
              <w:t>Any budget, access, document or scheduling constraints?</w:t>
            </w:r>
          </w:p>
        </w:tc>
      </w:tr>
    </w:tbl>
    <w:p>
      <w:pPr>
        <w:pStyle w:val="Heading1"/>
      </w:pPr>
      <w:r>
        <w:t>10. Outcome-First Rule</w:t>
      </w:r>
    </w:p>
    <w:p>
      <w:r>
        <w:rPr>
          <w:b/>
        </w:rPr>
        <w:t>Define the sale as the customer outcome plus the agreed representation process—not simply “sending someone.”</w:t>
      </w:r>
    </w:p>
    <w:p>
      <w:r>
        <w:rPr>
          <w:b w:val="0"/>
        </w:rPr>
        <w:t>Example: “We can scope a local verification visit, confirm what needs to be checked, document the findings and provide the agreed evidence back to you.”</w:t>
      </w:r>
    </w:p>
    <w:p>
      <w:pPr>
        <w:pStyle w:val="Heading1"/>
      </w:pPr>
      <w:r>
        <w:t>11. Scope Definition</w:t>
      </w:r>
    </w:p>
    <w:p>
      <w:pPr>
        <w:pStyle w:val="ListBullet"/>
      </w:pPr>
      <w:r>
        <w:t>What exactly will be done?</w:t>
      </w:r>
    </w:p>
    <w:p>
      <w:pPr>
        <w:pStyle w:val="ListBullet"/>
      </w:pPr>
      <w:r>
        <w:t>Where will it happen?</w:t>
      </w:r>
    </w:p>
    <w:p>
      <w:pPr>
        <w:pStyle w:val="ListBullet"/>
      </w:pPr>
      <w:r>
        <w:t>Who/what is involved?</w:t>
      </w:r>
    </w:p>
    <w:p>
      <w:pPr>
        <w:pStyle w:val="ListBullet"/>
      </w:pPr>
      <w:r>
        <w:t>When will it happen?</w:t>
      </w:r>
    </w:p>
    <w:p>
      <w:pPr>
        <w:pStyle w:val="ListBullet"/>
      </w:pPr>
      <w:r>
        <w:t>What evidence/output will be provided?</w:t>
      </w:r>
    </w:p>
    <w:p>
      <w:pPr>
        <w:pStyle w:val="ListBullet"/>
      </w:pPr>
      <w:r>
        <w:t>What is excluded?</w:t>
      </w:r>
    </w:p>
    <w:p>
      <w:pPr>
        <w:pStyle w:val="ListBullet"/>
      </w:pPr>
      <w:r>
        <w:t>What assumptions apply?</w:t>
      </w:r>
    </w:p>
    <w:p>
      <w:pPr>
        <w:pStyle w:val="ListBullet"/>
      </w:pPr>
      <w:r>
        <w:t>What happens if scope changes?</w:t>
      </w:r>
    </w:p>
    <w:p>
      <w:pPr>
        <w:pStyle w:val="Heading1"/>
      </w:pPr>
      <w:r>
        <w:t>12. Scope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Customer outcome</w:t>
            </w:r>
          </w:p>
        </w:tc>
        <w:tc>
          <w:tcPr>
            <w:tcW w:type="dxa" w:w="5112"/>
          </w:tcPr>
          <w:p>
            <w:r>
              <w:t>What success means.</w:t>
            </w:r>
          </w:p>
        </w:tc>
      </w:tr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Specific action(s).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Where action occurs.</w:t>
            </w:r>
          </w:p>
        </w:tc>
      </w:tr>
      <w:tr>
        <w:tc>
          <w:tcPr>
            <w:tcW w:type="dxa" w:w="5112"/>
          </w:tcPr>
          <w:p>
            <w:r>
              <w:t>Inputs</w:t>
            </w:r>
          </w:p>
        </w:tc>
        <w:tc>
          <w:tcPr>
            <w:tcW w:type="dxa" w:w="5112"/>
          </w:tcPr>
          <w:p>
            <w:r>
              <w:t>Information/documents/access required.</w:t>
            </w:r>
          </w:p>
        </w:tc>
      </w:tr>
      <w:tr>
        <w:tc>
          <w:tcPr>
            <w:tcW w:type="dxa" w:w="5112"/>
          </w:tcPr>
          <w:p>
            <w:r>
              <w:t>Output</w:t>
            </w:r>
          </w:p>
        </w:tc>
        <w:tc>
          <w:tcPr>
            <w:tcW w:type="dxa" w:w="5112"/>
          </w:tcPr>
          <w:p>
            <w:r>
              <w:t>Evidence/report/result.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Expected execution window.</w:t>
            </w:r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>
              <w:t>What is not included.</w:t>
            </w:r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>
              <w:t>What customer/ASOJU/third parties provide.</w:t>
            </w:r>
          </w:p>
        </w:tc>
      </w:tr>
      <w:tr>
        <w:tc>
          <w:tcPr>
            <w:tcW w:type="dxa" w:w="5112"/>
          </w:tcPr>
          <w:p>
            <w:r>
              <w:t>Change rule</w:t>
            </w:r>
          </w:p>
        </w:tc>
        <w:tc>
          <w:tcPr>
            <w:tcW w:type="dxa" w:w="5112"/>
          </w:tcPr>
          <w:p>
            <w:r>
              <w:t>How additional work is handled.</w:t>
            </w:r>
          </w:p>
        </w:tc>
      </w:tr>
      <w:tr>
        <w:tc>
          <w:tcPr>
            <w:tcW w:type="dxa" w:w="5112"/>
          </w:tcPr>
          <w:p>
            <w:r>
              <w:t>Price</w:t>
            </w:r>
          </w:p>
        </w:tc>
        <w:tc>
          <w:tcPr>
            <w:tcW w:type="dxa" w:w="5112"/>
          </w:tcPr>
          <w:p>
            <w:r>
              <w:t>Agreed commercial amount.</w:t>
            </w:r>
          </w:p>
        </w:tc>
      </w:tr>
    </w:tbl>
    <w:p>
      <w:pPr>
        <w:pStyle w:val="Heading1"/>
      </w:pPr>
      <w:r>
        <w:t>13. Serviceability Check</w:t>
      </w:r>
    </w:p>
    <w:p>
      <w:r>
        <w:rPr>
          <w:b/>
        </w:rPr>
        <w:t>Consult Operations before quoting when a request has meaningful complexity, risk, geography, access, third parties or uncertainty.</w:t>
      </w:r>
    </w:p>
    <w:p>
      <w:pPr>
        <w:pStyle w:val="ListBullet"/>
      </w:pPr>
      <w:r>
        <w:t>Can we actually do this?</w:t>
      </w:r>
    </w:p>
    <w:p>
      <w:pPr>
        <w:pStyle w:val="ListBullet"/>
      </w:pPr>
      <w:r>
        <w:t>Can we do it safely and appropriately?</w:t>
      </w:r>
    </w:p>
    <w:p>
      <w:pPr>
        <w:pStyle w:val="ListBullet"/>
      </w:pPr>
      <w:r>
        <w:t>Can we identify local support?</w:t>
      </w:r>
    </w:p>
    <w:p>
      <w:pPr>
        <w:pStyle w:val="ListBullet"/>
      </w:pPr>
      <w:r>
        <w:t>Can we define the evidence/output?</w:t>
      </w:r>
    </w:p>
    <w:p>
      <w:pPr>
        <w:pStyle w:val="ListBullet"/>
      </w:pPr>
      <w:r>
        <w:t>Can we meet the timing?</w:t>
      </w:r>
    </w:p>
    <w:p>
      <w:pPr>
        <w:pStyle w:val="ListBullet"/>
      </w:pPr>
      <w:r>
        <w:t>Can we manage likely exceptions?</w:t>
      </w:r>
    </w:p>
    <w:p>
      <w:pPr>
        <w:pStyle w:val="ListBullet"/>
      </w:pPr>
      <w:r>
        <w:t>Are there legal, privacy or policy restrictions?</w:t>
      </w:r>
    </w:p>
    <w:p>
      <w:pPr>
        <w:pStyle w:val="Heading1"/>
      </w:pPr>
      <w:r>
        <w:t>14. Quote Principles</w:t>
      </w:r>
    </w:p>
    <w:p>
      <w:pPr>
        <w:pStyle w:val="ListNumber"/>
      </w:pPr>
      <w:r>
        <w:t>Quote the defined scope.</w:t>
      </w:r>
    </w:p>
    <w:p>
      <w:pPr>
        <w:pStyle w:val="ListNumber"/>
      </w:pPr>
      <w:r>
        <w:t>State assumptions.</w:t>
      </w:r>
    </w:p>
    <w:p>
      <w:pPr>
        <w:pStyle w:val="ListNumber"/>
      </w:pPr>
      <w:r>
        <w:t>Separate included and excluded work.</w:t>
      </w:r>
    </w:p>
    <w:p>
      <w:pPr>
        <w:pStyle w:val="ListNumber"/>
      </w:pPr>
      <w:r>
        <w:t>State expected timing carefully.</w:t>
      </w:r>
    </w:p>
    <w:p>
      <w:pPr>
        <w:pStyle w:val="ListNumber"/>
      </w:pPr>
      <w:r>
        <w:t>State customer responsibilities.</w:t>
      </w:r>
    </w:p>
    <w:p>
      <w:pPr>
        <w:pStyle w:val="ListNumber"/>
      </w:pPr>
      <w:r>
        <w:t>Explain scope-change handling.</w:t>
      </w:r>
    </w:p>
    <w:p>
      <w:pPr>
        <w:pStyle w:val="ListNumber"/>
      </w:pPr>
      <w:r>
        <w:t>Do not disguise uncertainty.</w:t>
      </w:r>
    </w:p>
    <w:p>
      <w:pPr>
        <w:pStyle w:val="ListNumber"/>
      </w:pPr>
      <w:r>
        <w:t>Use a clear payment structure.</w:t>
      </w:r>
    </w:p>
    <w:p>
      <w:pPr>
        <w:pStyle w:val="Heading1"/>
      </w:pPr>
      <w:r>
        <w:t>15. Quote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Content</w:t>
            </w:r>
          </w:p>
        </w:tc>
      </w:tr>
      <w:tr>
        <w:tc>
          <w:tcPr>
            <w:tcW w:type="dxa" w:w="5112"/>
          </w:tcPr>
          <w:p>
            <w:r>
              <w:t>Summary</w:t>
            </w:r>
          </w:p>
        </w:tc>
        <w:tc>
          <w:tcPr>
            <w:tcW w:type="dxa" w:w="5112"/>
          </w:tcPr>
          <w:p>
            <w:r>
              <w:t>What the customer asked for.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What ASOJU will do.</w:t>
            </w:r>
          </w:p>
        </w:tc>
      </w:tr>
      <w:tr>
        <w:tc>
          <w:tcPr>
            <w:tcW w:type="dxa" w:w="5112"/>
          </w:tcPr>
          <w:p>
            <w:r>
              <w:t>Deliverables</w:t>
            </w:r>
          </w:p>
        </w:tc>
        <w:tc>
          <w:tcPr>
            <w:tcW w:type="dxa" w:w="5112"/>
          </w:tcPr>
          <w:p>
            <w:r>
              <w:t>What the customer receives.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Expected execution window.</w:t>
            </w:r>
          </w:p>
        </w:tc>
      </w:tr>
      <w:tr>
        <w:tc>
          <w:tcPr>
            <w:tcW w:type="dxa" w:w="5112"/>
          </w:tcPr>
          <w:p>
            <w:r>
              <w:t>Customer requirements</w:t>
            </w:r>
          </w:p>
        </w:tc>
        <w:tc>
          <w:tcPr>
            <w:tcW w:type="dxa" w:w="5112"/>
          </w:tcPr>
          <w:p>
            <w:r>
              <w:t>What ASOJU needs.</w:t>
            </w:r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>
              <w:t>What is not included.</w:t>
            </w:r>
          </w:p>
        </w:tc>
      </w:tr>
      <w:tr>
        <w:tc>
          <w:tcPr>
            <w:tcW w:type="dxa" w:w="5112"/>
          </w:tcPr>
          <w:p>
            <w:r>
              <w:t>Price</w:t>
            </w:r>
          </w:p>
        </w:tc>
        <w:tc>
          <w:tcPr>
            <w:tcW w:type="dxa" w:w="5112"/>
          </w:tcPr>
          <w:p>
            <w:r>
              <w:t>Commercial amount.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Payment conditions.</w:t>
            </w:r>
          </w:p>
        </w:tc>
      </w:tr>
      <w:tr>
        <w:tc>
          <w:tcPr>
            <w:tcW w:type="dxa" w:w="5112"/>
          </w:tcPr>
          <w:p>
            <w:r>
              <w:t>Changes</w:t>
            </w:r>
          </w:p>
        </w:tc>
        <w:tc>
          <w:tcPr>
            <w:tcW w:type="dxa" w:w="5112"/>
          </w:tcPr>
          <w:p>
            <w:r>
              <w:t>Change-of-scope rule.</w:t>
            </w:r>
          </w:p>
        </w:tc>
      </w:tr>
      <w:tr>
        <w:tc>
          <w:tcPr>
            <w:tcW w:type="dxa" w:w="5112"/>
          </w:tcPr>
          <w:p>
            <w:r>
              <w:t>Next step</w:t>
            </w:r>
          </w:p>
        </w:tc>
        <w:tc>
          <w:tcPr>
            <w:tcW w:type="dxa" w:w="5112"/>
          </w:tcPr>
          <w:p>
            <w:r>
              <w:t>How to accept/start.</w:t>
            </w:r>
          </w:p>
        </w:tc>
      </w:tr>
    </w:tbl>
    <w:p>
      <w:pPr>
        <w:pStyle w:val="Heading1"/>
      </w:pPr>
      <w:r>
        <w:t>16. Trust During Sales</w:t>
      </w:r>
    </w:p>
    <w:p>
      <w:r>
        <w:rPr>
          <w:b/>
        </w:rPr>
        <w:t>The strongest sales proof is operational clarity.</w:t>
      </w:r>
    </w:p>
    <w:p>
      <w:pPr>
        <w:pStyle w:val="ListBullet"/>
      </w:pPr>
      <w:r>
        <w:t>Clear scope.</w:t>
      </w:r>
    </w:p>
    <w:p>
      <w:pPr>
        <w:pStyle w:val="ListBullet"/>
      </w:pPr>
      <w:r>
        <w:t>Named responsibilities.</w:t>
      </w:r>
    </w:p>
    <w:p>
      <w:pPr>
        <w:pStyle w:val="ListBullet"/>
      </w:pPr>
      <w:r>
        <w:t>Transparent assumptions.</w:t>
      </w:r>
    </w:p>
    <w:p>
      <w:pPr>
        <w:pStyle w:val="ListBullet"/>
      </w:pPr>
      <w:r>
        <w:t>Defined evidence.</w:t>
      </w:r>
    </w:p>
    <w:p>
      <w:pPr>
        <w:pStyle w:val="ListBullet"/>
      </w:pPr>
      <w:r>
        <w:t>Consistent updates.</w:t>
      </w:r>
    </w:p>
    <w:p>
      <w:pPr>
        <w:pStyle w:val="ListBullet"/>
      </w:pPr>
      <w:r>
        <w:t>Honest limitations.</w:t>
      </w:r>
    </w:p>
    <w:p>
      <w:pPr>
        <w:pStyle w:val="ListBullet"/>
      </w:pPr>
      <w:r>
        <w:t>Clear escalation path.</w:t>
      </w:r>
    </w:p>
    <w:p>
      <w:pPr>
        <w:pStyle w:val="ListBullet"/>
      </w:pPr>
      <w:r>
        <w:t>Professional documentation.</w:t>
      </w:r>
    </w:p>
    <w:p>
      <w:pPr>
        <w:pStyle w:val="Heading1"/>
      </w:pPr>
      <w:r>
        <w:t>17. Objection Framework</w:t>
      </w:r>
    </w:p>
    <w:p>
      <w:r>
        <w:rPr>
          <w:b/>
        </w:rPr>
        <w:t>HEAR → CLARIFY → ANSWER → CONFIRM</w:t>
      </w:r>
    </w:p>
    <w:p>
      <w:pPr>
        <w:pStyle w:val="ListBullet"/>
      </w:pPr>
      <w:r>
        <w:t>Hear the customer fully.</w:t>
      </w:r>
    </w:p>
    <w:p>
      <w:pPr>
        <w:pStyle w:val="ListBullet"/>
      </w:pPr>
      <w:r>
        <w:t>Identify the actual concern.</w:t>
      </w:r>
    </w:p>
    <w:p>
      <w:pPr>
        <w:pStyle w:val="ListBullet"/>
      </w:pPr>
      <w:r>
        <w:t>Respond specifically and honestly.</w:t>
      </w:r>
    </w:p>
    <w:p>
      <w:pPr>
        <w:pStyle w:val="ListBullet"/>
      </w:pPr>
      <w:r>
        <w:t>Confirm the concern has been addressed.</w:t>
      </w:r>
    </w:p>
    <w:p>
      <w:pPr>
        <w:pStyle w:val="Heading1"/>
      </w:pPr>
      <w:r>
        <w:t>18. Common Objections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Objection</w:t>
            </w:r>
          </w:p>
        </w:tc>
        <w:tc>
          <w:tcPr>
            <w:tcW w:type="dxa" w:w="5112"/>
          </w:tcPr>
          <w:p>
            <w:r>
              <w:t>Response Strategy</w:t>
            </w:r>
          </w:p>
        </w:tc>
      </w:tr>
      <w:tr>
        <w:tc>
          <w:tcPr>
            <w:tcW w:type="dxa" w:w="5112"/>
          </w:tcPr>
          <w:p>
            <w:r>
              <w:t>How do I know I can trust you?</w:t>
            </w:r>
          </w:p>
        </w:tc>
        <w:tc>
          <w:tcPr>
            <w:tcW w:type="dxa" w:w="5112"/>
          </w:tcPr>
          <w:p>
            <w:r>
              <w:t>Explain process, accountability, scope, evidence and available proof.</w:t>
            </w:r>
          </w:p>
        </w:tc>
      </w:tr>
      <w:tr>
        <w:tc>
          <w:tcPr>
            <w:tcW w:type="dxa" w:w="5112"/>
          </w:tcPr>
          <w:p>
            <w:r>
              <w:t>Why not ask family/friends?</w:t>
            </w:r>
          </w:p>
        </w:tc>
        <w:tc>
          <w:tcPr>
            <w:tcW w:type="dxa" w:w="5112"/>
          </w:tcPr>
          <w:p>
            <w:r>
              <w:t>Acknowledge that option; explain where formal accountability/visibility may add value.</w:t>
            </w:r>
          </w:p>
        </w:tc>
      </w:tr>
      <w:tr>
        <w:tc>
          <w:tcPr>
            <w:tcW w:type="dxa" w:w="5112"/>
          </w:tcPr>
          <w:p>
            <w:r>
              <w:t>This seems expensive.</w:t>
            </w:r>
          </w:p>
        </w:tc>
        <w:tc>
          <w:tcPr>
            <w:tcW w:type="dxa" w:w="5112"/>
          </w:tcPr>
          <w:p>
            <w:r>
              <w:t>Clarify outcome, scope, risk reduction and what is included.</w:t>
            </w:r>
          </w:p>
        </w:tc>
      </w:tr>
      <w:tr>
        <w:tc>
          <w:tcPr>
            <w:tcW w:type="dxa" w:w="5112"/>
          </w:tcPr>
          <w:p>
            <w:r>
              <w:t>Can you guarantee the result?</w:t>
            </w:r>
          </w:p>
        </w:tc>
        <w:tc>
          <w:tcPr>
            <w:tcW w:type="dxa" w:w="5112"/>
          </w:tcPr>
          <w:p>
            <w:r>
              <w:t>Separate ASOJU-controlled execution from third-party outcomes.</w:t>
            </w:r>
          </w:p>
        </w:tc>
      </w:tr>
      <w:tr>
        <w:tc>
          <w:tcPr>
            <w:tcW w:type="dxa" w:w="5112"/>
          </w:tcPr>
          <w:p>
            <w:r>
              <w:t>I need to think about it.</w:t>
            </w:r>
          </w:p>
        </w:tc>
        <w:tc>
          <w:tcPr>
            <w:tcW w:type="dxa" w:w="5112"/>
          </w:tcPr>
          <w:p>
            <w:r>
              <w:t>Ask what information would help; do not pressure.</w:t>
            </w:r>
          </w:p>
        </w:tc>
      </w:tr>
      <w:tr>
        <w:tc>
          <w:tcPr>
            <w:tcW w:type="dxa" w:w="5112"/>
          </w:tcPr>
          <w:p>
            <w:r>
              <w:t>Can you do more while there?</w:t>
            </w:r>
          </w:p>
        </w:tc>
        <w:tc>
          <w:tcPr>
            <w:tcW w:type="dxa" w:w="5112"/>
          </w:tcPr>
          <w:p>
            <w:r>
              <w:t>Explain scope/change process rather than agreeing informally.</w:t>
            </w:r>
          </w:p>
        </w:tc>
      </w:tr>
      <w:tr>
        <w:tc>
          <w:tcPr>
            <w:tcW w:type="dxa" w:w="5112"/>
          </w:tcPr>
          <w:p>
            <w:r>
              <w:t>Who will handle it?</w:t>
            </w:r>
          </w:p>
        </w:tc>
        <w:tc>
          <w:tcPr>
            <w:tcW w:type="dxa" w:w="5112"/>
          </w:tcPr>
          <w:p>
            <w:r>
              <w:t>Explain the approved process without unnecessary personal-data disclosure.</w:t>
            </w:r>
          </w:p>
        </w:tc>
      </w:tr>
      <w:tr>
        <w:tc>
          <w:tcPr>
            <w:tcW w:type="dxa" w:w="5112"/>
          </w:tcPr>
          <w:p>
            <w:r>
              <w:t>What if something goes wrong?</w:t>
            </w:r>
          </w:p>
        </w:tc>
        <w:tc>
          <w:tcPr>
            <w:tcW w:type="dxa" w:w="5112"/>
          </w:tcPr>
          <w:p>
            <w:r>
              <w:t>Explain escalation, communication and complaint handling.</w:t>
            </w:r>
          </w:p>
        </w:tc>
      </w:tr>
    </w:tbl>
    <w:p>
      <w:pPr>
        <w:pStyle w:val="Heading1"/>
      </w:pPr>
      <w:r>
        <w:t>19. Price Objection Principle</w:t>
      </w:r>
    </w:p>
    <w:p>
      <w:r>
        <w:rPr>
          <w:b/>
        </w:rPr>
        <w:t>Connect price to defined scope, accountability, coordination, evidence and the customer's desired outcome—not vague “quality” claims.</w:t>
      </w:r>
    </w:p>
    <w:p>
      <w:pPr>
        <w:pStyle w:val="Heading1"/>
      </w:pPr>
      <w:r>
        <w:t>20. Closing Principle</w:t>
      </w:r>
    </w:p>
    <w:p>
      <w:r>
        <w:rPr>
          <w:b/>
        </w:rPr>
        <w:t>The close should feel like the natural next step after clarity—not a pressure event.</w:t>
      </w:r>
    </w:p>
    <w:p>
      <w:pPr>
        <w:pStyle w:val="ListNumber"/>
      </w:pPr>
      <w:r>
        <w:t>Summarize the need.</w:t>
      </w:r>
    </w:p>
    <w:p>
      <w:pPr>
        <w:pStyle w:val="ListNumber"/>
      </w:pPr>
      <w:r>
        <w:t>Confirm the agreed outcome.</w:t>
      </w:r>
    </w:p>
    <w:p>
      <w:pPr>
        <w:pStyle w:val="ListNumber"/>
      </w:pPr>
      <w:r>
        <w:t>Confirm scope.</w:t>
      </w:r>
    </w:p>
    <w:p>
      <w:pPr>
        <w:pStyle w:val="ListNumber"/>
      </w:pPr>
      <w:r>
        <w:t>Confirm price/timing.</w:t>
      </w:r>
    </w:p>
    <w:p>
      <w:pPr>
        <w:pStyle w:val="ListNumber"/>
      </w:pPr>
      <w:r>
        <w:t>Ask for the decision.</w:t>
      </w:r>
    </w:p>
    <w:p>
      <w:pPr>
        <w:pStyle w:val="ListNumber"/>
      </w:pPr>
      <w:r>
        <w:t>Provide the next action.</w:t>
      </w:r>
    </w:p>
    <w:p>
      <w:pPr>
        <w:pStyle w:val="ListNumber"/>
      </w:pPr>
      <w:r>
        <w:t>Record the commitment.</w:t>
      </w:r>
    </w:p>
    <w:p>
      <w:pPr>
        <w:pStyle w:val="Heading1"/>
      </w:pPr>
      <w:r>
        <w:t>21. Closing Questions</w:t>
      </w:r>
    </w:p>
    <w:p>
      <w:pPr>
        <w:pStyle w:val="ListBullet"/>
      </w:pPr>
      <w:r>
        <w:t>Does this scope match what you need?</w:t>
      </w:r>
    </w:p>
    <w:p>
      <w:pPr>
        <w:pStyle w:val="ListBullet"/>
      </w:pPr>
      <w:r>
        <w:t>Is there anything important we have not covered?</w:t>
      </w:r>
    </w:p>
    <w:p>
      <w:pPr>
        <w:pStyle w:val="ListBullet"/>
      </w:pPr>
      <w:r>
        <w:t>Are you comfortable proceeding on this basis?</w:t>
      </w:r>
    </w:p>
    <w:p>
      <w:pPr>
        <w:pStyle w:val="ListBullet"/>
      </w:pPr>
      <w:r>
        <w:t>Would you like us to move this into execution?</w:t>
      </w:r>
    </w:p>
    <w:p>
      <w:pPr>
        <w:pStyle w:val="ListBullet"/>
      </w:pPr>
      <w:r>
        <w:t>What would you need from us to make the decision?</w:t>
      </w:r>
    </w:p>
    <w:p>
      <w:pPr>
        <w:pStyle w:val="Heading1"/>
      </w:pPr>
      <w:r>
        <w:t>22. Follow-Up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After discovery</w:t>
            </w:r>
          </w:p>
        </w:tc>
        <w:tc>
          <w:tcPr>
            <w:tcW w:type="dxa" w:w="5112"/>
          </w:tcPr>
          <w:p>
            <w:r>
              <w:t>Confirm understanding and next step.</w:t>
            </w:r>
          </w:p>
        </w:tc>
      </w:tr>
      <w:tr>
        <w:tc>
          <w:tcPr>
            <w:tcW w:type="dxa" w:w="5112"/>
          </w:tcPr>
          <w:p>
            <w:r>
              <w:t>After scope</w:t>
            </w:r>
          </w:p>
        </w:tc>
        <w:tc>
          <w:tcPr>
            <w:tcW w:type="dxa" w:w="5112"/>
          </w:tcPr>
          <w:p>
            <w:r>
              <w:t>Confirm details needed for quote.</w:t>
            </w:r>
          </w:p>
        </w:tc>
      </w:tr>
      <w:tr>
        <w:tc>
          <w:tcPr>
            <w:tcW w:type="dxa" w:w="5112"/>
          </w:tcPr>
          <w:p>
            <w:r>
              <w:t>After quote</w:t>
            </w:r>
          </w:p>
        </w:tc>
        <w:tc>
          <w:tcPr>
            <w:tcW w:type="dxa" w:w="5112"/>
          </w:tcPr>
          <w:p>
            <w:r>
              <w:t>Answer questions and identify blockers.</w:t>
            </w:r>
          </w:p>
        </w:tc>
      </w:tr>
      <w:tr>
        <w:tc>
          <w:tcPr>
            <w:tcW w:type="dxa" w:w="5112"/>
          </w:tcPr>
          <w:p>
            <w:r>
              <w:t>Decision pending</w:t>
            </w:r>
          </w:p>
        </w:tc>
        <w:tc>
          <w:tcPr>
            <w:tcW w:type="dxa" w:w="5112"/>
          </w:tcPr>
          <w:p>
            <w:r>
              <w:t>Provide useful clarification, not pressure.</w:t>
            </w:r>
          </w:p>
        </w:tc>
      </w:tr>
      <w:tr>
        <w:tc>
          <w:tcPr>
            <w:tcW w:type="dxa" w:w="5112"/>
          </w:tcPr>
          <w:p>
            <w:r>
              <w:t>No response</w:t>
            </w:r>
          </w:p>
        </w:tc>
        <w:tc>
          <w:tcPr>
            <w:tcW w:type="dxa" w:w="5112"/>
          </w:tcPr>
          <w:p>
            <w:r>
              <w:t>Send a respectful reminder.</w:t>
            </w:r>
          </w:p>
        </w:tc>
      </w:tr>
      <w:tr>
        <w:tc>
          <w:tcPr>
            <w:tcW w:type="dxa" w:w="5112"/>
          </w:tcPr>
          <w:p>
            <w:r>
              <w:t>Lost</w:t>
            </w:r>
          </w:p>
        </w:tc>
        <w:tc>
          <w:tcPr>
            <w:tcW w:type="dxa" w:w="5112"/>
          </w:tcPr>
          <w:p>
            <w:r>
              <w:t>Record reason and learning.</w:t>
            </w:r>
          </w:p>
        </w:tc>
      </w:tr>
      <w:tr>
        <w:tc>
          <w:tcPr>
            <w:tcW w:type="dxa" w:w="5112"/>
          </w:tcPr>
          <w:p>
            <w:r>
              <w:t>Nurture</w:t>
            </w:r>
          </w:p>
        </w:tc>
        <w:tc>
          <w:tcPr>
            <w:tcW w:type="dxa" w:w="5112"/>
          </w:tcPr>
          <w:p>
            <w:r>
              <w:t>Re-engage when relevant.</w:t>
            </w:r>
          </w:p>
        </w:tc>
      </w:tr>
    </w:tbl>
    <w:p>
      <w:pPr>
        <w:pStyle w:val="Heading1"/>
      </w:pPr>
      <w:r>
        <w:t>23. Follow-Up Rules</w:t>
      </w:r>
    </w:p>
    <w:p>
      <w:pPr>
        <w:pStyle w:val="ListBullet"/>
      </w:pPr>
      <w:r>
        <w:t>Every follow-up has a purpose.</w:t>
      </w:r>
    </w:p>
    <w:p>
      <w:pPr>
        <w:pStyle w:val="ListBullet"/>
      </w:pPr>
      <w:r>
        <w:t>Reference the customer's actual need.</w:t>
      </w:r>
    </w:p>
    <w:p>
      <w:pPr>
        <w:pStyle w:val="ListBullet"/>
      </w:pPr>
      <w:r>
        <w:t>Answer unresolved questions.</w:t>
      </w:r>
    </w:p>
    <w:p>
      <w:pPr>
        <w:pStyle w:val="ListBullet"/>
      </w:pPr>
      <w:r>
        <w:t>Give a clear next action.</w:t>
      </w:r>
    </w:p>
    <w:p>
      <w:pPr>
        <w:pStyle w:val="ListBullet"/>
      </w:pPr>
      <w:r>
        <w:t>Stop or reduce outreach when asked.</w:t>
      </w:r>
    </w:p>
    <w:p>
      <w:pPr>
        <w:pStyle w:val="ListBullet"/>
      </w:pPr>
      <w:r>
        <w:t>Record outcomes in the CRM.</w:t>
      </w:r>
    </w:p>
    <w:p>
      <w:pPr>
        <w:pStyle w:val="Heading1"/>
      </w:pPr>
      <w:r>
        <w:t>24. Sales Conversation Framework</w:t>
      </w:r>
    </w:p>
    <w:p>
      <w:r>
        <w:rPr>
          <w:b/>
        </w:rPr>
        <w:t>CONNECT → UNDERSTAND → QUALIFY → DEFINE → PROVE → QUOTE → CONFIRM → CLOSE</w:t>
      </w:r>
    </w:p>
    <w:p>
      <w:pPr>
        <w:pStyle w:val="Heading1"/>
      </w:pPr>
      <w:r>
        <w:t>25. Sales Script Skeleton</w:t>
      </w:r>
    </w:p>
    <w:p>
      <w:r>
        <w:rPr>
          <w:b w:val="0"/>
        </w:rPr>
        <w:t>Opening: “Thanks for reaching out to ASOJU. Tell me a little about what you need handled in Nigeria and what a successful outcome would look like for you.”</w:t>
      </w:r>
    </w:p>
    <w:p>
      <w:r>
        <w:rPr>
          <w:b w:val="0"/>
        </w:rPr>
        <w:t>Discovery: “What makes this difficult to handle from where you are?”</w:t>
      </w:r>
    </w:p>
    <w:p>
      <w:r>
        <w:rPr>
          <w:b w:val="0"/>
        </w:rPr>
        <w:t>Trust: “What would you need to see or know to feel comfortable delegating this?”</w:t>
      </w:r>
    </w:p>
    <w:p>
      <w:r>
        <w:rPr>
          <w:b w:val="0"/>
        </w:rPr>
        <w:t>Transition: “Based on what you've described, the next step is to define the scope clearly so we can confirm what we can support and what it would cost.”</w:t>
      </w:r>
    </w:p>
    <w:p>
      <w:r>
        <w:rPr>
          <w:b w:val="0"/>
        </w:rPr>
        <w:t>Close: “If that scope and price work for you, we can move it into execution.”</w:t>
      </w:r>
    </w:p>
    <w:p>
      <w:pPr>
        <w:pStyle w:val="Heading1"/>
      </w:pPr>
      <w:r>
        <w:t>26. WhatsApp/SMS Sales Style</w:t>
      </w:r>
    </w:p>
    <w:p>
      <w:pPr>
        <w:pStyle w:val="ListBullet"/>
      </w:pPr>
      <w:r>
        <w:t>Short, human, precise and professional.</w:t>
      </w:r>
    </w:p>
    <w:p>
      <w:pPr>
        <w:pStyle w:val="ListBullet"/>
      </w:pPr>
      <w:r>
        <w:t>One topic per message.</w:t>
      </w:r>
    </w:p>
    <w:p>
      <w:pPr>
        <w:pStyle w:val="ListBullet"/>
      </w:pPr>
      <w:r>
        <w:t>Do not send walls of text.</w:t>
      </w:r>
    </w:p>
    <w:p>
      <w:pPr>
        <w:pStyle w:val="ListBullet"/>
      </w:pPr>
      <w:r>
        <w:t>Do not share sensitive information unnecessarily.</w:t>
      </w:r>
    </w:p>
    <w:p>
      <w:pPr>
        <w:pStyle w:val="ListBullet"/>
      </w:pPr>
      <w:r>
        <w:t>Move complex scope into the approved request process.</w:t>
      </w:r>
    </w:p>
    <w:p>
      <w:pPr>
        <w:pStyle w:val="Heading1"/>
      </w:pPr>
      <w:r>
        <w:t>27. Email Sales Style</w:t>
      </w:r>
    </w:p>
    <w:p>
      <w:pPr>
        <w:pStyle w:val="ListBullet"/>
      </w:pPr>
      <w:r>
        <w:t>Clear subject.</w:t>
      </w:r>
    </w:p>
    <w:p>
      <w:pPr>
        <w:pStyle w:val="ListBullet"/>
      </w:pPr>
      <w:r>
        <w:t>Brief context.</w:t>
      </w:r>
    </w:p>
    <w:p>
      <w:pPr>
        <w:pStyle w:val="ListBullet"/>
      </w:pPr>
      <w:r>
        <w:t>Scope bullets.</w:t>
      </w:r>
    </w:p>
    <w:p>
      <w:pPr>
        <w:pStyle w:val="ListBullet"/>
      </w:pPr>
      <w:r>
        <w:t>Timing.</w:t>
      </w:r>
    </w:p>
    <w:p>
      <w:pPr>
        <w:pStyle w:val="ListBullet"/>
      </w:pPr>
      <w:r>
        <w:t>Price/next step where applicable.</w:t>
      </w:r>
    </w:p>
    <w:p>
      <w:pPr>
        <w:pStyle w:val="ListBullet"/>
      </w:pPr>
      <w:r>
        <w:t>Simple action request.</w:t>
      </w:r>
    </w:p>
    <w:p>
      <w:pPr>
        <w:pStyle w:val="Heading1"/>
      </w:pPr>
      <w:r>
        <w:t>28. Lead Qualification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Required?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Contact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Country/time zone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Nigeria location</w:t>
            </w:r>
          </w:p>
        </w:tc>
        <w:tc>
          <w:tcPr>
            <w:tcW w:type="dxa" w:w="5112"/>
          </w:tcPr>
          <w:p>
            <w:r>
              <w:t>Where relevant</w:t>
            </w:r>
          </w:p>
        </w:tc>
      </w:tr>
      <w:tr>
        <w:tc>
          <w:tcPr>
            <w:tcW w:type="dxa" w:w="5112"/>
          </w:tcPr>
          <w:p>
            <w:r>
              <w:t>Request/problem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Desired outcome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Supporting information</w:t>
            </w:r>
          </w:p>
        </w:tc>
        <w:tc>
          <w:tcPr>
            <w:tcW w:type="dxa" w:w="5112"/>
          </w:tcPr>
          <w:p>
            <w:r>
              <w:t>As needed</w:t>
            </w:r>
          </w:p>
        </w:tc>
      </w:tr>
      <w:tr>
        <w:tc>
          <w:tcPr>
            <w:tcW w:type="dxa" w:w="5112"/>
          </w:tcPr>
          <w:p>
            <w:r>
              <w:t>Referral/source</w:t>
            </w:r>
          </w:p>
        </w:tc>
        <w:tc>
          <w:tcPr>
            <w:tcW w:type="dxa" w:w="5112"/>
          </w:tcPr>
          <w:p>
            <w:r>
              <w:t>Where known</w:t>
            </w:r>
          </w:p>
        </w:tc>
      </w:tr>
      <w:tr>
        <w:tc>
          <w:tcPr>
            <w:tcW w:type="dxa" w:w="5112"/>
          </w:tcPr>
          <w:p>
            <w:r>
              <w:t>Serviceability notes</w:t>
            </w:r>
          </w:p>
        </w:tc>
        <w:tc>
          <w:tcPr>
            <w:tcW w:type="dxa" w:w="5112"/>
          </w:tcPr>
          <w:p>
            <w:r>
              <w:t>Internal</w:t>
            </w:r>
          </w:p>
        </w:tc>
      </w:tr>
      <w:tr>
        <w:tc>
          <w:tcPr>
            <w:tcW w:type="dxa" w:w="5112"/>
          </w:tcPr>
          <w:p>
            <w:r>
              <w:t>Qualification status</w:t>
            </w:r>
          </w:p>
        </w:tc>
        <w:tc>
          <w:tcPr>
            <w:tcW w:type="dxa" w:w="5112"/>
          </w:tcPr>
          <w:p>
            <w:r>
              <w:t>Internal</w:t>
            </w:r>
          </w:p>
        </w:tc>
      </w:tr>
    </w:tbl>
    <w:p>
      <w:pPr>
        <w:pStyle w:val="Heading1"/>
      </w:pPr>
      <w:r>
        <w:t>29. CRM Opportunity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Lead ID</w:t>
            </w:r>
          </w:p>
        </w:tc>
        <w:tc>
          <w:tcPr>
            <w:tcW w:type="dxa" w:w="5112"/>
          </w:tcPr>
          <w:p>
            <w:r>
              <w:t>Unique record.</w:t>
            </w:r>
          </w:p>
        </w:tc>
      </w:tr>
      <w:tr>
        <w:tc>
          <w:tcPr>
            <w:tcW w:type="dxa" w:w="5112"/>
          </w:tcPr>
          <w:p>
            <w:r>
              <w:t>Customer ID</w:t>
            </w:r>
          </w:p>
        </w:tc>
        <w:tc>
          <w:tcPr>
            <w:tcW w:type="dxa" w:w="5112"/>
          </w:tcPr>
          <w:p>
            <w:r>
              <w:t>Customer linkage.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Acquisition source.</w:t>
            </w:r>
          </w:p>
        </w:tc>
      </w:tr>
      <w:tr>
        <w:tc>
          <w:tcPr>
            <w:tcW w:type="dxa" w:w="5112"/>
          </w:tcPr>
          <w:p>
            <w:r>
              <w:t>Campaign</w:t>
            </w:r>
          </w:p>
        </w:tc>
        <w:tc>
          <w:tcPr>
            <w:tcW w:type="dxa" w:w="5112"/>
          </w:tcPr>
          <w:p>
            <w:r>
              <w:t>Campaign attribution.</w:t>
            </w:r>
          </w:p>
        </w:tc>
      </w:tr>
      <w:tr>
        <w:tc>
          <w:tcPr>
            <w:tcW w:type="dxa" w:w="5112"/>
          </w:tcPr>
          <w:p>
            <w:r>
              <w:t>Segment</w:t>
            </w:r>
          </w:p>
        </w:tc>
        <w:tc>
          <w:tcPr>
            <w:tcW w:type="dxa" w:w="5112"/>
          </w:tcPr>
          <w:p>
            <w:r>
              <w:t>ICP.</w:t>
            </w:r>
          </w:p>
        </w:tc>
      </w:tr>
      <w:tr>
        <w:tc>
          <w:tcPr>
            <w:tcW w:type="dxa" w:w="5112"/>
          </w:tcPr>
          <w:p>
            <w:r>
              <w:t>Use case</w:t>
            </w:r>
          </w:p>
        </w:tc>
        <w:tc>
          <w:tcPr>
            <w:tcW w:type="dxa" w:w="5112"/>
          </w:tcPr>
          <w:p>
            <w:r>
              <w:t>Need category.</w:t>
            </w:r>
          </w:p>
        </w:tc>
      </w:tr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Funnel position.</w:t>
            </w:r>
          </w:p>
        </w:tc>
      </w:tr>
      <w:tr>
        <w:tc>
          <w:tcPr>
            <w:tcW w:type="dxa" w:w="5112"/>
          </w:tcPr>
          <w:p>
            <w:r>
              <w:t>Value</w:t>
            </w:r>
          </w:p>
        </w:tc>
        <w:tc>
          <w:tcPr>
            <w:tcW w:type="dxa" w:w="5112"/>
          </w:tcPr>
          <w:p>
            <w:r>
              <w:t>Quoted/expected value.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Sales owner.</w:t>
            </w:r>
          </w:p>
        </w:tc>
      </w:tr>
      <w:tr>
        <w:tc>
          <w:tcPr>
            <w:tcW w:type="dxa" w:w="5112"/>
          </w:tcPr>
          <w:p>
            <w:r>
              <w:t>Next action</w:t>
            </w:r>
          </w:p>
        </w:tc>
        <w:tc>
          <w:tcPr>
            <w:tcW w:type="dxa" w:w="5112"/>
          </w:tcPr>
          <w:p>
            <w:r>
              <w:t>Required follow-up.</w:t>
            </w:r>
          </w:p>
        </w:tc>
      </w:tr>
      <w:tr>
        <w:tc>
          <w:tcPr>
            <w:tcW w:type="dxa" w:w="5112"/>
          </w:tcPr>
          <w:p>
            <w:r>
              <w:t>Next action date</w:t>
            </w:r>
          </w:p>
        </w:tc>
        <w:tc>
          <w:tcPr>
            <w:tcW w:type="dxa" w:w="5112"/>
          </w:tcPr>
          <w:p>
            <w:r>
              <w:t>Follow-up control.</w:t>
            </w:r>
          </w:p>
        </w:tc>
      </w:tr>
      <w:tr>
        <w:tc>
          <w:tcPr>
            <w:tcW w:type="dxa" w:w="5112"/>
          </w:tcPr>
          <w:p>
            <w:r>
              <w:t>Lost reason</w:t>
            </w:r>
          </w:p>
        </w:tc>
        <w:tc>
          <w:tcPr>
            <w:tcW w:type="dxa" w:w="5112"/>
          </w:tcPr>
          <w:p>
            <w:r>
              <w:t>Learning.</w:t>
            </w:r>
          </w:p>
        </w:tc>
      </w:tr>
      <w:tr>
        <w:tc>
          <w:tcPr>
            <w:tcW w:type="dxa" w:w="5112"/>
          </w:tcPr>
          <w:p>
            <w:r>
              <w:t>Referral source</w:t>
            </w:r>
          </w:p>
        </w:tc>
        <w:tc>
          <w:tcPr>
            <w:tcW w:type="dxa" w:w="5112"/>
          </w:tcPr>
          <w:p>
            <w:r>
              <w:t>Referral attribution.</w:t>
            </w:r>
          </w:p>
        </w:tc>
      </w:tr>
      <w:tr>
        <w:tc>
          <w:tcPr>
            <w:tcW w:type="dxa" w:w="5112"/>
          </w:tcPr>
          <w:p>
            <w:r>
              <w:t>Operational status</w:t>
            </w:r>
          </w:p>
        </w:tc>
        <w:tc>
          <w:tcPr>
            <w:tcW w:type="dxa" w:w="5112"/>
          </w:tcPr>
          <w:p>
            <w:r>
              <w:t>Handoff/delivery state.</w:t>
            </w:r>
          </w:p>
        </w:tc>
      </w:tr>
    </w:tbl>
    <w:p>
      <w:pPr>
        <w:pStyle w:val="Heading1"/>
      </w:pPr>
      <w:r>
        <w:t>30. Sales Pipeline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Stage</w:t>
            </w:r>
          </w:p>
        </w:tc>
        <w:tc>
          <w:tcPr>
            <w:tcW w:type="dxa" w:w="2045"/>
          </w:tcPr>
          <w:p>
            <w:r>
              <w:t>Count</w:t>
            </w:r>
          </w:p>
        </w:tc>
        <w:tc>
          <w:tcPr>
            <w:tcW w:type="dxa" w:w="2045"/>
          </w:tcPr>
          <w:p>
            <w:r>
              <w:t>Value</w:t>
            </w:r>
          </w:p>
        </w:tc>
        <w:tc>
          <w:tcPr>
            <w:tcW w:type="dxa" w:w="2045"/>
          </w:tcPr>
          <w:p>
            <w:r>
              <w:t>Conversion</w:t>
            </w:r>
          </w:p>
        </w:tc>
        <w:tc>
          <w:tcPr>
            <w:tcW w:type="dxa" w:w="2045"/>
          </w:tcPr>
          <w:p>
            <w:r>
              <w:t>Age</w:t>
            </w:r>
          </w:p>
        </w:tc>
      </w:tr>
      <w:tr>
        <w:tc>
          <w:tcPr>
            <w:tcW w:type="dxa" w:w="2045"/>
          </w:tcPr>
          <w:p>
            <w:r>
              <w:t>New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Qualified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Discovery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Scoped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Quote sent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Decision pending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Won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Lost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Nurture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31. Sales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KPI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Lead-to-qualified</w:t>
            </w:r>
          </w:p>
        </w:tc>
        <w:tc>
          <w:tcPr>
            <w:tcW w:type="dxa" w:w="5112"/>
          </w:tcPr>
          <w:p>
            <w:r>
              <w:t>Qualified leads ÷ leads.</w:t>
            </w:r>
          </w:p>
        </w:tc>
      </w:tr>
      <w:tr>
        <w:tc>
          <w:tcPr>
            <w:tcW w:type="dxa" w:w="5112"/>
          </w:tcPr>
          <w:p>
            <w:r>
              <w:t>Qualified-to-request</w:t>
            </w:r>
          </w:p>
        </w:tc>
        <w:tc>
          <w:tcPr>
            <w:tcW w:type="dxa" w:w="5112"/>
          </w:tcPr>
          <w:p>
            <w:r>
              <w:t>Requests ÷ qualified leads.</w:t>
            </w:r>
          </w:p>
        </w:tc>
      </w:tr>
      <w:tr>
        <w:tc>
          <w:tcPr>
            <w:tcW w:type="dxa" w:w="5112"/>
          </w:tcPr>
          <w:p>
            <w:r>
              <w:t>Quote rate</w:t>
            </w:r>
          </w:p>
        </w:tc>
        <w:tc>
          <w:tcPr>
            <w:tcW w:type="dxa" w:w="5112"/>
          </w:tcPr>
          <w:p>
            <w:r>
              <w:t>Quotes ÷ scoped opportunities.</w:t>
            </w:r>
          </w:p>
        </w:tc>
      </w:tr>
      <w:tr>
        <w:tc>
          <w:tcPr>
            <w:tcW w:type="dxa" w:w="5112"/>
          </w:tcPr>
          <w:p>
            <w:r>
              <w:t>Quote-to-paid</w:t>
            </w:r>
          </w:p>
        </w:tc>
        <w:tc>
          <w:tcPr>
            <w:tcW w:type="dxa" w:w="5112"/>
          </w:tcPr>
          <w:p>
            <w:r>
              <w:t>Paid customers ÷ quotes.</w:t>
            </w:r>
          </w:p>
        </w:tc>
      </w:tr>
      <w:tr>
        <w:tc>
          <w:tcPr>
            <w:tcW w:type="dxa" w:w="5112"/>
          </w:tcPr>
          <w:p>
            <w:r>
              <w:t>Lead-to-paid</w:t>
            </w:r>
          </w:p>
        </w:tc>
        <w:tc>
          <w:tcPr>
            <w:tcW w:type="dxa" w:w="5112"/>
          </w:tcPr>
          <w:p>
            <w:r>
              <w:t>Paid customers ÷ qualified leads.</w:t>
            </w:r>
          </w:p>
        </w:tc>
      </w:tr>
      <w:tr>
        <w:tc>
          <w:tcPr>
            <w:tcW w:type="dxa" w:w="5112"/>
          </w:tcPr>
          <w:p>
            <w:r>
              <w:t>Sales cycle</w:t>
            </w:r>
          </w:p>
        </w:tc>
        <w:tc>
          <w:tcPr>
            <w:tcW w:type="dxa" w:w="5112"/>
          </w:tcPr>
          <w:p>
            <w:r>
              <w:t>Time from qualified to paid.</w:t>
            </w:r>
          </w:p>
        </w:tc>
      </w:tr>
      <w:tr>
        <w:tc>
          <w:tcPr>
            <w:tcW w:type="dxa" w:w="5112"/>
          </w:tcPr>
          <w:p>
            <w:r>
              <w:t>Average deal value</w:t>
            </w:r>
          </w:p>
        </w:tc>
        <w:tc>
          <w:tcPr>
            <w:tcW w:type="dxa" w:w="5112"/>
          </w:tcPr>
          <w:p>
            <w:r>
              <w:t>Paid value ÷ customers.</w:t>
            </w:r>
          </w:p>
        </w:tc>
      </w:tr>
      <w:tr>
        <w:tc>
          <w:tcPr>
            <w:tcW w:type="dxa" w:w="5112"/>
          </w:tcPr>
          <w:p>
            <w:r>
              <w:t>Win rate</w:t>
            </w:r>
          </w:p>
        </w:tc>
        <w:tc>
          <w:tcPr>
            <w:tcW w:type="dxa" w:w="5112"/>
          </w:tcPr>
          <w:p>
            <w:r>
              <w:t>Won ÷ closed opportunities.</w:t>
            </w:r>
          </w:p>
        </w:tc>
      </w:tr>
      <w:tr>
        <w:tc>
          <w:tcPr>
            <w:tcW w:type="dxa" w:w="5112"/>
          </w:tcPr>
          <w:p>
            <w:r>
              <w:t>No-response rate</w:t>
            </w:r>
          </w:p>
        </w:tc>
        <w:tc>
          <w:tcPr>
            <w:tcW w:type="dxa" w:w="5112"/>
          </w:tcPr>
          <w:p>
            <w:r>
              <w:t>Opportunities becoming inactive due to no response.</w:t>
            </w:r>
          </w:p>
        </w:tc>
      </w:tr>
      <w:tr>
        <w:tc>
          <w:tcPr>
            <w:tcW w:type="dxa" w:w="5112"/>
          </w:tcPr>
          <w:p>
            <w:r>
              <w:t>Lost reason mix</w:t>
            </w:r>
          </w:p>
        </w:tc>
        <w:tc>
          <w:tcPr>
            <w:tcW w:type="dxa" w:w="5112"/>
          </w:tcPr>
          <w:p>
            <w:r>
              <w:t>Distribution of lost opportunities.</w:t>
            </w:r>
          </w:p>
        </w:tc>
      </w:tr>
      <w:tr>
        <w:tc>
          <w:tcPr>
            <w:tcW w:type="dxa" w:w="5112"/>
          </w:tcPr>
          <w:p>
            <w:r>
              <w:t>Referral conversion</w:t>
            </w:r>
          </w:p>
        </w:tc>
        <w:tc>
          <w:tcPr>
            <w:tcW w:type="dxa" w:w="5112"/>
          </w:tcPr>
          <w:p>
            <w:r>
              <w:t>Referred customers ÷ referred leads.</w:t>
            </w:r>
          </w:p>
        </w:tc>
      </w:tr>
    </w:tbl>
    <w:p>
      <w:pPr>
        <w:pStyle w:val="Heading1"/>
      </w:pPr>
      <w:r>
        <w:t>32. Sales Quality Metrics</w:t>
      </w:r>
    </w:p>
    <w:p>
      <w:pPr>
        <w:pStyle w:val="ListBullet"/>
      </w:pPr>
      <w:r>
        <w:t>Scope clarity.</w:t>
      </w:r>
    </w:p>
    <w:p>
      <w:pPr>
        <w:pStyle w:val="ListBullet"/>
      </w:pPr>
      <w:r>
        <w:t>Quote accuracy.</w:t>
      </w:r>
    </w:p>
    <w:p>
      <w:pPr>
        <w:pStyle w:val="ListBullet"/>
      </w:pPr>
      <w:r>
        <w:t>Customer expectation alignment.</w:t>
      </w:r>
    </w:p>
    <w:p>
      <w:pPr>
        <w:pStyle w:val="ListBullet"/>
      </w:pPr>
      <w:r>
        <w:t>Handoff completeness.</w:t>
      </w:r>
    </w:p>
    <w:p>
      <w:pPr>
        <w:pStyle w:val="ListBullet"/>
      </w:pPr>
      <w:r>
        <w:t>Cancellation rate.</w:t>
      </w:r>
    </w:p>
    <w:p>
      <w:pPr>
        <w:pStyle w:val="ListBullet"/>
      </w:pPr>
      <w:r>
        <w:t>Complaint rate linked to sales expectations.</w:t>
      </w:r>
    </w:p>
    <w:p>
      <w:pPr>
        <w:pStyle w:val="ListBullet"/>
      </w:pPr>
      <w:r>
        <w:t>Customer trust after sale.</w:t>
      </w:r>
    </w:p>
    <w:p>
      <w:pPr>
        <w:pStyle w:val="ListBullet"/>
      </w:pPr>
      <w:r>
        <w:t>Completed outcome quality.</w:t>
      </w:r>
    </w:p>
    <w:p>
      <w:pPr>
        <w:pStyle w:val="Heading1"/>
      </w:pPr>
      <w:r>
        <w:t>33. Sales-to-Operations Handoff</w:t>
      </w:r>
    </w:p>
    <w:p>
      <w:r>
        <w:rPr>
          <w:b/>
        </w:rPr>
        <w:t>A sale is not complete until Operations can execute from the information provided.</w:t>
      </w:r>
    </w:p>
    <w:p>
      <w:pPr>
        <w:pStyle w:val="ListNumber"/>
      </w:pPr>
      <w:r>
        <w:t>Confirm customer identity/contact.</w:t>
      </w:r>
    </w:p>
    <w:p>
      <w:pPr>
        <w:pStyle w:val="ListNumber"/>
      </w:pPr>
      <w:r>
        <w:t>Confirm approved scope.</w:t>
      </w:r>
    </w:p>
    <w:p>
      <w:pPr>
        <w:pStyle w:val="ListNumber"/>
      </w:pPr>
      <w:r>
        <w:t>Confirm deliverables/evidence.</w:t>
      </w:r>
    </w:p>
    <w:p>
      <w:pPr>
        <w:pStyle w:val="ListNumber"/>
      </w:pPr>
      <w:r>
        <w:t>Confirm timing.</w:t>
      </w:r>
    </w:p>
    <w:p>
      <w:pPr>
        <w:pStyle w:val="ListNumber"/>
      </w:pPr>
      <w:r>
        <w:t>Confirm payment status.</w:t>
      </w:r>
    </w:p>
    <w:p>
      <w:pPr>
        <w:pStyle w:val="ListNumber"/>
      </w:pPr>
      <w:r>
        <w:t>Confirm customer responsibilities.</w:t>
      </w:r>
    </w:p>
    <w:p>
      <w:pPr>
        <w:pStyle w:val="ListNumber"/>
      </w:pPr>
      <w:r>
        <w:t>Confirm constraints/dependencies.</w:t>
      </w:r>
    </w:p>
    <w:p>
      <w:pPr>
        <w:pStyle w:val="ListNumber"/>
      </w:pPr>
      <w:r>
        <w:t>Confirm escalation path.</w:t>
      </w:r>
    </w:p>
    <w:p>
      <w:pPr>
        <w:pStyle w:val="ListNumber"/>
      </w:pPr>
      <w:r>
        <w:t>Transfer relevant context.</w:t>
      </w:r>
    </w:p>
    <w:p>
      <w:pPr>
        <w:pStyle w:val="ListNumber"/>
      </w:pPr>
      <w:r>
        <w:t>Obtain handoff acceptance.</w:t>
      </w:r>
    </w:p>
    <w:p>
      <w:pPr>
        <w:pStyle w:val="Heading1"/>
      </w:pPr>
      <w:r>
        <w:t>34. Handoff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Complete</w:t>
            </w:r>
          </w:p>
        </w:tc>
      </w:tr>
      <w:tr>
        <w:tc>
          <w:tcPr>
            <w:tcW w:type="dxa" w:w="5112"/>
          </w:tcPr>
          <w:p>
            <w:r>
              <w:t>Customer details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Outcome definition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Deliverables/evidence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Special risks/notes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expectations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35. Sales No-Go Conditions</w:t>
      </w:r>
    </w:p>
    <w:p>
      <w:pPr>
        <w:pStyle w:val="ListBullet"/>
      </w:pPr>
      <w:r>
        <w:t>Request outside approved scope.</w:t>
      </w:r>
    </w:p>
    <w:p>
      <w:pPr>
        <w:pStyle w:val="ListBullet"/>
      </w:pPr>
      <w:r>
        <w:t>Cannot be safely or appropriately delivered.</w:t>
      </w:r>
    </w:p>
    <w:p>
      <w:pPr>
        <w:pStyle w:val="ListBullet"/>
      </w:pPr>
      <w:r>
        <w:t>Customer expects an outcome ASOJU cannot control.</w:t>
      </w:r>
    </w:p>
    <w:p>
      <w:pPr>
        <w:pStyle w:val="ListBullet"/>
      </w:pPr>
      <w:r>
        <w:t>Required information cannot be obtained.</w:t>
      </w:r>
    </w:p>
    <w:p>
      <w:pPr>
        <w:pStyle w:val="ListBullet"/>
      </w:pPr>
      <w:r>
        <w:t>Scope cannot be sufficiently defined.</w:t>
      </w:r>
    </w:p>
    <w:p>
      <w:pPr>
        <w:pStyle w:val="ListBullet"/>
      </w:pPr>
      <w:r>
        <w:t>Customer refuses necessary terms/safeguards.</w:t>
      </w:r>
    </w:p>
    <w:p>
      <w:pPr>
        <w:pStyle w:val="ListBullet"/>
      </w:pPr>
      <w:r>
        <w:t>Commercial terms are materially misunderstood.</w:t>
      </w:r>
    </w:p>
    <w:p>
      <w:pPr>
        <w:pStyle w:val="ListBullet"/>
      </w:pPr>
      <w:r>
        <w:t>Sales pressure would create a misleading promise.</w:t>
      </w:r>
    </w:p>
    <w:p>
      <w:pPr>
        <w:pStyle w:val="Heading1"/>
      </w:pPr>
      <w:r>
        <w:t>36. Lost Opportunity Reasons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Reason</w:t>
            </w:r>
          </w:p>
        </w:tc>
        <w:tc>
          <w:tcPr>
            <w:tcW w:type="dxa" w:w="5112"/>
          </w:tcPr>
          <w:p>
            <w:r>
              <w:t>Learning</w:t>
            </w:r>
          </w:p>
        </w:tc>
      </w:tr>
      <w:tr>
        <w:tc>
          <w:tcPr>
            <w:tcW w:type="dxa" w:w="5112"/>
          </w:tcPr>
          <w:p>
            <w:r>
              <w:t>Price</w:t>
            </w:r>
          </w:p>
        </w:tc>
        <w:tc>
          <w:tcPr>
            <w:tcW w:type="dxa" w:w="5112"/>
          </w:tcPr>
          <w:p>
            <w:r>
              <w:t>Value/positioning or fit.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Proof/process gap.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Urgency/nurture.</w:t>
            </w:r>
          </w:p>
        </w:tc>
      </w:tr>
      <w:tr>
        <w:tc>
          <w:tcPr>
            <w:tcW w:type="dxa" w:w="5112"/>
          </w:tcPr>
          <w:p>
            <w:r>
              <w:t>Scope unclear</w:t>
            </w:r>
          </w:p>
        </w:tc>
        <w:tc>
          <w:tcPr>
            <w:tcW w:type="dxa" w:w="5112"/>
          </w:tcPr>
          <w:p>
            <w:r>
              <w:t>Discovery gap.</w:t>
            </w:r>
          </w:p>
        </w:tc>
      </w:tr>
      <w:tr>
        <w:tc>
          <w:tcPr>
            <w:tcW w:type="dxa" w:w="5112"/>
          </w:tcPr>
          <w:p>
            <w:r>
              <w:t>Service unavailable</w:t>
            </w:r>
          </w:p>
        </w:tc>
        <w:tc>
          <w:tcPr>
            <w:tcW w:type="dxa" w:w="5112"/>
          </w:tcPr>
          <w:p>
            <w:r>
              <w:t>Product/operations gap.</w:t>
            </w:r>
          </w:p>
        </w:tc>
      </w:tr>
      <w:tr>
        <w:tc>
          <w:tcPr>
            <w:tcW w:type="dxa" w:w="5112"/>
          </w:tcPr>
          <w:p>
            <w:r>
              <w:t>Alternative chosen</w:t>
            </w:r>
          </w:p>
        </w:tc>
        <w:tc>
          <w:tcPr>
            <w:tcW w:type="dxa" w:w="5112"/>
          </w:tcPr>
          <w:p>
            <w:r>
              <w:t>Competitive/positioning insight.</w:t>
            </w:r>
          </w:p>
        </w:tc>
      </w:tr>
      <w:tr>
        <w:tc>
          <w:tcPr>
            <w:tcW w:type="dxa" w:w="5112"/>
          </w:tcPr>
          <w:p>
            <w:r>
              <w:t>No response</w:t>
            </w:r>
          </w:p>
        </w:tc>
        <w:tc>
          <w:tcPr>
            <w:tcW w:type="dxa" w:w="5112"/>
          </w:tcPr>
          <w:p>
            <w:r>
              <w:t>Follow-up/channel issue.</w:t>
            </w:r>
          </w:p>
        </w:tc>
      </w:tr>
      <w:tr>
        <w:tc>
          <w:tcPr>
            <w:tcW w:type="dxa" w:w="5112"/>
          </w:tcPr>
          <w:p>
            <w:r>
              <w:t>Changed mind</w:t>
            </w:r>
          </w:p>
        </w:tc>
        <w:tc>
          <w:tcPr>
            <w:tcW w:type="dxa" w:w="5112"/>
          </w:tcPr>
          <w:p>
            <w:r>
              <w:t>Need/priority insight.</w:t>
            </w:r>
          </w:p>
        </w:tc>
      </w:tr>
      <w:tr>
        <w:tc>
          <w:tcPr>
            <w:tcW w:type="dxa" w:w="5112"/>
          </w:tcPr>
          <w:p>
            <w:r>
              <w:t>Other</w:t>
            </w:r>
          </w:p>
        </w:tc>
        <w:tc>
          <w:tcPr>
            <w:tcW w:type="dxa" w:w="5112"/>
          </w:tcPr>
          <w:p>
            <w:r>
              <w:t>Document specific reason.</w:t>
            </w:r>
          </w:p>
        </w:tc>
      </w:tr>
    </w:tbl>
    <w:p>
      <w:pPr>
        <w:pStyle w:val="Heading1"/>
      </w:pPr>
      <w:r>
        <w:t>37. Nurture Strategy</w:t>
      </w:r>
    </w:p>
    <w:p>
      <w:pPr>
        <w:pStyle w:val="ListBullet"/>
      </w:pPr>
      <w:r>
        <w:t>Record why the customer is not ready.</w:t>
      </w:r>
    </w:p>
    <w:p>
      <w:pPr>
        <w:pStyle w:val="ListBullet"/>
      </w:pPr>
      <w:r>
        <w:t>Record the likely future trigger.</w:t>
      </w:r>
    </w:p>
    <w:p>
      <w:pPr>
        <w:pStyle w:val="ListBullet"/>
      </w:pPr>
      <w:r>
        <w:t>Provide relevant education.</w:t>
      </w:r>
    </w:p>
    <w:p>
      <w:pPr>
        <w:pStyle w:val="ListBullet"/>
      </w:pPr>
      <w:r>
        <w:t>Re-engage only when useful.</w:t>
      </w:r>
    </w:p>
    <w:p>
      <w:pPr>
        <w:pStyle w:val="ListBullet"/>
      </w:pPr>
      <w:r>
        <w:t>Respect communication preferences.</w:t>
      </w:r>
    </w:p>
    <w:p>
      <w:pPr>
        <w:pStyle w:val="ListBullet"/>
      </w:pPr>
      <w:r>
        <w:t>Remove stale opportunities.</w:t>
      </w:r>
    </w:p>
    <w:p>
      <w:pPr>
        <w:pStyle w:val="Heading1"/>
      </w:pPr>
      <w:r>
        <w:t>38. Referral Ask</w:t>
      </w:r>
    </w:p>
    <w:p>
      <w:r>
        <w:rPr>
          <w:b w:val="0"/>
        </w:rPr>
        <w:t>After a successful outcome and appropriate customer satisfaction:</w:t>
      </w:r>
    </w:p>
    <w:p>
      <w:r>
        <w:rPr>
          <w:b/>
        </w:rPr>
        <w:t>“We're glad we could help. If you know someone abroad who needs a trusted rep back home, we'd appreciate an introduction.”</w:t>
      </w:r>
    </w:p>
    <w:p>
      <w:pPr>
        <w:pStyle w:val="Heading1"/>
      </w:pPr>
      <w:r>
        <w:t>39. Repeat-Customer Motion</w:t>
      </w:r>
    </w:p>
    <w:p>
      <w:pPr>
        <w:pStyle w:val="ListNumber"/>
      </w:pPr>
      <w:r>
        <w:t>Close the case professionally.</w:t>
      </w:r>
    </w:p>
    <w:p>
      <w:pPr>
        <w:pStyle w:val="ListNumber"/>
      </w:pPr>
      <w:r>
        <w:t>Confirm outcome.</w:t>
      </w:r>
    </w:p>
    <w:p>
      <w:pPr>
        <w:pStyle w:val="ListNumber"/>
      </w:pPr>
      <w:r>
        <w:t>Ask for feedback.</w:t>
      </w:r>
    </w:p>
    <w:p>
      <w:pPr>
        <w:pStyle w:val="ListNumber"/>
      </w:pPr>
      <w:r>
        <w:t>Document future needs where appropriate.</w:t>
      </w:r>
    </w:p>
    <w:p>
      <w:pPr>
        <w:pStyle w:val="ListNumber"/>
      </w:pPr>
      <w:r>
        <w:t>Keep the relationship active with useful communication.</w:t>
      </w:r>
    </w:p>
    <w:p>
      <w:pPr>
        <w:pStyle w:val="ListNumber"/>
      </w:pPr>
      <w:r>
        <w:t>Make repeat requests easy.</w:t>
      </w:r>
    </w:p>
    <w:p>
      <w:pPr>
        <w:pStyle w:val="Heading1"/>
      </w:pPr>
      <w:r>
        <w:t>40. Sales Enablement Library</w:t>
      </w:r>
    </w:p>
    <w:p>
      <w:pPr>
        <w:pStyle w:val="ListBullet"/>
      </w:pPr>
      <w:r>
        <w:t>Approved company overview.</w:t>
      </w:r>
    </w:p>
    <w:p>
      <w:pPr>
        <w:pStyle w:val="ListBullet"/>
      </w:pPr>
      <w:r>
        <w:t>How-it-works explainer.</w:t>
      </w:r>
    </w:p>
    <w:p>
      <w:pPr>
        <w:pStyle w:val="ListBullet"/>
      </w:pPr>
      <w:r>
        <w:t>Trust/process explainer.</w:t>
      </w:r>
    </w:p>
    <w:p>
      <w:pPr>
        <w:pStyle w:val="ListBullet"/>
      </w:pPr>
      <w:r>
        <w:t>Use-case one-pagers.</w:t>
      </w:r>
    </w:p>
    <w:p>
      <w:pPr>
        <w:pStyle w:val="ListBullet"/>
      </w:pPr>
      <w:r>
        <w:t>Quote template.</w:t>
      </w:r>
    </w:p>
    <w:p>
      <w:pPr>
        <w:pStyle w:val="ListBullet"/>
      </w:pPr>
      <w:r>
        <w:t>FAQ.</w:t>
      </w:r>
    </w:p>
    <w:p>
      <w:pPr>
        <w:pStyle w:val="ListBullet"/>
      </w:pPr>
      <w:r>
        <w:t>Objection guide.</w:t>
      </w:r>
    </w:p>
    <w:p>
      <w:pPr>
        <w:pStyle w:val="ListBullet"/>
      </w:pPr>
      <w:r>
        <w:t>Case studies when available.</w:t>
      </w:r>
    </w:p>
    <w:p>
      <w:pPr>
        <w:pStyle w:val="ListBullet"/>
      </w:pPr>
      <w:r>
        <w:t>Partner referral guide.</w:t>
      </w:r>
    </w:p>
    <w:p>
      <w:pPr>
        <w:pStyle w:val="ListBullet"/>
      </w:pPr>
      <w:r>
        <w:t>Customer request form.</w:t>
      </w:r>
    </w:p>
    <w:p>
      <w:pPr>
        <w:pStyle w:val="Heading1"/>
      </w:pPr>
      <w:r>
        <w:t>41. Sales Training Curriculum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>
              <w:t>Outcome</w:t>
            </w:r>
          </w:p>
        </w:tc>
      </w:tr>
      <w:tr>
        <w:tc>
          <w:tcPr>
            <w:tcW w:type="dxa" w:w="5112"/>
          </w:tcPr>
          <w:p>
            <w:r>
              <w:t>ASOJU story</w:t>
            </w:r>
          </w:p>
        </w:tc>
        <w:tc>
          <w:tcPr>
            <w:tcW w:type="dxa" w:w="5112"/>
          </w:tcPr>
          <w:p>
            <w:r>
              <w:t>Explain the category.</w:t>
            </w:r>
          </w:p>
        </w:tc>
      </w:tr>
      <w:tr>
        <w:tc>
          <w:tcPr>
            <w:tcW w:type="dxa" w:w="5112"/>
          </w:tcPr>
          <w:p>
            <w:r>
              <w:t>ICP</w:t>
            </w:r>
          </w:p>
        </w:tc>
        <w:tc>
          <w:tcPr>
            <w:tcW w:type="dxa" w:w="5112"/>
          </w:tcPr>
          <w:p>
            <w:r>
              <w:t>Recognize good-fit customers.</w:t>
            </w:r>
          </w:p>
        </w:tc>
      </w:tr>
      <w:tr>
        <w:tc>
          <w:tcPr>
            <w:tcW w:type="dxa" w:w="5112"/>
          </w:tcPr>
          <w:p>
            <w:r>
              <w:t>Discovery</w:t>
            </w:r>
          </w:p>
        </w:tc>
        <w:tc>
          <w:tcPr>
            <w:tcW w:type="dxa" w:w="5112"/>
          </w:tcPr>
          <w:p>
            <w:r>
              <w:t>Ask strong questions.</w:t>
            </w:r>
          </w:p>
        </w:tc>
      </w:tr>
      <w:tr>
        <w:tc>
          <w:tcPr>
            <w:tcW w:type="dxa" w:w="5112"/>
          </w:tcPr>
          <w:p>
            <w:r>
              <w:t>Qualification</w:t>
            </w:r>
          </w:p>
        </w:tc>
        <w:tc>
          <w:tcPr>
            <w:tcW w:type="dxa" w:w="5112"/>
          </w:tcPr>
          <w:p>
            <w:r>
              <w:t>Protect serviceability.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Define work precisely.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Handle credibility concerns.</w:t>
            </w:r>
          </w:p>
        </w:tc>
      </w:tr>
      <w:tr>
        <w:tc>
          <w:tcPr>
            <w:tcW w:type="dxa" w:w="5112"/>
          </w:tcPr>
          <w:p>
            <w:r>
              <w:t>Quoting</w:t>
            </w:r>
          </w:p>
        </w:tc>
        <w:tc>
          <w:tcPr>
            <w:tcW w:type="dxa" w:w="5112"/>
          </w:tcPr>
          <w:p>
            <w:r>
              <w:t>Present commercial terms clearly.</w:t>
            </w:r>
          </w:p>
        </w:tc>
      </w:tr>
      <w:tr>
        <w:tc>
          <w:tcPr>
            <w:tcW w:type="dxa" w:w="5112"/>
          </w:tcPr>
          <w:p>
            <w:r>
              <w:t>Objections</w:t>
            </w:r>
          </w:p>
        </w:tc>
        <w:tc>
          <w:tcPr>
            <w:tcW w:type="dxa" w:w="5112"/>
          </w:tcPr>
          <w:p>
            <w:r>
              <w:t>Respond without pressure.</w:t>
            </w:r>
          </w:p>
        </w:tc>
      </w:tr>
      <w:tr>
        <w:tc>
          <w:tcPr>
            <w:tcW w:type="dxa" w:w="5112"/>
          </w:tcPr>
          <w:p>
            <w:r>
              <w:t>Closing</w:t>
            </w:r>
          </w:p>
        </w:tc>
        <w:tc>
          <w:tcPr>
            <w:tcW w:type="dxa" w:w="5112"/>
          </w:tcPr>
          <w:p>
            <w:r>
              <w:t>Convert qualified demand.</w:t>
            </w:r>
          </w:p>
        </w:tc>
      </w:tr>
      <w:tr>
        <w:tc>
          <w:tcPr>
            <w:tcW w:type="dxa" w:w="5112"/>
          </w:tcPr>
          <w:p>
            <w:r>
              <w:t>Handoff</w:t>
            </w:r>
          </w:p>
        </w:tc>
        <w:tc>
          <w:tcPr>
            <w:tcW w:type="dxa" w:w="5112"/>
          </w:tcPr>
          <w:p>
            <w:r>
              <w:t>Protect delivery quality.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Create trust transfer.</w:t>
            </w:r>
          </w:p>
        </w:tc>
      </w:tr>
      <w:tr>
        <w:tc>
          <w:tcPr>
            <w:tcW w:type="dxa" w:w="5112"/>
          </w:tcPr>
          <w:p>
            <w:r>
              <w:t>CRM</w:t>
            </w:r>
          </w:p>
        </w:tc>
        <w:tc>
          <w:tcPr>
            <w:tcW w:type="dxa" w:w="5112"/>
          </w:tcPr>
          <w:p>
            <w:r>
              <w:t>Maintain clean pipeline data.</w:t>
            </w:r>
          </w:p>
        </w:tc>
      </w:tr>
    </w:tbl>
    <w:p>
      <w:pPr>
        <w:pStyle w:val="Heading1"/>
      </w:pPr>
      <w:r>
        <w:t>42. Role-Play Scenarios</w:t>
      </w:r>
    </w:p>
    <w:p>
      <w:pPr>
        <w:pStyle w:val="ListBullet"/>
      </w:pPr>
      <w:r>
        <w:t>Family support request with unclear scope.</w:t>
      </w:r>
    </w:p>
    <w:p>
      <w:pPr>
        <w:pStyle w:val="ListBullet"/>
      </w:pPr>
      <w:r>
        <w:t>Property verification with a skeptical customer.</w:t>
      </w:r>
    </w:p>
    <w:p>
      <w:pPr>
        <w:pStyle w:val="ListBullet"/>
      </w:pPr>
      <w:r>
        <w:t>Customer who wants a guaranteed result.</w:t>
      </w:r>
    </w:p>
    <w:p>
      <w:pPr>
        <w:pStyle w:val="ListBullet"/>
      </w:pPr>
      <w:r>
        <w:t>Customer comparing ASOJU to asking a friend.</w:t>
      </w:r>
    </w:p>
    <w:p>
      <w:pPr>
        <w:pStyle w:val="ListBullet"/>
      </w:pPr>
      <w:r>
        <w:t>Customer who thinks the quote is too high.</w:t>
      </w:r>
    </w:p>
    <w:p>
      <w:pPr>
        <w:pStyle w:val="ListBullet"/>
      </w:pPr>
      <w:r>
        <w:t>Urgent request with insufficient information.</w:t>
      </w:r>
    </w:p>
    <w:p>
      <w:pPr>
        <w:pStyle w:val="ListBullet"/>
      </w:pPr>
      <w:r>
        <w:t>Customer asking for extra work after scope is agreed.</w:t>
      </w:r>
    </w:p>
    <w:p>
      <w:pPr>
        <w:pStyle w:val="ListBullet"/>
      </w:pPr>
      <w:r>
        <w:t>Partner-referred customer with unrealistic expectations.</w:t>
      </w:r>
    </w:p>
    <w:p>
      <w:pPr>
        <w:pStyle w:val="Heading1"/>
      </w:pPr>
      <w:r>
        <w:t>43. Sales Manager Review</w:t>
      </w:r>
    </w:p>
    <w:p>
      <w:r>
        <w:rPr>
          <w:b w:val="0"/>
        </w:rPr>
        <w:t>Weekly:</w:t>
      </w:r>
    </w:p>
    <w:p>
      <w:pPr>
        <w:pStyle w:val="ListBullet"/>
      </w:pPr>
      <w:r>
        <w:t>Pipeline coverage.</w:t>
      </w:r>
    </w:p>
    <w:p>
      <w:pPr>
        <w:pStyle w:val="ListBullet"/>
      </w:pPr>
      <w:r>
        <w:t>Stage aging.</w:t>
      </w:r>
    </w:p>
    <w:p>
      <w:pPr>
        <w:pStyle w:val="ListBullet"/>
      </w:pPr>
      <w:r>
        <w:t>Conversion by stage.</w:t>
      </w:r>
    </w:p>
    <w:p>
      <w:pPr>
        <w:pStyle w:val="ListBullet"/>
      </w:pPr>
      <w:r>
        <w:t>Lost reasons.</w:t>
      </w:r>
    </w:p>
    <w:p>
      <w:pPr>
        <w:pStyle w:val="ListBullet"/>
      </w:pPr>
      <w:r>
        <w:t>Lead quality.</w:t>
      </w:r>
    </w:p>
    <w:p>
      <w:pPr>
        <w:pStyle w:val="ListBullet"/>
      </w:pPr>
      <w:r>
        <w:t>Quote quality.</w:t>
      </w:r>
    </w:p>
    <w:p>
      <w:pPr>
        <w:pStyle w:val="ListBullet"/>
      </w:pPr>
      <w:r>
        <w:t>Follow-up discipline.</w:t>
      </w:r>
    </w:p>
    <w:p>
      <w:pPr>
        <w:pStyle w:val="ListBullet"/>
      </w:pPr>
      <w:r>
        <w:t>Handoff issues.</w:t>
      </w:r>
    </w:p>
    <w:p>
      <w:pPr>
        <w:pStyle w:val="ListBullet"/>
      </w:pPr>
      <w:r>
        <w:t>Customer feedback.</w:t>
      </w:r>
    </w:p>
    <w:p>
      <w:r>
        <w:rPr>
          <w:b w:val="0"/>
        </w:rPr>
        <w:t>Monthly:</w:t>
      </w:r>
    </w:p>
    <w:p>
      <w:pPr>
        <w:pStyle w:val="ListBullet"/>
      </w:pPr>
      <w:r>
        <w:t>Channel quality.</w:t>
      </w:r>
    </w:p>
    <w:p>
      <w:pPr>
        <w:pStyle w:val="ListBullet"/>
      </w:pPr>
      <w:r>
        <w:t>CAC and deal economics.</w:t>
      </w:r>
    </w:p>
    <w:p>
      <w:pPr>
        <w:pStyle w:val="ListBullet"/>
      </w:pPr>
      <w:r>
        <w:t>Sales cycle.</w:t>
      </w:r>
    </w:p>
    <w:p>
      <w:pPr>
        <w:pStyle w:val="ListBullet"/>
      </w:pPr>
      <w:r>
        <w:t>Win rate.</w:t>
      </w:r>
    </w:p>
    <w:p>
      <w:pPr>
        <w:pStyle w:val="ListBullet"/>
      </w:pPr>
      <w:r>
        <w:t>Use-case mix.</w:t>
      </w:r>
    </w:p>
    <w:p>
      <w:pPr>
        <w:pStyle w:val="ListBullet"/>
      </w:pPr>
      <w:r>
        <w:t>Referral conversion.</w:t>
      </w:r>
    </w:p>
    <w:p>
      <w:pPr>
        <w:pStyle w:val="ListBullet"/>
      </w:pPr>
      <w:r>
        <w:t>Repeat behavior.</w:t>
      </w:r>
    </w:p>
    <w:p>
      <w:pPr>
        <w:pStyle w:val="Heading1"/>
      </w:pPr>
      <w:r>
        <w:t>44. Sales Experiment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Experiment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Opening</w:t>
            </w:r>
          </w:p>
        </w:tc>
        <w:tc>
          <w:tcPr>
            <w:tcW w:type="dxa" w:w="5112"/>
          </w:tcPr>
          <w:p>
            <w:r>
              <w:t>Outcome-first vs service-first.</w:t>
            </w:r>
          </w:p>
        </w:tc>
      </w:tr>
      <w:tr>
        <w:tc>
          <w:tcPr>
            <w:tcW w:type="dxa" w:w="5112"/>
          </w:tcPr>
          <w:p>
            <w:r>
              <w:t>Qualification</w:t>
            </w:r>
          </w:p>
        </w:tc>
        <w:tc>
          <w:tcPr>
            <w:tcW w:type="dxa" w:w="5112"/>
          </w:tcPr>
          <w:p>
            <w:r>
              <w:t>Short form vs conversational.</w:t>
            </w:r>
          </w:p>
        </w:tc>
      </w:tr>
      <w:tr>
        <w:tc>
          <w:tcPr>
            <w:tcW w:type="dxa" w:w="5112"/>
          </w:tcPr>
          <w:p>
            <w:r>
              <w:t>Proof</w:t>
            </w:r>
          </w:p>
        </w:tc>
        <w:tc>
          <w:tcPr>
            <w:tcW w:type="dxa" w:w="5112"/>
          </w:tcPr>
          <w:p>
            <w:r>
              <w:t>Process proof vs customer story.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Simple vs detailed quote.</w:t>
            </w:r>
          </w:p>
        </w:tc>
      </w:tr>
      <w:tr>
        <w:tc>
          <w:tcPr>
            <w:tcW w:type="dxa" w:w="5112"/>
          </w:tcPr>
          <w:p>
            <w:r>
              <w:t>CTA</w:t>
            </w:r>
          </w:p>
        </w:tc>
        <w:tc>
          <w:tcPr>
            <w:tcW w:type="dxa" w:w="5112"/>
          </w:tcPr>
          <w:p>
            <w:r>
              <w:t>Start request vs book discovery.</w:t>
            </w:r>
          </w:p>
        </w:tc>
      </w:tr>
      <w:tr>
        <w:tc>
          <w:tcPr>
            <w:tcW w:type="dxa" w:w="5112"/>
          </w:tcPr>
          <w:p>
            <w:r>
              <w:t>Follow-up</w:t>
            </w:r>
          </w:p>
        </w:tc>
        <w:tc>
          <w:tcPr>
            <w:tcW w:type="dxa" w:w="5112"/>
          </w:tcPr>
          <w:p>
            <w:r>
              <w:t>Email vs WhatsApp where appropriate.</w:t>
            </w:r>
          </w:p>
        </w:tc>
      </w:tr>
      <w:tr>
        <w:tc>
          <w:tcPr>
            <w:tcW w:type="dxa" w:w="5112"/>
          </w:tcPr>
          <w:p>
            <w:r>
              <w:t>Segment</w:t>
            </w:r>
          </w:p>
        </w:tc>
        <w:tc>
          <w:tcPr>
            <w:tcW w:type="dxa" w:w="5112"/>
          </w:tcPr>
          <w:p>
            <w:r>
              <w:t>Family vs property audience.</w:t>
            </w:r>
          </w:p>
        </w:tc>
      </w:tr>
    </w:tbl>
    <w:p>
      <w:pPr>
        <w:pStyle w:val="Heading1"/>
      </w:pPr>
      <w:r>
        <w:t>45. Conversion Improvement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Symptom</w:t>
            </w:r>
          </w:p>
        </w:tc>
        <w:tc>
          <w:tcPr>
            <w:tcW w:type="dxa" w:w="5112"/>
          </w:tcPr>
          <w:p>
            <w:r>
              <w:t>Likely Area</w:t>
            </w:r>
          </w:p>
        </w:tc>
      </w:tr>
      <w:tr>
        <w:tc>
          <w:tcPr>
            <w:tcW w:type="dxa" w:w="5112"/>
          </w:tcPr>
          <w:p>
            <w:r>
              <w:t>Many leads, few qualified</w:t>
            </w:r>
          </w:p>
        </w:tc>
        <w:tc>
          <w:tcPr>
            <w:tcW w:type="dxa" w:w="5112"/>
          </w:tcPr>
          <w:p>
            <w:r>
              <w:t>Targeting/ICP.</w:t>
            </w:r>
          </w:p>
        </w:tc>
      </w:tr>
      <w:tr>
        <w:tc>
          <w:tcPr>
            <w:tcW w:type="dxa" w:w="5112"/>
          </w:tcPr>
          <w:p>
            <w:r>
              <w:t>Many qualified, few discoveries</w:t>
            </w:r>
          </w:p>
        </w:tc>
        <w:tc>
          <w:tcPr>
            <w:tcW w:type="dxa" w:w="5112"/>
          </w:tcPr>
          <w:p>
            <w:r>
              <w:t>Contact/response process.</w:t>
            </w:r>
          </w:p>
        </w:tc>
      </w:tr>
      <w:tr>
        <w:tc>
          <w:tcPr>
            <w:tcW w:type="dxa" w:w="5112"/>
          </w:tcPr>
          <w:p>
            <w:r>
              <w:t>Many discoveries, few scoped</w:t>
            </w:r>
          </w:p>
        </w:tc>
        <w:tc>
          <w:tcPr>
            <w:tcW w:type="dxa" w:w="5112"/>
          </w:tcPr>
          <w:p>
            <w:r>
              <w:t>Discovery/serviceability.</w:t>
            </w:r>
          </w:p>
        </w:tc>
      </w:tr>
      <w:tr>
        <w:tc>
          <w:tcPr>
            <w:tcW w:type="dxa" w:w="5112"/>
          </w:tcPr>
          <w:p>
            <w:r>
              <w:t>Many quotes, few wins</w:t>
            </w:r>
          </w:p>
        </w:tc>
        <w:tc>
          <w:tcPr>
            <w:tcW w:type="dxa" w:w="5112"/>
          </w:tcPr>
          <w:p>
            <w:r>
              <w:t>Trust/value/price/scope.</w:t>
            </w:r>
          </w:p>
        </w:tc>
      </w:tr>
      <w:tr>
        <w:tc>
          <w:tcPr>
            <w:tcW w:type="dxa" w:w="5112"/>
          </w:tcPr>
          <w:p>
            <w:r>
              <w:t>Many wins, poor completion</w:t>
            </w:r>
          </w:p>
        </w:tc>
        <w:tc>
          <w:tcPr>
            <w:tcW w:type="dxa" w:w="5112"/>
          </w:tcPr>
          <w:p>
            <w:r>
              <w:t>Sales promise/handoff/Operations.</w:t>
            </w:r>
          </w:p>
        </w:tc>
      </w:tr>
      <w:tr>
        <w:tc>
          <w:tcPr>
            <w:tcW w:type="dxa" w:w="5112"/>
          </w:tcPr>
          <w:p>
            <w:r>
              <w:t>Many completions, few referrals</w:t>
            </w:r>
          </w:p>
        </w:tc>
        <w:tc>
          <w:tcPr>
            <w:tcW w:type="dxa" w:w="5112"/>
          </w:tcPr>
          <w:p>
            <w:r>
              <w:t>Customer experience/trust.</w:t>
            </w:r>
          </w:p>
        </w:tc>
      </w:tr>
    </w:tbl>
    <w:p>
      <w:pPr>
        <w:pStyle w:val="Heading1"/>
      </w:pPr>
      <w:r>
        <w:t>46. Sales Trust Signals</w:t>
      </w:r>
    </w:p>
    <w:p>
      <w:pPr>
        <w:pStyle w:val="ListBullet"/>
      </w:pPr>
      <w:r>
        <w:t>Professional response.</w:t>
      </w:r>
    </w:p>
    <w:p>
      <w:pPr>
        <w:pStyle w:val="ListBullet"/>
      </w:pPr>
      <w:r>
        <w:t>Clear next steps.</w:t>
      </w:r>
    </w:p>
    <w:p>
      <w:pPr>
        <w:pStyle w:val="ListBullet"/>
      </w:pPr>
      <w:r>
        <w:t>Transparent scope.</w:t>
      </w:r>
    </w:p>
    <w:p>
      <w:pPr>
        <w:pStyle w:val="ListBullet"/>
      </w:pPr>
      <w:r>
        <w:t>Evidence of process.</w:t>
      </w:r>
    </w:p>
    <w:p>
      <w:pPr>
        <w:pStyle w:val="ListBullet"/>
      </w:pPr>
      <w:r>
        <w:t>Realistic timing.</w:t>
      </w:r>
    </w:p>
    <w:p>
      <w:pPr>
        <w:pStyle w:val="ListBullet"/>
      </w:pPr>
      <w:r>
        <w:t>Honest limitations.</w:t>
      </w:r>
    </w:p>
    <w:p>
      <w:pPr>
        <w:pStyle w:val="ListBullet"/>
      </w:pPr>
      <w:r>
        <w:t>Consistent updates.</w:t>
      </w:r>
    </w:p>
    <w:p>
      <w:pPr>
        <w:pStyle w:val="ListBullet"/>
      </w:pPr>
      <w:r>
        <w:t>Documented agreements.</w:t>
      </w:r>
    </w:p>
    <w:p>
      <w:pPr>
        <w:pStyle w:val="Heading1"/>
      </w:pPr>
      <w:r>
        <w:t>47. Sales Ethics</w:t>
      </w:r>
    </w:p>
    <w:p>
      <w:pPr>
        <w:pStyle w:val="ListBullet"/>
      </w:pPr>
      <w:r>
        <w:t>Do not manufacture urgency.</w:t>
      </w:r>
    </w:p>
    <w:p>
      <w:pPr>
        <w:pStyle w:val="ListBullet"/>
      </w:pPr>
      <w:r>
        <w:t>Do not exploit family anxiety.</w:t>
      </w:r>
    </w:p>
    <w:p>
      <w:pPr>
        <w:pStyle w:val="ListBullet"/>
      </w:pPr>
      <w:r>
        <w:t>Do not hide exclusions.</w:t>
      </w:r>
    </w:p>
    <w:p>
      <w:pPr>
        <w:pStyle w:val="ListBullet"/>
      </w:pPr>
      <w:r>
        <w:t>Do not overstate representative credentials.</w:t>
      </w:r>
    </w:p>
    <w:p>
      <w:pPr>
        <w:pStyle w:val="ListBullet"/>
      </w:pPr>
      <w:r>
        <w:t>Do not guarantee third-party outcomes.</w:t>
      </w:r>
    </w:p>
    <w:p>
      <w:pPr>
        <w:pStyle w:val="ListBullet"/>
      </w:pPr>
      <w:r>
        <w:t>Do not pressure customers who need time.</w:t>
      </w:r>
    </w:p>
    <w:p>
      <w:pPr>
        <w:pStyle w:val="ListBullet"/>
      </w:pPr>
      <w:r>
        <w:t>Do not misuse customer data.</w:t>
      </w:r>
    </w:p>
    <w:p>
      <w:pPr>
        <w:pStyle w:val="ListBullet"/>
      </w:pPr>
      <w:r>
        <w:t>Do not sell an unserviceable request.</w:t>
      </w:r>
    </w:p>
    <w:p>
      <w:pPr>
        <w:pStyle w:val="Heading1"/>
      </w:pPr>
      <w:r>
        <w:t>48. First 100-Customer Sales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Cohort</w:t>
            </w:r>
          </w:p>
        </w:tc>
        <w:tc>
          <w:tcPr>
            <w:tcW w:type="dxa" w:w="5112"/>
          </w:tcPr>
          <w:p>
            <w:r>
              <w:t>Sales Focus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High-touch discovery and learning.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Standardize qualification and scope.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Improve quote and objection handling.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Increase repeatability and referral conversion.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Tighten funnel economics and sales capacity.</w:t>
            </w:r>
          </w:p>
        </w:tc>
      </w:tr>
    </w:tbl>
    <w:p>
      <w:pPr>
        <w:pStyle w:val="Heading1"/>
      </w:pPr>
      <w:r>
        <w:t>49. 100-Customer Sales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Metric</w:t>
            </w:r>
          </w:p>
        </w:tc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</w:tr>
      <w:tr>
        <w:tc>
          <w:tcPr>
            <w:tcW w:type="dxa" w:w="2045"/>
          </w:tcPr>
          <w:p>
            <w:r>
              <w:t>Qualified leads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Discovery conversations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Scoped opportunities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Quotes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Won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Completed cases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Win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Sales cycle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50. Daily Sales Operating Rhythm</w:t>
      </w:r>
    </w:p>
    <w:p>
      <w:pPr>
        <w:pStyle w:val="ListBullet"/>
      </w:pPr>
      <w:r>
        <w:t>Review new leads.</w:t>
      </w:r>
    </w:p>
    <w:p>
      <w:pPr>
        <w:pStyle w:val="ListBullet"/>
      </w:pPr>
      <w:r>
        <w:t>Prioritize high-fit opportunities.</w:t>
      </w:r>
    </w:p>
    <w:p>
      <w:pPr>
        <w:pStyle w:val="ListBullet"/>
      </w:pPr>
      <w:r>
        <w:t>Complete required follow-ups.</w:t>
      </w:r>
    </w:p>
    <w:p>
      <w:pPr>
        <w:pStyle w:val="ListBullet"/>
      </w:pPr>
      <w:r>
        <w:t>Advance stalled opportunities.</w:t>
      </w:r>
    </w:p>
    <w:p>
      <w:pPr>
        <w:pStyle w:val="ListBullet"/>
      </w:pPr>
      <w:r>
        <w:t>Coordinate pending scope questions.</w:t>
      </w:r>
    </w:p>
    <w:p>
      <w:pPr>
        <w:pStyle w:val="ListBullet"/>
      </w:pPr>
      <w:r>
        <w:t>Prepare quotes.</w:t>
      </w:r>
    </w:p>
    <w:p>
      <w:pPr>
        <w:pStyle w:val="ListBullet"/>
      </w:pPr>
      <w:r>
        <w:t>Update CRM.</w:t>
      </w:r>
    </w:p>
    <w:p>
      <w:pPr>
        <w:pStyle w:val="ListBullet"/>
      </w:pPr>
      <w:r>
        <w:t>Flag serviceability issues.</w:t>
      </w:r>
    </w:p>
    <w:p>
      <w:pPr>
        <w:pStyle w:val="ListBullet"/>
      </w:pPr>
      <w:r>
        <w:t>Capture objections and customer language.</w:t>
      </w:r>
    </w:p>
    <w:p>
      <w:pPr>
        <w:pStyle w:val="Heading1"/>
      </w:pPr>
      <w:r>
        <w:t>51. Weekly Sales Operating Rhythm</w:t>
      </w:r>
    </w:p>
    <w:p>
      <w:pPr>
        <w:pStyle w:val="ListNumber"/>
      </w:pPr>
      <w:r>
        <w:t>Review pipeline.</w:t>
      </w:r>
    </w:p>
    <w:p>
      <w:pPr>
        <w:pStyle w:val="ListNumber"/>
      </w:pPr>
      <w:r>
        <w:t>Review conversion.</w:t>
      </w:r>
    </w:p>
    <w:p>
      <w:pPr>
        <w:pStyle w:val="ListNumber"/>
      </w:pPr>
      <w:r>
        <w:t>Review stage aging.</w:t>
      </w:r>
    </w:p>
    <w:p>
      <w:pPr>
        <w:pStyle w:val="ListNumber"/>
      </w:pPr>
      <w:r>
        <w:t>Review lost reasons.</w:t>
      </w:r>
    </w:p>
    <w:p>
      <w:pPr>
        <w:pStyle w:val="ListNumber"/>
      </w:pPr>
      <w:r>
        <w:t>Review channel/source quality.</w:t>
      </w:r>
    </w:p>
    <w:p>
      <w:pPr>
        <w:pStyle w:val="ListNumber"/>
      </w:pPr>
      <w:r>
        <w:t>Review quote quality.</w:t>
      </w:r>
    </w:p>
    <w:p>
      <w:pPr>
        <w:pStyle w:val="ListNumber"/>
      </w:pPr>
      <w:r>
        <w:t>Review handoff issues.</w:t>
      </w:r>
    </w:p>
    <w:p>
      <w:pPr>
        <w:pStyle w:val="ListNumber"/>
      </w:pPr>
      <w:r>
        <w:t>Select one sales experiment.</w:t>
      </w:r>
    </w:p>
    <w:p>
      <w:pPr>
        <w:pStyle w:val="ListNumber"/>
      </w:pPr>
      <w:r>
        <w:t>Update messaging based on customer language.</w:t>
      </w:r>
    </w:p>
    <w:p>
      <w:pPr>
        <w:pStyle w:val="Heading1"/>
      </w:pPr>
      <w:r>
        <w:t>52. Sales Forecasting</w:t>
      </w:r>
    </w:p>
    <w:p>
      <w:r>
        <w:rPr>
          <w:b/>
        </w:rPr>
        <w:t>Forecast only from clearly defined pipeline stages and agreed probability rules. Do not count unqualified leads as revenue.</w:t>
      </w:r>
    </w:p>
    <w:p>
      <w:pPr>
        <w:pStyle w:val="ListBullet"/>
      </w:pPr>
      <w:r>
        <w:t>Committed/high confidence.</w:t>
      </w:r>
    </w:p>
    <w:p>
      <w:pPr>
        <w:pStyle w:val="ListBullet"/>
      </w:pPr>
      <w:r>
        <w:t>Likely.</w:t>
      </w:r>
    </w:p>
    <w:p>
      <w:pPr>
        <w:pStyle w:val="ListBullet"/>
      </w:pPr>
      <w:r>
        <w:t>Pipeline.</w:t>
      </w:r>
    </w:p>
    <w:p>
      <w:pPr>
        <w:pStyle w:val="ListBullet"/>
      </w:pPr>
      <w:r>
        <w:t>Nurture.</w:t>
      </w:r>
    </w:p>
    <w:p>
      <w:pPr>
        <w:pStyle w:val="Heading1"/>
      </w:pPr>
      <w:r>
        <w:t>53. Pipeline Hygiene</w:t>
      </w:r>
    </w:p>
    <w:p>
      <w:pPr>
        <w:pStyle w:val="ListBullet"/>
      </w:pPr>
      <w:r>
        <w:t>Every opportunity has an owner.</w:t>
      </w:r>
    </w:p>
    <w:p>
      <w:pPr>
        <w:pStyle w:val="ListBullet"/>
      </w:pPr>
      <w:r>
        <w:t>Every active opportunity has a next action.</w:t>
      </w:r>
    </w:p>
    <w:p>
      <w:pPr>
        <w:pStyle w:val="ListBullet"/>
      </w:pPr>
      <w:r>
        <w:t>Every next action has a date.</w:t>
      </w:r>
    </w:p>
    <w:p>
      <w:pPr>
        <w:pStyle w:val="ListBullet"/>
      </w:pPr>
      <w:r>
        <w:t>Every lost opportunity has a reason.</w:t>
      </w:r>
    </w:p>
    <w:p>
      <w:pPr>
        <w:pStyle w:val="ListBullet"/>
      </w:pPr>
      <w:r>
        <w:t>Every quote has a current status.</w:t>
      </w:r>
    </w:p>
    <w:p>
      <w:pPr>
        <w:pStyle w:val="ListBullet"/>
      </w:pPr>
      <w:r>
        <w:t>Stale opportunities are reviewed.</w:t>
      </w:r>
    </w:p>
    <w:p>
      <w:pPr>
        <w:pStyle w:val="ListBullet"/>
      </w:pPr>
      <w:r>
        <w:t>Duplicate records are merged.</w:t>
      </w:r>
    </w:p>
    <w:p>
      <w:pPr>
        <w:pStyle w:val="Heading1"/>
      </w:pPr>
      <w:r>
        <w:t>54. Sales Quick Reference</w:t>
      </w:r>
    </w:p>
    <w:p>
      <w:r>
        <w:rPr>
          <w:b w:val="0"/>
        </w:rPr>
        <w:t>1. Listen.  2. Understand the outcome.  3. Qualify.  4. Define scope.  5. Confirm serviceability.  6. Explain trust/process.  7. Quote clearly.  8. Follow up purposefully.  9. Close without pressure.  10. Handoff completely.  11. Deliver.  12. Ask for feedback/referral.  13. Make repeat use easy.</w:t>
      </w:r>
    </w:p>
    <w:p>
      <w:pPr>
        <w:pStyle w:val="Heading1"/>
      </w:pPr>
      <w:r>
        <w:t>55. Final Sales Principle</w:t>
      </w:r>
    </w:p>
    <w:p>
      <w:r>
        <w:rPr>
          <w:b/>
        </w:rPr>
        <w:t>ASOJU wins the sale when the customer can clearly answer five questions:</w:t>
      </w:r>
    </w:p>
    <w:p>
      <w:pPr>
        <w:pStyle w:val="ListNumber"/>
      </w:pPr>
      <w:r>
        <w:t>What exactly will ASOJU do?</w:t>
      </w:r>
    </w:p>
    <w:p>
      <w:pPr>
        <w:pStyle w:val="ListNumber"/>
      </w:pPr>
      <w:r>
        <w:t>Why should I trust the process?</w:t>
      </w:r>
    </w:p>
    <w:p>
      <w:pPr>
        <w:pStyle w:val="ListNumber"/>
      </w:pPr>
      <w:r>
        <w:t>What will I receive as evidence/outcome?</w:t>
      </w:r>
    </w:p>
    <w:p>
      <w:pPr>
        <w:pStyle w:val="ListNumber"/>
      </w:pPr>
      <w:r>
        <w:t>What will it cost?</w:t>
      </w:r>
    </w:p>
    <w:p>
      <w:pPr>
        <w:pStyle w:val="ListNumber"/>
      </w:pPr>
      <w:r>
        <w:t>What happens next?</w:t>
      </w:r>
    </w:p>
    <w:p>
      <w:r>
        <w:rPr>
          <w:b/>
        </w:rPr>
        <w:t>If those five questions are clear, conversion becomes a consequence of confidence—not pressure.</w:t>
      </w:r>
    </w:p>
    <w:p>
      <w:r>
        <w:rPr>
          <w:b/>
        </w:rPr>
        <w:t>ASOJU — Your Trusted Rep Back Home.</w:t>
      </w:r>
    </w:p>
    <w:p>
      <w:pPr>
        <w:pStyle w:val="Heading1"/>
      </w:pPr>
      <w:r>
        <w:t>56. Governance</w:t>
      </w:r>
    </w:p>
    <w:p>
      <w:r>
        <w:rPr>
          <w:b w:val="0"/>
        </w:rPr>
        <w:t>Document owner: ASOJU Sales / GTM / CX / Operations.</w:t>
      </w:r>
    </w:p>
    <w:p>
      <w:r>
        <w:rPr>
          <w:b w:val="0"/>
        </w:rPr>
        <w:t>Version: 1.0 | Trust-Led Revenue &amp; Customer Conversion System.</w:t>
      </w:r>
    </w:p>
    <w:p>
      <w:r>
        <w:rPr>
          <w:b w:val="0"/>
        </w:rPr>
        <w:t>Use alongside the ASOJU Brand Strategy &amp; Positioning, Messaging &amp; Verbal Identity Guide, Diaspora Marketing Strategy, Content &amp; Campaign Playbook, Brand Launch Campaign, Marketing KPI &amp; Measurement Framework and Partnership &amp; Diaspora Community Strategy.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